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11111"/>
          <w:sz w:val="36"/>
        </w:rPr>
        <w:t>POLÍTICA DE CONTENIDO Y COMMUNITY GUIDELINES</w:t>
      </w:r>
    </w:p>
    <w:p>
      <w:pPr>
        <w:jc w:val="left"/>
      </w:pPr>
      <w:r>
        <w:rPr>
          <w:rFonts w:ascii="Arial" w:hAnsi="Arial"/>
          <w:color w:val="505050"/>
          <w:sz w:val="21"/>
        </w:rPr>
        <w:t>Reglas de contenido, conducta, cursos, reseñas, leads y moderación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Aplicación / servicio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ILYROX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Sitio web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www.ilyrox.com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Responsable / proveedor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ILYROX TECHNOLOGIES, S.A.P.I. DE C.V.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RFC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ITE2608279M7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Domicilio social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Aguascalientes, Aguascalientes, México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Domicilio para notificaciones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Juan Morales 1319, Col. Hacienda los Morales, San Nicolás de los Garza, Nuevo León, México, C.P. 66495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Teléfono empresarial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+52 81 3679 8047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Soporte / reclamaciones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ayuda@ilyrox.com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Privacidad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privacidad@ilyrox.com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Seguridad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seguridad@ilyrox.com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Versión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v2.1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Última actualización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28 de septiembre de 2026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URL pública prevista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https://www.ilyrox.com/legal/comunidad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5"/>
          </w:tcPr>
          <w:p>
            <w:r>
              <w:rPr>
                <w:rFonts w:ascii="Arial" w:hAnsi="Arial"/>
                <w:b/>
                <w:color w:val="1F5C4E"/>
                <w:sz w:val="18"/>
              </w:rPr>
              <w:t>Objetivo</w:t>
              <w:br/>
            </w:r>
            <w:r>
              <w:rPr>
                <w:rFonts w:ascii="Arial" w:hAnsi="Arial"/>
                <w:sz w:val="18"/>
              </w:rPr>
              <w:t>Mantener ILYROX como una red profesional inmobiliaria y educativa segura, confiable y útil, con reglas claras de publicación, reputación, cursos, comunicaciones y moderación.</w:t>
            </w:r>
          </w:p>
        </w:tc>
      </w:tr>
    </w:tbl>
    <w:p/>
    <w:p>
      <w:pPr>
        <w:pStyle w:val="Heading1"/>
      </w:pPr>
      <w:r>
        <w:t>1. Alcance y principios</w:t>
      </w:r>
    </w:p>
    <w:p>
      <w:r>
        <w:t>Estas reglas forman parte de las condiciones de uso de ILYROX. Los Usuarios deben actuar con buena fe, veracidad, profesionalismo y respeto. ILYROX puede intervenir cuando una conducta afecte la integridad, seguridad, legalidad o confianza de la plataforma, aunque el supuesto concreto no aparezca literalmente en esta política.</w:t>
      </w:r>
    </w:p>
    <w:p>
      <w:pPr>
        <w:pStyle w:val="Heading1"/>
      </w:pPr>
      <w:r>
        <w:t>2. Contenido permitido</w:t>
      </w:r>
    </w:p>
    <w:p>
      <w:pPr>
        <w:pStyle w:val="ListBullet"/>
      </w:pPr>
      <w:r>
        <w:t>Fichas inmobiliarias reales y verificables.</w:t>
      </w:r>
    </w:p>
    <w:p>
      <w:pPr>
        <w:pStyle w:val="ListBullet"/>
      </w:pPr>
      <w:r>
        <w:t>Imágenes, videos, textos y Cursos sobre los que exista derecho o autorización.</w:t>
      </w:r>
    </w:p>
    <w:p>
      <w:pPr>
        <w:pStyle w:val="ListBullet"/>
      </w:pPr>
      <w:r>
        <w:t>Información técnica y profesional veraz.</w:t>
      </w:r>
    </w:p>
    <w:p>
      <w:pPr>
        <w:pStyle w:val="ListBullet"/>
      </w:pPr>
      <w:r>
        <w:t>Interacciones profesionales y respetuosas.</w:t>
      </w:r>
    </w:p>
    <w:p>
      <w:pPr>
        <w:pStyle w:val="ListBullet"/>
      </w:pPr>
      <w:r>
        <w:t>Publicidad o contenido patrocinado autorizado e identificado cuando corresponda.</w:t>
      </w:r>
    </w:p>
    <w:p>
      <w:pPr>
        <w:pStyle w:val="ListBullet"/>
      </w:pPr>
      <w:r>
        <w:t>Reseñas basadas en experiencias reales.</w:t>
      </w:r>
    </w:p>
    <w:p>
      <w:pPr>
        <w:pStyle w:val="Heading1"/>
      </w:pPr>
      <w:r>
        <w:t>3. Contenido y conductas prohibidas</w:t>
      </w:r>
    </w:p>
    <w:p>
      <w:pPr>
        <w:pStyle w:val="ListBullet"/>
      </w:pPr>
      <w:r>
        <w:t>Información falsa, engañosa, fraudulenta o deliberadamente desactualizada.</w:t>
      </w:r>
    </w:p>
    <w:p>
      <w:pPr>
        <w:pStyle w:val="ListBullet"/>
      </w:pPr>
      <w:r>
        <w:t>Infracción de propiedad intelectual, imagen, privacidad, datos personales, marcas o secretos de terceros.</w:t>
      </w:r>
    </w:p>
    <w:p>
      <w:pPr>
        <w:pStyle w:val="ListBullet"/>
      </w:pPr>
      <w:r>
        <w:t>Publicación de datos de clientes, compradores, ocupantes o Leads sin base jurídica.</w:t>
      </w:r>
    </w:p>
    <w:p>
      <w:pPr>
        <w:pStyle w:val="ListBullet"/>
      </w:pPr>
      <w:r>
        <w:t>Contenido sexual ilícito, explotación de menores, violencia extrema, amenazas o actividades ilegales.</w:t>
      </w:r>
    </w:p>
    <w:p>
      <w:pPr>
        <w:pStyle w:val="ListBullet"/>
      </w:pPr>
      <w:r>
        <w:t>Acoso, hostigamiento, discriminación, extorsión, suplantación o confrontaciones abusivas.</w:t>
      </w:r>
    </w:p>
    <w:p>
      <w:pPr>
        <w:pStyle w:val="ListBullet"/>
      </w:pPr>
      <w:r>
        <w:t>Spam, scraping, extracción masiva, automatización no autorizada, phishing o malware.</w:t>
      </w:r>
    </w:p>
    <w:p>
      <w:pPr>
        <w:pStyle w:val="ListBullet"/>
      </w:pPr>
      <w:r>
        <w:t>Manipulación de métricas, reseñas, recomendaciones, ranking, referidos, Leads, pagos o reembolsos.</w:t>
      </w:r>
    </w:p>
    <w:p>
      <w:pPr>
        <w:pStyle w:val="ListBullet"/>
      </w:pPr>
      <w:r>
        <w:t>Reseñas compradas, falsas o condicionadas a incentivos por opinión positiva.</w:t>
      </w:r>
    </w:p>
    <w:p>
      <w:pPr>
        <w:pStyle w:val="ListBullet"/>
      </w:pPr>
      <w:r>
        <w:t>Promesas garantizadas de ingresos, ventas, resultados profesionales o certificaciones inexistentes en Cursos.</w:t>
      </w:r>
    </w:p>
    <w:p>
      <w:pPr>
        <w:pStyle w:val="ListBullet"/>
      </w:pPr>
      <w:r>
        <w:t>Clonar, suplantar o utilizar de forma engañosa la voz, imagen o identidad de terceros mediante IA sin autorización aplicable.</w:t>
      </w:r>
    </w:p>
    <w:p>
      <w:pPr>
        <w:pStyle w:val="Heading1"/>
      </w:pPr>
      <w:r>
        <w:t>4. Inmuebles, direcciones e imágenes</w:t>
      </w:r>
    </w:p>
    <w:p>
      <w:r>
        <w:t>El Usuario debe contar con autorización suficiente para publicar una ficha y sus imágenes. La ubicación puede ser exacta o aproximada según la función. No se permite publicar códigos, llaves, contraseñas, cámaras, rutinas de ocupantes ni información que incremente el riesgo de seguridad.</w:t>
      </w:r>
    </w:p>
    <w:p>
      <w:pPr>
        <w:pStyle w:val="Heading1"/>
      </w:pPr>
      <w:r>
        <w:t>5. Cursos e Instructores</w:t>
      </w:r>
    </w:p>
    <w:p>
      <w:r>
        <w:t>El Instructor debe publicar información completa y no engañosa sobre contenido, nivel, duración, acceso, requisitos, resultados razonablemente esperables y cualquier acreditación. Debe contar con derechos sobre videos, música, fotografías, plantillas, marcas y materiales. ILYROX puede solicitar evidencia de titularidad o autorización y retirar o suspender un Curso ante reclamaciones, alta tasa de devoluciones, quejas, fraude o riesgos legales.</w:t>
      </w:r>
    </w:p>
    <w:p>
      <w:pPr>
        <w:pStyle w:val="Heading1"/>
      </w:pPr>
      <w:r>
        <w:t>6. Reseñas y reputación</w:t>
      </w:r>
    </w:p>
    <w:p>
      <w:r>
        <w:t>Las reseñas deben reflejar experiencias genuinas y no pueden utilizarse para hostigar, revelar datos personales, exigir pagos ni manipular reputación. ILYROX puede detectar patrones, solicitar evidencia, ocultar contenido o suspender cuentas. Las invitaciones a reseñar en plataformas externas no deben seleccionar únicamente a usuarios satisfechos cuando las reglas de dicha plataforma lo prohíban.</w:t>
      </w:r>
    </w:p>
    <w:p>
      <w:pPr>
        <w:pStyle w:val="Heading1"/>
      </w:pPr>
      <w:r>
        <w:t>7. Leads, CRM y contacto</w:t>
      </w:r>
    </w:p>
    <w:p>
      <w:r>
        <w:t>Los datos de Leads y contactos se utilizan únicamente para la finalidad informada. Está prohibido revender bases de datos, enriquecerlas para fines ajenos, compartirlas sin autorización o continuar campañas promocionales después de una baja válida.</w:t>
      </w:r>
    </w:p>
    <w:p>
      <w:pPr>
        <w:pStyle w:val="Heading1"/>
      </w:pPr>
      <w:r>
        <w:t>8. IA y automatización</w:t>
      </w:r>
    </w:p>
    <w:p>
      <w:r>
        <w:t>No se permite utilizar IA para suplantar personas, inventar testimonios, fabricar documentos, crear reseñas falsas, evadir controles, discriminar ilícitamente o ejecutar comunicaciones incompatibles con consentimientos y bajas. El Usuario sigue siendo responsable de revisar material generado por las herramientas que active.</w:t>
      </w:r>
    </w:p>
    <w:p>
      <w:pPr>
        <w:pStyle w:val="Heading1"/>
      </w:pPr>
      <w:r>
        <w:t>9. Reportes, moderación y sanciones</w:t>
      </w:r>
    </w:p>
    <w:p>
      <w:r>
        <w:t>ILYROX puede revisar contenido manual o automáticamente y aplicar advertencias, reducción de alcance, desmonetización, eliminación, suspensión, cancelación, retención de evidencia o cooperación con autoridades. No siempre habrá advertencia previa, especialmente ante riesgo grave, fraude, explotación infantil, infracción intelectual o seguridad.</w:t>
      </w:r>
    </w:p>
    <w:p>
      <w:pPr>
        <w:pStyle w:val="Heading1"/>
      </w:pPr>
      <w:r>
        <w:t>10. Propiedad intelectual</w:t>
      </w:r>
    </w:p>
    <w:p>
      <w:r>
        <w:t>Las reclamaciones de derechos de autor se procesan conforme a la Política de Propiedad Intelectual, Avisos y Retiro. La reincidencia puede ocasionar cierre de cuenta.</w:t>
      </w:r>
    </w:p>
    <w:p>
      <w:pPr>
        <w:pStyle w:val="Heading1"/>
      </w:pPr>
      <w:r>
        <w:t>11. Contacto y ley aplicable</w:t>
      </w:r>
    </w:p>
    <w:p>
      <w:r>
        <w:t>Reportes: ayuda@ilyrox.com | +52 81 3679 8047. Seguridad: seguridad@ilyrox.com. Estas reglas se interpretan conforme a las leyes de los Estados Unidos Mexicanos y junto con los Términos, Política de Privacidad y políticas específicas de ILYROX.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rFonts w:ascii="Arial" w:hAnsi="Arial"/>
              <w:color w:val="505050"/>
              <w:sz w:val="15"/>
            </w:rPr>
            <w:t>ILYROX | ILYROX TECHNOLOGIES, S.A.P.I. DE C.V.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Arial" w:hAnsi="Arial"/>
              <w:color w:val="505050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05050"/>
        <w:sz w:val="16"/>
      </w:rPr>
      <w:t>ILYROX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4" w:lineRule="auto"/>
    </w:pPr>
    <w:rPr>
      <w:rFonts w:ascii="Arial" w:hAnsi="Arial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32323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