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068" w14:textId="13643770" w:rsidR="006A1266" w:rsidRPr="00795C26" w:rsidRDefault="000D5D0D" w:rsidP="000D5D0D">
      <w:pPr>
        <w:pStyle w:val="1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第一阶段总结</w:t>
      </w:r>
    </w:p>
    <w:p w14:paraId="1305A8BF" w14:textId="083B6A8C" w:rsidR="000D5D0D" w:rsidRPr="00795C26" w:rsidRDefault="000D5D0D" w:rsidP="000D5D0D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PC端AI推理与二元识别基线建立</w:t>
      </w:r>
    </w:p>
    <w:p w14:paraId="6259AAA9" w14:textId="4797D78B" w:rsidR="000D5D0D" w:rsidRPr="00795C26" w:rsidRDefault="000D5D0D" w:rsidP="000D5D0D">
      <w:pPr>
        <w:pStyle w:val="2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阶段目标回顾</w:t>
      </w:r>
    </w:p>
    <w:p w14:paraId="31EB5995" w14:textId="0274E74C" w:rsidR="000D5D0D" w:rsidRPr="00795C26" w:rsidRDefault="000D5D0D" w:rsidP="000D5D0D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第一阶段的总体目标是：</w:t>
      </w:r>
    </w:p>
    <w:p w14:paraId="1910B461" w14:textId="34B6CAB0" w:rsidR="000D5D0D" w:rsidRPr="00795C26" w:rsidRDefault="000D5D0D" w:rsidP="000D5D0D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在不依赖嵌入式通信与通信模块的前提下，完成PC端AI推理模块的基线搭建，并验证其是否能够稳定，可解释地完成昆虫目标的二元识别任务（是否存在昆虫），从而为后续系统集成与功能扩展提供可靠基础。</w:t>
      </w:r>
    </w:p>
    <w:p w14:paraId="579DF1EE" w14:textId="77777777" w:rsidR="000D5D0D" w:rsidRPr="00795C26" w:rsidRDefault="000D5D0D" w:rsidP="000D5D0D">
      <w:pPr>
        <w:rPr>
          <w:rFonts w:ascii="楷体" w:eastAsia="楷体" w:hAnsi="楷体" w:hint="eastAsia"/>
          <w:sz w:val="24"/>
          <w:szCs w:val="24"/>
        </w:rPr>
      </w:pPr>
    </w:p>
    <w:p w14:paraId="64FD401B" w14:textId="47BC7CE0" w:rsidR="000D5D0D" w:rsidRPr="00795C26" w:rsidRDefault="000D5D0D" w:rsidP="000D5D0D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该阶段重点关注的问题包括：</w:t>
      </w:r>
    </w:p>
    <w:p w14:paraId="5D129C66" w14:textId="76B4B20B" w:rsidR="000D5D0D" w:rsidRPr="00795C26" w:rsidRDefault="000D5D0D" w:rsidP="000D5D0D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AI模型是否能够在PC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端独立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运行</w:t>
      </w:r>
    </w:p>
    <w:p w14:paraId="044092B2" w14:textId="2E249F97" w:rsidR="000D5D0D" w:rsidRPr="00795C26" w:rsidRDefault="000D5D0D" w:rsidP="000D5D0D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推理结果是否稳定且可复现</w:t>
      </w:r>
    </w:p>
    <w:p w14:paraId="1F8CEFE0" w14:textId="0C41F804" w:rsidR="000D5D0D" w:rsidRPr="00795C26" w:rsidRDefault="000D5D0D" w:rsidP="000D5D0D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模型输出是否能够被工程化地转化为明确决策结果</w:t>
      </w:r>
    </w:p>
    <w:p w14:paraId="3351BFB2" w14:textId="77777777" w:rsidR="000D5D0D" w:rsidRPr="00795C26" w:rsidRDefault="000D5D0D" w:rsidP="000D5D0D">
      <w:pPr>
        <w:rPr>
          <w:rFonts w:ascii="楷体" w:eastAsia="楷体" w:hAnsi="楷体" w:hint="eastAsia"/>
        </w:rPr>
      </w:pPr>
    </w:p>
    <w:p w14:paraId="27D6C546" w14:textId="640D86F0" w:rsidR="000D5D0D" w:rsidRPr="00795C26" w:rsidRDefault="00EF1801" w:rsidP="00EF1801">
      <w:pPr>
        <w:pStyle w:val="2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阶段性成果概述</w:t>
      </w:r>
    </w:p>
    <w:p w14:paraId="419247BD" w14:textId="0E0D8125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通过本阶段工作，已经成功实现以下目标：</w:t>
      </w:r>
    </w:p>
    <w:p w14:paraId="6748E79E" w14:textId="267347B5" w:rsidR="00EF1801" w:rsidRPr="00795C26" w:rsidRDefault="00EF1801" w:rsidP="00EF1801">
      <w:pPr>
        <w:pStyle w:val="3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完成PC端AI推理基线搭建</w:t>
      </w:r>
    </w:p>
    <w:p w14:paraId="2B05DE7B" w14:textId="2A7D548F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基于YOLOv8n模型，完成了从模型加载，图像输出到推理输出的完成流程验证。</w:t>
      </w:r>
    </w:p>
    <w:p w14:paraId="1AF028F0" w14:textId="47DD3D8C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模型能够在PC端对单张图片稳定完成推理，并输出检测框，置信度等结构化信息，且在多次运行中表现一致。</w:t>
      </w:r>
    </w:p>
    <w:p w14:paraId="44A42B4C" w14:textId="77777777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</w:p>
    <w:p w14:paraId="3C005E08" w14:textId="19158985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该结果表明，AI推理模块已经具备独立运行能力，不依赖外部硬件或系统环境。</w:t>
      </w:r>
    </w:p>
    <w:p w14:paraId="166EFB1C" w14:textId="77777777" w:rsidR="00EF1801" w:rsidRPr="00795C26" w:rsidRDefault="00EF1801" w:rsidP="00EF1801">
      <w:pPr>
        <w:rPr>
          <w:rFonts w:ascii="楷体" w:eastAsia="楷体" w:hAnsi="楷体" w:hint="eastAsia"/>
        </w:rPr>
      </w:pPr>
    </w:p>
    <w:p w14:paraId="47146F4F" w14:textId="24FE652D" w:rsidR="00EF1801" w:rsidRPr="00795C26" w:rsidRDefault="00EF1801" w:rsidP="00EF1801">
      <w:pPr>
        <w:pStyle w:val="3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明确模型输入与输出的工程定义</w:t>
      </w:r>
    </w:p>
    <w:p w14:paraId="0CE61818" w14:textId="1F63707F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在本阶段中，对AI模型的输入与输出形式进行了清晰定义：</w:t>
      </w:r>
    </w:p>
    <w:p w14:paraId="4CC559F6" w14:textId="4FAD6CD3" w:rsidR="00EF1801" w:rsidRPr="00795C26" w:rsidRDefault="00EF1801" w:rsidP="00EF1801">
      <w:pPr>
        <w:pStyle w:val="a9"/>
        <w:numPr>
          <w:ilvl w:val="0"/>
          <w:numId w:val="2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输入：单张RGB图像（任意分辨率，统一缩放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至训练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尺寸）</w:t>
      </w:r>
    </w:p>
    <w:p w14:paraId="426CDB62" w14:textId="41B3B9E8" w:rsidR="00EF1801" w:rsidRPr="00795C26" w:rsidRDefault="00EF1801" w:rsidP="00EF1801">
      <w:pPr>
        <w:pStyle w:val="a9"/>
        <w:numPr>
          <w:ilvl w:val="0"/>
          <w:numId w:val="2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输出：目标类别，检测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框位置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与置信度</w:t>
      </w:r>
    </w:p>
    <w:p w14:paraId="29CF50AB" w14:textId="77777777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</w:p>
    <w:p w14:paraId="14412791" w14:textId="132F7AD5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同时明确了置信度阈值（</w:t>
      </w:r>
      <w:r w:rsidRPr="00795C26">
        <w:rPr>
          <w:rFonts w:ascii="楷体" w:eastAsia="楷体" w:hAnsi="楷体"/>
          <w:sz w:val="24"/>
          <w:szCs w:val="24"/>
        </w:rPr>
        <w:t>confidence threshold</w:t>
      </w:r>
      <w:r w:rsidRPr="00795C26">
        <w:rPr>
          <w:rFonts w:ascii="楷体" w:eastAsia="楷体" w:hAnsi="楷体" w:hint="eastAsia"/>
          <w:sz w:val="24"/>
          <w:szCs w:val="24"/>
        </w:rPr>
        <w:t>）与</w:t>
      </w:r>
      <w:proofErr w:type="spellStart"/>
      <w:r w:rsidRPr="00795C26">
        <w:rPr>
          <w:rFonts w:ascii="楷体" w:eastAsia="楷体" w:hAnsi="楷体" w:hint="eastAsia"/>
          <w:sz w:val="24"/>
          <w:szCs w:val="24"/>
        </w:rPr>
        <w:t>IoU</w:t>
      </w:r>
      <w:proofErr w:type="spellEnd"/>
      <w:r w:rsidRPr="00795C26">
        <w:rPr>
          <w:rFonts w:ascii="楷体" w:eastAsia="楷体" w:hAnsi="楷体" w:hint="eastAsia"/>
          <w:sz w:val="24"/>
          <w:szCs w:val="24"/>
        </w:rPr>
        <w:t>阈值在推理阶段的实际工程含义，为后续参数冻结与结果复现提供了依据。</w:t>
      </w:r>
    </w:p>
    <w:p w14:paraId="3EE1DFB4" w14:textId="77777777" w:rsidR="00EF1801" w:rsidRPr="00795C26" w:rsidRDefault="00EF1801" w:rsidP="00EF1801">
      <w:pPr>
        <w:rPr>
          <w:rFonts w:ascii="楷体" w:eastAsia="楷体" w:hAnsi="楷体" w:hint="eastAsia"/>
        </w:rPr>
      </w:pPr>
    </w:p>
    <w:p w14:paraId="6284567E" w14:textId="2EF9999B" w:rsidR="00EF1801" w:rsidRPr="00795C26" w:rsidRDefault="00EF1801" w:rsidP="00EF1801">
      <w:pPr>
        <w:pStyle w:val="3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实现检测结果到二元决策的工程化转换</w:t>
      </w:r>
    </w:p>
    <w:p w14:paraId="20A0EDA7" w14:textId="38B2F02C" w:rsidR="00EF1801" w:rsidRPr="00795C26" w:rsidRDefault="00EF1801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在模型检测输出的基础上，引入并实现了二元识别决策逻辑，将原始检测结果转换为系统可直接使用的判断结果：</w:t>
      </w:r>
    </w:p>
    <w:p w14:paraId="5FAABC9F" w14:textId="759AE6E2" w:rsidR="00EF1801" w:rsidRPr="00795C26" w:rsidRDefault="00EF1801" w:rsidP="00795C26">
      <w:pPr>
        <w:pStyle w:val="a9"/>
        <w:numPr>
          <w:ilvl w:val="0"/>
          <w:numId w:val="3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当前检测结果中存在满足置信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度条件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的昆虫目标时，判定为“存在昆虫”</w:t>
      </w:r>
      <w:r w:rsidR="00795C26" w:rsidRPr="00795C26">
        <w:rPr>
          <w:rFonts w:ascii="楷体" w:eastAsia="楷体" w:hAnsi="楷体" w:hint="eastAsia"/>
          <w:sz w:val="24"/>
          <w:szCs w:val="24"/>
        </w:rPr>
        <w:t>；</w:t>
      </w:r>
    </w:p>
    <w:p w14:paraId="38FEE66F" w14:textId="60632478" w:rsidR="00795C26" w:rsidRPr="00795C26" w:rsidRDefault="00795C26" w:rsidP="00795C26">
      <w:pPr>
        <w:pStyle w:val="a9"/>
        <w:numPr>
          <w:ilvl w:val="0"/>
          <w:numId w:val="3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lastRenderedPageBreak/>
        <w:t>当不存在满足条件的检测结果时，判定为“不存在昆虫”</w:t>
      </w:r>
    </w:p>
    <w:p w14:paraId="441DBBB6" w14:textId="77777777" w:rsidR="00795C26" w:rsidRPr="00795C26" w:rsidRDefault="00795C26" w:rsidP="00EF1801">
      <w:pPr>
        <w:rPr>
          <w:rFonts w:ascii="楷体" w:eastAsia="楷体" w:hAnsi="楷体" w:hint="eastAsia"/>
          <w:sz w:val="24"/>
          <w:szCs w:val="24"/>
        </w:rPr>
      </w:pPr>
    </w:p>
    <w:p w14:paraId="400CCBDE" w14:textId="404D4548" w:rsidR="00795C26" w:rsidRPr="00795C26" w:rsidRDefault="00795C26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该决策逻辑与模型推理解耦，实现了：</w:t>
      </w:r>
    </w:p>
    <w:p w14:paraId="7877CDBA" w14:textId="4F0BE8F0" w:rsidR="00795C26" w:rsidRPr="00795C26" w:rsidRDefault="00795C26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AI模型负责“感知与预测：</w:t>
      </w:r>
    </w:p>
    <w:p w14:paraId="2ED2834F" w14:textId="763354D2" w:rsidR="00795C26" w:rsidRPr="00795C26" w:rsidRDefault="00795C26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决策模块负责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规则判断与输出“</w:t>
      </w:r>
    </w:p>
    <w:p w14:paraId="73EF5984" w14:textId="77777777" w:rsidR="00795C26" w:rsidRPr="00795C26" w:rsidRDefault="00795C26" w:rsidP="00EF1801">
      <w:pPr>
        <w:rPr>
          <w:rFonts w:ascii="楷体" w:eastAsia="楷体" w:hAnsi="楷体" w:hint="eastAsia"/>
          <w:sz w:val="24"/>
          <w:szCs w:val="24"/>
        </w:rPr>
      </w:pPr>
    </w:p>
    <w:p w14:paraId="724B2785" w14:textId="5B1ED3A8" w:rsidR="00795C26" w:rsidRPr="00795C26" w:rsidRDefault="00795C26" w:rsidP="00EF1801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这一设计使得系统结构更加清晰，并为后续分类，嵌入式部署与通信接口设计提供了良好的扩展基础。</w:t>
      </w:r>
    </w:p>
    <w:p w14:paraId="599A7620" w14:textId="77777777" w:rsidR="00795C26" w:rsidRPr="00795C26" w:rsidRDefault="00795C26" w:rsidP="00EF1801">
      <w:pPr>
        <w:rPr>
          <w:rFonts w:ascii="楷体" w:eastAsia="楷体" w:hAnsi="楷体" w:hint="eastAsia"/>
        </w:rPr>
      </w:pPr>
    </w:p>
    <w:p w14:paraId="00E24A6F" w14:textId="20230921" w:rsidR="00795C26" w:rsidRPr="00795C26" w:rsidRDefault="00795C26" w:rsidP="00795C26">
      <w:pPr>
        <w:pStyle w:val="3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验证二元识别任务在多场景下的稳定性</w:t>
      </w:r>
    </w:p>
    <w:p w14:paraId="60D8F5A2" w14:textId="76665AFC" w:rsidR="00795C26" w:rsidRPr="00795C26" w:rsidRDefault="00795C26" w:rsidP="00795C26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通过对多张未参与训练的测试图片进行验证，确认：</w:t>
      </w:r>
    </w:p>
    <w:p w14:paraId="314724EA" w14:textId="5CDD11D9" w:rsidR="00795C26" w:rsidRPr="00795C26" w:rsidRDefault="00795C26" w:rsidP="00795C26">
      <w:pPr>
        <w:pStyle w:val="a9"/>
        <w:numPr>
          <w:ilvl w:val="0"/>
          <w:numId w:val="4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在大多数包含昆虫的图片中，系统能够稳定输出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存在昆虫“的判断结果；</w:t>
      </w:r>
    </w:p>
    <w:p w14:paraId="05BAAB64" w14:textId="78E69D55" w:rsidR="00795C26" w:rsidRPr="00795C26" w:rsidRDefault="00795C26" w:rsidP="00795C26">
      <w:pPr>
        <w:pStyle w:val="a9"/>
        <w:numPr>
          <w:ilvl w:val="0"/>
          <w:numId w:val="4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对不包含昆虫的图片，系统能够正确输出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不存在昆虫“；</w:t>
      </w:r>
    </w:p>
    <w:p w14:paraId="5912A9B9" w14:textId="77777777" w:rsidR="00A93F65" w:rsidRDefault="00795C26" w:rsidP="00795C26">
      <w:pPr>
        <w:pStyle w:val="a9"/>
        <w:numPr>
          <w:ilvl w:val="0"/>
          <w:numId w:val="4"/>
        </w:numPr>
        <w:rPr>
          <w:rFonts w:ascii="楷体" w:eastAsia="楷体" w:hAnsi="楷体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对于昆虫与背景颜色高度接近，目标难以区分的极端情况，系统存在合理漏检，但</w:t>
      </w:r>
    </w:p>
    <w:p w14:paraId="1797439F" w14:textId="1C03CE6B" w:rsidR="00795C26" w:rsidRDefault="00795C26" w:rsidP="00A93F65">
      <w:pPr>
        <w:pStyle w:val="a9"/>
        <w:ind w:left="440"/>
        <w:rPr>
          <w:rFonts w:ascii="楷体" w:eastAsia="楷体" w:hAnsi="楷体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判定结果符合直观预期。</w:t>
      </w:r>
    </w:p>
    <w:p w14:paraId="4EAD37A4" w14:textId="77777777" w:rsidR="00A93F65" w:rsidRPr="00795C26" w:rsidRDefault="00A93F65" w:rsidP="00A93F65">
      <w:pPr>
        <w:pStyle w:val="a9"/>
        <w:ind w:left="440"/>
        <w:rPr>
          <w:rFonts w:ascii="楷体" w:eastAsia="楷体" w:hAnsi="楷体" w:hint="eastAsia"/>
          <w:sz w:val="24"/>
          <w:szCs w:val="24"/>
        </w:rPr>
      </w:pPr>
    </w:p>
    <w:p w14:paraId="0F516771" w14:textId="77777777" w:rsidR="00A93F65" w:rsidRPr="00A93F65" w:rsidRDefault="00A93F65" w:rsidP="00A93F65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93F65">
        <w:rPr>
          <w:rFonts w:ascii="楷体" w:eastAsia="楷体" w:hAnsi="楷体" w:hint="eastAsia"/>
          <w:b/>
          <w:bCs/>
          <w:sz w:val="24"/>
          <w:szCs w:val="24"/>
        </w:rPr>
        <w:t>在测试过程中发现，个别样本存在昆虫与背景对比度极低的极端场景（如虫体颜色与环境高度相似），在此类情况下模型虽能产生检测框，但置信度可能低于统一设定的推理阈值（conf = 0.45）。</w:t>
      </w:r>
    </w:p>
    <w:p w14:paraId="40FA1013" w14:textId="77777777" w:rsidR="00A93F65" w:rsidRPr="00A93F65" w:rsidRDefault="00A93F65" w:rsidP="00A93F65">
      <w:pPr>
        <w:rPr>
          <w:rFonts w:ascii="楷体" w:eastAsia="楷体" w:hAnsi="楷体"/>
          <w:sz w:val="24"/>
          <w:szCs w:val="24"/>
        </w:rPr>
      </w:pPr>
    </w:p>
    <w:p w14:paraId="54478151" w14:textId="77777777" w:rsidR="00A93F65" w:rsidRPr="00A93F65" w:rsidRDefault="00A93F65" w:rsidP="00A93F65">
      <w:pPr>
        <w:rPr>
          <w:rFonts w:ascii="楷体" w:eastAsia="楷体" w:hAnsi="楷体" w:hint="eastAsia"/>
          <w:sz w:val="24"/>
          <w:szCs w:val="24"/>
        </w:rPr>
      </w:pPr>
      <w:r w:rsidRPr="00A93F65">
        <w:rPr>
          <w:rFonts w:ascii="楷体" w:eastAsia="楷体" w:hAnsi="楷体" w:hint="eastAsia"/>
          <w:sz w:val="24"/>
          <w:szCs w:val="24"/>
        </w:rPr>
        <w:t>本阶段以系统整体稳定性与可解释性为优先目标，未针对单个极端样本单独调整全局推理参数，以避免在常规场景中引入不必要的误检风险。</w:t>
      </w:r>
    </w:p>
    <w:p w14:paraId="5638E727" w14:textId="77777777" w:rsidR="00A93F65" w:rsidRPr="00A93F65" w:rsidRDefault="00A93F65" w:rsidP="00A93F65">
      <w:pPr>
        <w:rPr>
          <w:rFonts w:ascii="楷体" w:eastAsia="楷体" w:hAnsi="楷体"/>
          <w:sz w:val="24"/>
          <w:szCs w:val="24"/>
        </w:rPr>
      </w:pPr>
    </w:p>
    <w:p w14:paraId="60089E21" w14:textId="77777777" w:rsidR="00A93F65" w:rsidRPr="00A93F65" w:rsidRDefault="00A93F65" w:rsidP="00A93F65">
      <w:pPr>
        <w:rPr>
          <w:rFonts w:ascii="楷体" w:eastAsia="楷体" w:hAnsi="楷体" w:hint="eastAsia"/>
          <w:sz w:val="24"/>
          <w:szCs w:val="24"/>
        </w:rPr>
      </w:pPr>
      <w:r w:rsidRPr="00A93F65">
        <w:rPr>
          <w:rFonts w:ascii="楷体" w:eastAsia="楷体" w:hAnsi="楷体" w:hint="eastAsia"/>
          <w:sz w:val="24"/>
          <w:szCs w:val="24"/>
        </w:rPr>
        <w:t>当前策略为：</w:t>
      </w:r>
    </w:p>
    <w:p w14:paraId="45A74575" w14:textId="77777777" w:rsidR="00A93F65" w:rsidRPr="00A93F65" w:rsidRDefault="00A93F65" w:rsidP="00A93F65">
      <w:pPr>
        <w:rPr>
          <w:rFonts w:ascii="楷体" w:eastAsia="楷体" w:hAnsi="楷体"/>
          <w:sz w:val="24"/>
          <w:szCs w:val="24"/>
        </w:rPr>
      </w:pPr>
    </w:p>
    <w:p w14:paraId="3D2081CE" w14:textId="77777777" w:rsidR="00A93F65" w:rsidRPr="00A93F65" w:rsidRDefault="00A93F65" w:rsidP="00A93F65">
      <w:pPr>
        <w:rPr>
          <w:rFonts w:ascii="楷体" w:eastAsia="楷体" w:hAnsi="楷体" w:hint="eastAsia"/>
          <w:sz w:val="24"/>
          <w:szCs w:val="24"/>
        </w:rPr>
      </w:pPr>
      <w:r w:rsidRPr="00A93F65">
        <w:rPr>
          <w:rFonts w:ascii="楷体" w:eastAsia="楷体" w:hAnsi="楷体" w:hint="eastAsia"/>
          <w:sz w:val="24"/>
          <w:szCs w:val="24"/>
        </w:rPr>
        <w:t>conf ≥ 0.45：判定为 YES（检测到昆虫）</w:t>
      </w:r>
    </w:p>
    <w:p w14:paraId="23208FAF" w14:textId="77777777" w:rsidR="00A93F65" w:rsidRPr="00A93F65" w:rsidRDefault="00A93F65" w:rsidP="00A93F65">
      <w:pPr>
        <w:rPr>
          <w:rFonts w:ascii="楷体" w:eastAsia="楷体" w:hAnsi="楷体"/>
          <w:sz w:val="24"/>
          <w:szCs w:val="24"/>
        </w:rPr>
      </w:pPr>
    </w:p>
    <w:p w14:paraId="3334E9DE" w14:textId="77777777" w:rsidR="00A93F65" w:rsidRPr="00A93F65" w:rsidRDefault="00A93F65" w:rsidP="00A93F65">
      <w:pPr>
        <w:rPr>
          <w:rFonts w:ascii="楷体" w:eastAsia="楷体" w:hAnsi="楷体" w:hint="eastAsia"/>
          <w:sz w:val="24"/>
          <w:szCs w:val="24"/>
        </w:rPr>
      </w:pPr>
      <w:r w:rsidRPr="00A93F65">
        <w:rPr>
          <w:rFonts w:ascii="楷体" w:eastAsia="楷体" w:hAnsi="楷体" w:hint="eastAsia"/>
          <w:sz w:val="24"/>
          <w:szCs w:val="24"/>
        </w:rPr>
        <w:t>conf &lt; 0.45：判定为 NO（未检测到昆虫）</w:t>
      </w:r>
    </w:p>
    <w:p w14:paraId="0FFCB375" w14:textId="77777777" w:rsidR="00A93F65" w:rsidRPr="00A93F65" w:rsidRDefault="00A93F65" w:rsidP="00A93F65">
      <w:pPr>
        <w:rPr>
          <w:rFonts w:ascii="楷体" w:eastAsia="楷体" w:hAnsi="楷体"/>
          <w:sz w:val="24"/>
          <w:szCs w:val="24"/>
        </w:rPr>
      </w:pPr>
    </w:p>
    <w:p w14:paraId="41500EB4" w14:textId="6C7D3FC1" w:rsidR="00795C26" w:rsidRPr="00795C26" w:rsidRDefault="00A93F65" w:rsidP="00A93F65">
      <w:pPr>
        <w:rPr>
          <w:rFonts w:ascii="楷体" w:eastAsia="楷体" w:hAnsi="楷体" w:hint="eastAsia"/>
          <w:sz w:val="24"/>
          <w:szCs w:val="24"/>
        </w:rPr>
      </w:pPr>
      <w:r w:rsidRPr="00A93F65">
        <w:rPr>
          <w:rFonts w:ascii="楷体" w:eastAsia="楷体" w:hAnsi="楷体" w:hint="eastAsia"/>
          <w:sz w:val="24"/>
          <w:szCs w:val="24"/>
        </w:rPr>
        <w:t>极端低对比度样本已作为压力测试记录保留，后续阶段可通过数据增强、样本补充或多级判定策略（如引入“疑似区间”）进一步提升鲁棒性。</w:t>
      </w:r>
    </w:p>
    <w:p w14:paraId="75EAC3F8" w14:textId="7D2C384A" w:rsidR="00795C26" w:rsidRPr="00795C26" w:rsidRDefault="00795C26" w:rsidP="00795C26">
      <w:p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整体表现表明，该系统已具备工程可用层面的稳定性与可解释性。</w:t>
      </w:r>
    </w:p>
    <w:p w14:paraId="39A9A391" w14:textId="77777777" w:rsidR="00795C26" w:rsidRPr="00795C26" w:rsidRDefault="00795C26" w:rsidP="00795C26">
      <w:pPr>
        <w:rPr>
          <w:rFonts w:ascii="楷体" w:eastAsia="楷体" w:hAnsi="楷体" w:hint="eastAsia"/>
        </w:rPr>
      </w:pPr>
    </w:p>
    <w:p w14:paraId="38C5FD69" w14:textId="6DB77360" w:rsidR="00795C26" w:rsidRPr="00795C26" w:rsidRDefault="00795C26" w:rsidP="00795C26">
      <w:pPr>
        <w:pStyle w:val="2"/>
        <w:rPr>
          <w:rFonts w:ascii="楷体" w:eastAsia="楷体" w:hAnsi="楷体" w:hint="eastAsia"/>
        </w:rPr>
      </w:pPr>
      <w:r w:rsidRPr="00795C26">
        <w:rPr>
          <w:rFonts w:ascii="楷体" w:eastAsia="楷体" w:hAnsi="楷体" w:hint="eastAsia"/>
        </w:rPr>
        <w:t>第一阶段结论</w:t>
      </w:r>
    </w:p>
    <w:p w14:paraId="012E6BB4" w14:textId="3A59FF55" w:rsidR="00795C26" w:rsidRPr="00795C26" w:rsidRDefault="00795C26" w:rsidP="00795C26">
      <w:pPr>
        <w:pStyle w:val="a9"/>
        <w:numPr>
          <w:ilvl w:val="0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综合本阶段的实验与验证结果，可以得出结论：</w:t>
      </w:r>
    </w:p>
    <w:p w14:paraId="403FD510" w14:textId="624C401C" w:rsidR="00795C26" w:rsidRPr="00795C26" w:rsidRDefault="00795C26" w:rsidP="00795C26">
      <w:pPr>
        <w:pStyle w:val="a9"/>
        <w:numPr>
          <w:ilvl w:val="0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PC端AI推理模块已成功构建并稳定运行；</w:t>
      </w:r>
    </w:p>
    <w:p w14:paraId="362FC95A" w14:textId="50480594" w:rsidR="00795C26" w:rsidRPr="00795C26" w:rsidRDefault="00795C26" w:rsidP="00795C26">
      <w:pPr>
        <w:pStyle w:val="a9"/>
        <w:numPr>
          <w:ilvl w:val="0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基于推理结果的二元识别任务已实现并通过验证；</w:t>
      </w:r>
    </w:p>
    <w:p w14:paraId="176F97A4" w14:textId="5C3CB68B" w:rsidR="00795C26" w:rsidRPr="00795C26" w:rsidRDefault="00795C26" w:rsidP="00795C26">
      <w:pPr>
        <w:pStyle w:val="a9"/>
        <w:numPr>
          <w:ilvl w:val="0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系统已形成</w:t>
      </w:r>
      <w:proofErr w:type="gramStart"/>
      <w:r w:rsidRPr="00795C26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795C26">
        <w:rPr>
          <w:rFonts w:ascii="楷体" w:eastAsia="楷体" w:hAnsi="楷体" w:hint="eastAsia"/>
          <w:sz w:val="24"/>
          <w:szCs w:val="24"/>
        </w:rPr>
        <w:t>图像输入-AI推理-二元决策输出“的完整链路；</w:t>
      </w:r>
    </w:p>
    <w:p w14:paraId="7F8601A6" w14:textId="6269370D" w:rsidR="00795C26" w:rsidRPr="00795C26" w:rsidRDefault="00795C26" w:rsidP="00795C26">
      <w:pPr>
        <w:pStyle w:val="a9"/>
        <w:numPr>
          <w:ilvl w:val="0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795C26">
        <w:rPr>
          <w:rFonts w:ascii="楷体" w:eastAsia="楷体" w:hAnsi="楷体" w:hint="eastAsia"/>
          <w:sz w:val="24"/>
          <w:szCs w:val="24"/>
        </w:rPr>
        <w:t>第一阶段目标已达成，可作为后续阶段工作的基线版本并进行封存。.</w:t>
      </w:r>
    </w:p>
    <w:sectPr w:rsidR="00795C26" w:rsidRPr="00795C26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A7170" w14:textId="77777777" w:rsidR="007E6966" w:rsidRDefault="007E6966" w:rsidP="000D5D0D">
      <w:r>
        <w:separator/>
      </w:r>
    </w:p>
  </w:endnote>
  <w:endnote w:type="continuationSeparator" w:id="0">
    <w:p w14:paraId="17E29323" w14:textId="77777777" w:rsidR="007E6966" w:rsidRDefault="007E6966" w:rsidP="000D5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783B" w14:textId="77777777" w:rsidR="007E6966" w:rsidRDefault="007E6966" w:rsidP="000D5D0D">
      <w:r>
        <w:separator/>
      </w:r>
    </w:p>
  </w:footnote>
  <w:footnote w:type="continuationSeparator" w:id="0">
    <w:p w14:paraId="4CD103C0" w14:textId="77777777" w:rsidR="007E6966" w:rsidRDefault="007E6966" w:rsidP="000D5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705"/>
    <w:multiLevelType w:val="hybridMultilevel"/>
    <w:tmpl w:val="85E646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4B40A88"/>
    <w:multiLevelType w:val="hybridMultilevel"/>
    <w:tmpl w:val="70E8E2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9E6767"/>
    <w:multiLevelType w:val="hybridMultilevel"/>
    <w:tmpl w:val="49C8F2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6D50262"/>
    <w:multiLevelType w:val="hybridMultilevel"/>
    <w:tmpl w:val="236088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7625BD1"/>
    <w:multiLevelType w:val="hybridMultilevel"/>
    <w:tmpl w:val="40C2CB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183629">
    <w:abstractNumId w:val="2"/>
  </w:num>
  <w:num w:numId="2" w16cid:durableId="1798259108">
    <w:abstractNumId w:val="4"/>
  </w:num>
  <w:num w:numId="3" w16cid:durableId="494220871">
    <w:abstractNumId w:val="0"/>
  </w:num>
  <w:num w:numId="4" w16cid:durableId="161237324">
    <w:abstractNumId w:val="1"/>
  </w:num>
  <w:num w:numId="5" w16cid:durableId="1300066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22"/>
    <w:rsid w:val="000D5D0D"/>
    <w:rsid w:val="00205A67"/>
    <w:rsid w:val="002C7FED"/>
    <w:rsid w:val="006A1266"/>
    <w:rsid w:val="00795C26"/>
    <w:rsid w:val="007E6966"/>
    <w:rsid w:val="00A93F65"/>
    <w:rsid w:val="00B14799"/>
    <w:rsid w:val="00E67787"/>
    <w:rsid w:val="00E76122"/>
    <w:rsid w:val="00EF1801"/>
    <w:rsid w:val="00F2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C854A"/>
  <w15:chartTrackingRefBased/>
  <w15:docId w15:val="{C1743204-FEC8-4F45-A974-ECD0E528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6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1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1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12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1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1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1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1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6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6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1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12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61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1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1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1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1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12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5D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5D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5D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5D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4</cp:revision>
  <dcterms:created xsi:type="dcterms:W3CDTF">2026-01-05T14:04:00Z</dcterms:created>
  <dcterms:modified xsi:type="dcterms:W3CDTF">2026-01-06T12:56:00Z</dcterms:modified>
</cp:coreProperties>
</file>