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8110" w14:textId="5C6153E3" w:rsidR="006A1266" w:rsidRPr="003539EB" w:rsidRDefault="00011C58" w:rsidP="00011C58">
      <w:pPr>
        <w:pStyle w:val="1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第二阶段总结</w:t>
      </w:r>
    </w:p>
    <w:p w14:paraId="4350AA24" w14:textId="43E33E8C" w:rsidR="00011C58" w:rsidRPr="003539EB" w:rsidRDefault="00011C58" w:rsidP="00011C58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第二阶段的目标是在保证AI推理与决策逻辑稳定的前提下，逐步引入真实硬件通信链路，实现从虚拟验证到真实嵌入式系统闭环的平滑迁移</w:t>
      </w:r>
    </w:p>
    <w:p w14:paraId="501B56B3" w14:textId="0290EDAA" w:rsidR="00011C58" w:rsidRPr="003539EB" w:rsidRDefault="00011C58" w:rsidP="00011C58">
      <w:pPr>
        <w:pStyle w:val="2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阶段实施流程</w:t>
      </w:r>
    </w:p>
    <w:p w14:paraId="430D4062" w14:textId="07FA95B8" w:rsidR="00011C58" w:rsidRPr="003539EB" w:rsidRDefault="00011C58" w:rsidP="00011C58">
      <w:pPr>
        <w:pStyle w:val="3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虚拟通信环境下的闭环验证（Virtual Validation）</w:t>
      </w:r>
    </w:p>
    <w:p w14:paraId="4F2045E9" w14:textId="00B64946" w:rsidR="00011C58" w:rsidRPr="003539EB" w:rsidRDefault="00011C58" w:rsidP="00011C58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在引入真实硬件前，首先在PC-PC虚拟通信环境下完成AI推理闭环的验证，主要工作包括：</w:t>
      </w:r>
    </w:p>
    <w:p w14:paraId="7F588496" w14:textId="50C624B6" w:rsidR="00011C58" w:rsidRPr="003539EB" w:rsidRDefault="00011C58" w:rsidP="00011C58">
      <w:pPr>
        <w:pStyle w:val="a9"/>
        <w:numPr>
          <w:ilvl w:val="1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构建基于TCP/虚拟通信的请求-响应模型</w:t>
      </w:r>
    </w:p>
    <w:p w14:paraId="002B7129" w14:textId="3C83AA41" w:rsidR="00011C58" w:rsidRPr="003539EB" w:rsidRDefault="00011C58" w:rsidP="00011C58">
      <w:pPr>
        <w:pStyle w:val="a9"/>
        <w:numPr>
          <w:ilvl w:val="1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模拟STM32端发送REQ请求</w:t>
      </w:r>
    </w:p>
    <w:p w14:paraId="596BF6A6" w14:textId="074646FE" w:rsidR="00011C58" w:rsidRPr="003539EB" w:rsidRDefault="00011C58" w:rsidP="00011C58">
      <w:pPr>
        <w:pStyle w:val="a9"/>
        <w:numPr>
          <w:ilvl w:val="1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PC端接收请求后执行：</w:t>
      </w:r>
    </w:p>
    <w:p w14:paraId="5733A6C0" w14:textId="7204FECB" w:rsidR="00011C58" w:rsidRPr="003539EB" w:rsidRDefault="00011C58" w:rsidP="00011C58">
      <w:pPr>
        <w:pStyle w:val="a9"/>
        <w:numPr>
          <w:ilvl w:val="2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YOLO推理</w:t>
      </w:r>
    </w:p>
    <w:p w14:paraId="022ED308" w14:textId="5C0C3151" w:rsidR="00011C58" w:rsidRPr="003539EB" w:rsidRDefault="00011C58" w:rsidP="00011C58">
      <w:pPr>
        <w:pStyle w:val="a9"/>
        <w:numPr>
          <w:ilvl w:val="2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二元决策（YES/NO）</w:t>
      </w:r>
    </w:p>
    <w:p w14:paraId="514A81F0" w14:textId="77777777" w:rsidR="00011C58" w:rsidRPr="003539EB" w:rsidRDefault="00011C58" w:rsidP="00011C58">
      <w:pPr>
        <w:pStyle w:val="a9"/>
        <w:numPr>
          <w:ilvl w:val="2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返回统一格式的RESULT</w:t>
      </w:r>
    </w:p>
    <w:p w14:paraId="522E6F2E" w14:textId="6863A1FE" w:rsidR="00011C58" w:rsidRPr="003539EB" w:rsidRDefault="00011C58" w:rsidP="00011C58">
      <w:pPr>
        <w:pStyle w:val="a9"/>
        <w:numPr>
          <w:ilvl w:val="1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验证：</w:t>
      </w:r>
    </w:p>
    <w:p w14:paraId="335556C3" w14:textId="32DB3331" w:rsidR="00011C58" w:rsidRPr="003539EB" w:rsidRDefault="00011C58" w:rsidP="00011C58">
      <w:pPr>
        <w:pStyle w:val="a9"/>
        <w:numPr>
          <w:ilvl w:val="2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推理流程的正确性</w:t>
      </w:r>
    </w:p>
    <w:p w14:paraId="7CCD38EC" w14:textId="299D4519" w:rsidR="00011C58" w:rsidRPr="003539EB" w:rsidRDefault="00011C58" w:rsidP="00011C58">
      <w:pPr>
        <w:pStyle w:val="a9"/>
        <w:numPr>
          <w:ilvl w:val="2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决策逻辑的稳定性</w:t>
      </w:r>
    </w:p>
    <w:p w14:paraId="525D222D" w14:textId="77777777" w:rsidR="00011C58" w:rsidRPr="003539EB" w:rsidRDefault="00011C58" w:rsidP="00011C58">
      <w:pPr>
        <w:pStyle w:val="a9"/>
        <w:numPr>
          <w:ilvl w:val="2"/>
          <w:numId w:val="2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通信格式的可行性</w:t>
      </w:r>
    </w:p>
    <w:p w14:paraId="7E5C5E60" w14:textId="7496A5A2" w:rsidR="00011C58" w:rsidRPr="003539EB" w:rsidRDefault="00011C58" w:rsidP="00011C58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该阶段的核心目标是：</w:t>
      </w:r>
    </w:p>
    <w:p w14:paraId="32748D47" w14:textId="37E12654" w:rsidR="00011C58" w:rsidRPr="003539EB" w:rsidRDefault="00011C58" w:rsidP="00011C58">
      <w:pPr>
        <w:ind w:left="420"/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在不引入复杂性的前提下，验证系统逻辑本身是正确的</w:t>
      </w:r>
    </w:p>
    <w:p w14:paraId="28D92841" w14:textId="777286FA" w:rsidR="00011C58" w:rsidRPr="003539EB" w:rsidRDefault="00011C58" w:rsidP="00011C58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虚拟验证阶段完成后，相关代码被明确封存，作为后续硬件验证的逻辑基线</w:t>
      </w:r>
    </w:p>
    <w:p w14:paraId="487ED92B" w14:textId="77777777" w:rsidR="00011C58" w:rsidRPr="003539EB" w:rsidRDefault="00011C58" w:rsidP="00011C58">
      <w:pPr>
        <w:rPr>
          <w:rFonts w:ascii="楷体" w:eastAsia="楷体" w:hAnsi="楷体"/>
        </w:rPr>
      </w:pPr>
    </w:p>
    <w:p w14:paraId="45CE2F06" w14:textId="71E73B87" w:rsidR="00011C58" w:rsidRPr="003539EB" w:rsidRDefault="0045080A" w:rsidP="0045080A">
      <w:pPr>
        <w:pStyle w:val="3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真实硬件通信环境下的闭环验证（</w:t>
      </w:r>
      <w:r w:rsidRPr="003539EB">
        <w:rPr>
          <w:rFonts w:ascii="楷体" w:eastAsia="楷体" w:hAnsi="楷体"/>
        </w:rPr>
        <w:t>Hardware-in-the-loop</w:t>
      </w:r>
      <w:r w:rsidRPr="003539EB">
        <w:rPr>
          <w:rFonts w:ascii="楷体" w:eastAsia="楷体" w:hAnsi="楷体" w:hint="eastAsia"/>
        </w:rPr>
        <w:t>）</w:t>
      </w:r>
    </w:p>
    <w:p w14:paraId="0EDBE680" w14:textId="4A8D77E3" w:rsidR="0045080A" w:rsidRPr="003539EB" w:rsidRDefault="0045080A" w:rsidP="0045080A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在虚拟验证通过的基础上，系统被迁移</w:t>
      </w:r>
      <w:proofErr w:type="gramStart"/>
      <w:r w:rsidRPr="003539EB">
        <w:rPr>
          <w:rFonts w:ascii="楷体" w:eastAsia="楷体" w:hAnsi="楷体" w:hint="eastAsia"/>
          <w:sz w:val="24"/>
          <w:szCs w:val="24"/>
        </w:rPr>
        <w:t>至真实</w:t>
      </w:r>
      <w:proofErr w:type="gramEnd"/>
      <w:r w:rsidRPr="003539EB">
        <w:rPr>
          <w:rFonts w:ascii="楷体" w:eastAsia="楷体" w:hAnsi="楷体" w:hint="eastAsia"/>
          <w:sz w:val="24"/>
          <w:szCs w:val="24"/>
        </w:rPr>
        <w:t>硬件通信环境：</w:t>
      </w:r>
    </w:p>
    <w:p w14:paraId="360E73D5" w14:textId="3A805486" w:rsidR="0045080A" w:rsidRPr="003539EB" w:rsidRDefault="0045080A" w:rsidP="0045080A">
      <w:pPr>
        <w:pStyle w:val="a9"/>
        <w:numPr>
          <w:ilvl w:val="1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使用STM32+USB-USART(CH341)建立真实串口通信</w:t>
      </w:r>
    </w:p>
    <w:p w14:paraId="126C6C4C" w14:textId="61DFFFA2" w:rsidR="0045080A" w:rsidRPr="003539EB" w:rsidRDefault="0045080A" w:rsidP="0045080A">
      <w:pPr>
        <w:pStyle w:val="a9"/>
        <w:numPr>
          <w:ilvl w:val="1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STM32端周期性发送REQ</w:t>
      </w:r>
    </w:p>
    <w:p w14:paraId="4F3E3018" w14:textId="3B14893C" w:rsidR="0045080A" w:rsidRPr="003539EB" w:rsidRDefault="0045080A" w:rsidP="0045080A">
      <w:pPr>
        <w:pStyle w:val="a9"/>
        <w:numPr>
          <w:ilvl w:val="1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PC端复用虚拟验证阶段封存的：</w:t>
      </w:r>
    </w:p>
    <w:p w14:paraId="540139F3" w14:textId="69604EAE" w:rsidR="0045080A" w:rsidRPr="003539EB" w:rsidRDefault="0045080A" w:rsidP="0045080A">
      <w:pPr>
        <w:pStyle w:val="a9"/>
        <w:numPr>
          <w:ilvl w:val="2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AI推理模块</w:t>
      </w:r>
    </w:p>
    <w:p w14:paraId="322E25D7" w14:textId="5F3FCF9D" w:rsidR="0045080A" w:rsidRPr="003539EB" w:rsidRDefault="0045080A" w:rsidP="0045080A">
      <w:pPr>
        <w:pStyle w:val="a9"/>
        <w:numPr>
          <w:ilvl w:val="2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二元决策模块</w:t>
      </w:r>
    </w:p>
    <w:p w14:paraId="33A4C944" w14:textId="7F3194BF" w:rsidR="0045080A" w:rsidRPr="003539EB" w:rsidRDefault="0045080A" w:rsidP="0045080A">
      <w:pPr>
        <w:pStyle w:val="a9"/>
        <w:numPr>
          <w:ilvl w:val="1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将通信层从TCP/虚拟通信替换为UART</w:t>
      </w:r>
    </w:p>
    <w:p w14:paraId="287D20B8" w14:textId="4684479D" w:rsidR="0045080A" w:rsidRPr="003539EB" w:rsidRDefault="0045080A" w:rsidP="0045080A">
      <w:pPr>
        <w:pStyle w:val="a9"/>
        <w:numPr>
          <w:ilvl w:val="1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验证在真实硬件出发条件下：</w:t>
      </w:r>
    </w:p>
    <w:p w14:paraId="4D6FEE23" w14:textId="79E0939B" w:rsidR="0045080A" w:rsidRPr="003539EB" w:rsidRDefault="0045080A" w:rsidP="0045080A">
      <w:pPr>
        <w:pStyle w:val="a9"/>
        <w:numPr>
          <w:ilvl w:val="2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系统稳定性</w:t>
      </w:r>
    </w:p>
    <w:p w14:paraId="355CB32C" w14:textId="7E15F48E" w:rsidR="0045080A" w:rsidRPr="003539EB" w:rsidRDefault="0045080A" w:rsidP="0045080A">
      <w:pPr>
        <w:pStyle w:val="a9"/>
        <w:numPr>
          <w:ilvl w:val="2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响应一致性</w:t>
      </w:r>
    </w:p>
    <w:p w14:paraId="4771B072" w14:textId="2245F014" w:rsidR="0045080A" w:rsidRPr="003539EB" w:rsidRDefault="0045080A" w:rsidP="0045080A">
      <w:pPr>
        <w:pStyle w:val="a9"/>
        <w:numPr>
          <w:ilvl w:val="2"/>
          <w:numId w:val="3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硬件行为（LED）</w:t>
      </w:r>
    </w:p>
    <w:p w14:paraId="1EA6133E" w14:textId="1E3069CC" w:rsidR="0045080A" w:rsidRPr="003539EB" w:rsidRDefault="0045080A" w:rsidP="0045080A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该子阶段重点验证：</w:t>
      </w:r>
    </w:p>
    <w:p w14:paraId="32D3DDCC" w14:textId="022456FB" w:rsidR="0045080A" w:rsidRPr="003539EB" w:rsidRDefault="0045080A" w:rsidP="0045080A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/>
          <w:sz w:val="24"/>
          <w:szCs w:val="24"/>
        </w:rPr>
        <w:tab/>
      </w:r>
      <w:r w:rsidRPr="003539EB">
        <w:rPr>
          <w:rFonts w:ascii="楷体" w:eastAsia="楷体" w:hAnsi="楷体" w:hint="eastAsia"/>
          <w:sz w:val="24"/>
          <w:szCs w:val="24"/>
        </w:rPr>
        <w:t>虚拟验证通过的系统逻辑，是否可以无缝切换到真实嵌入式环境中</w:t>
      </w:r>
    </w:p>
    <w:p w14:paraId="1DF4365C" w14:textId="11B4FFB3" w:rsidR="002A690E" w:rsidRPr="003539EB" w:rsidRDefault="002A690E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/>
          <w:sz w:val="24"/>
          <w:szCs w:val="24"/>
        </w:rPr>
        <w:br w:type="page"/>
      </w:r>
    </w:p>
    <w:p w14:paraId="44A17187" w14:textId="0A828DA2" w:rsidR="002A690E" w:rsidRPr="003539EB" w:rsidRDefault="002A690E" w:rsidP="002A690E">
      <w:pPr>
        <w:pStyle w:val="2"/>
        <w:rPr>
          <w:rFonts w:ascii="楷体" w:eastAsia="楷体" w:hAnsi="楷体" w:hint="eastAsia"/>
        </w:rPr>
      </w:pPr>
      <w:r w:rsidRPr="003539EB">
        <w:rPr>
          <w:rFonts w:ascii="楷体" w:eastAsia="楷体" w:hAnsi="楷体"/>
        </w:rPr>
        <w:lastRenderedPageBreak/>
        <w:drawing>
          <wp:anchor distT="0" distB="0" distL="114300" distR="114300" simplePos="0" relativeHeight="251658240" behindDoc="0" locked="0" layoutInCell="1" allowOverlap="1" wp14:anchorId="0025C375" wp14:editId="50019CCF">
            <wp:simplePos x="0" y="0"/>
            <wp:positionH relativeFrom="margin">
              <wp:align>left</wp:align>
            </wp:positionH>
            <wp:positionV relativeFrom="paragraph">
              <wp:posOffset>378603</wp:posOffset>
            </wp:positionV>
            <wp:extent cx="3540760" cy="3678555"/>
            <wp:effectExtent l="0" t="0" r="2540" b="0"/>
            <wp:wrapTopAndBottom/>
            <wp:docPr id="279253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35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39EB">
        <w:rPr>
          <w:rFonts w:ascii="楷体" w:eastAsia="楷体" w:hAnsi="楷体" w:hint="eastAsia"/>
        </w:rPr>
        <w:t>系统结构与实现概述</w:t>
      </w:r>
    </w:p>
    <w:p w14:paraId="3EFEAF1A" w14:textId="78C3CC53" w:rsidR="002A690E" w:rsidRPr="003539EB" w:rsidRDefault="002A690E" w:rsidP="002A690E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该结构在虚拟验证阶段与硬件验证阶段保持一致，两者的区别仅在于通信</w:t>
      </w:r>
      <w:proofErr w:type="gramStart"/>
      <w:r w:rsidRPr="003539EB">
        <w:rPr>
          <w:rFonts w:ascii="楷体" w:eastAsia="楷体" w:hAnsi="楷体" w:hint="eastAsia"/>
          <w:sz w:val="24"/>
          <w:szCs w:val="24"/>
        </w:rPr>
        <w:t>层实现</w:t>
      </w:r>
      <w:proofErr w:type="gramEnd"/>
      <w:r w:rsidRPr="003539EB">
        <w:rPr>
          <w:rFonts w:ascii="楷体" w:eastAsia="楷体" w:hAnsi="楷体" w:hint="eastAsia"/>
          <w:sz w:val="24"/>
          <w:szCs w:val="24"/>
        </w:rPr>
        <w:t>方式不同</w:t>
      </w:r>
    </w:p>
    <w:p w14:paraId="337364D3" w14:textId="77777777" w:rsidR="002A690E" w:rsidRPr="003539EB" w:rsidRDefault="002A690E" w:rsidP="002A690E">
      <w:pPr>
        <w:rPr>
          <w:rFonts w:ascii="楷体" w:eastAsia="楷体" w:hAnsi="楷体"/>
        </w:rPr>
      </w:pPr>
    </w:p>
    <w:p w14:paraId="1FB4A658" w14:textId="6E1F0BDC" w:rsidR="002A690E" w:rsidRPr="003539EB" w:rsidRDefault="002A690E" w:rsidP="002A690E">
      <w:pPr>
        <w:pStyle w:val="2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问题与解决策略</w:t>
      </w:r>
    </w:p>
    <w:p w14:paraId="63263314" w14:textId="44280D7F" w:rsidR="002A690E" w:rsidRPr="003539EB" w:rsidRDefault="002A690E" w:rsidP="002A690E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在第二阶段实现过程中，</w:t>
      </w:r>
      <w:r w:rsidR="002C07BB" w:rsidRPr="003539EB">
        <w:rPr>
          <w:rFonts w:ascii="楷体" w:eastAsia="楷体" w:hAnsi="楷体" w:hint="eastAsia"/>
          <w:sz w:val="24"/>
          <w:szCs w:val="24"/>
        </w:rPr>
        <w:t>虚拟验证路径并未出现问题，但在硬件验证中</w:t>
      </w:r>
      <w:r w:rsidRPr="003539EB">
        <w:rPr>
          <w:rFonts w:ascii="楷体" w:eastAsia="楷体" w:hAnsi="楷体" w:hint="eastAsia"/>
          <w:sz w:val="24"/>
          <w:szCs w:val="24"/>
        </w:rPr>
        <w:t>主要遇到以下几类问题：</w:t>
      </w:r>
    </w:p>
    <w:p w14:paraId="6E4108F5" w14:textId="31B01D98" w:rsidR="002A690E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配置/工程生成层问题（</w:t>
      </w:r>
      <w:r w:rsidRPr="003539EB">
        <w:rPr>
          <w:rFonts w:ascii="楷体" w:eastAsia="楷体" w:hAnsi="楷体"/>
          <w:sz w:val="24"/>
          <w:szCs w:val="24"/>
        </w:rPr>
        <w:t>IDE/</w:t>
      </w:r>
      <w:r w:rsidRPr="003539EB">
        <w:rPr>
          <w:rFonts w:ascii="楷体" w:eastAsia="楷体" w:hAnsi="楷体" w:hint="eastAsia"/>
          <w:sz w:val="24"/>
          <w:szCs w:val="24"/>
        </w:rPr>
        <w:t>外设模式）</w:t>
      </w:r>
    </w:p>
    <w:p w14:paraId="47052BE7" w14:textId="2A79C872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资源冲突/占用问题（同一串口被多方占用）</w:t>
      </w:r>
    </w:p>
    <w:p w14:paraId="65F8CBA7" w14:textId="7D4C74A8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驱动/OS层问题（驱动状态，端口号冲突）</w:t>
      </w:r>
    </w:p>
    <w:p w14:paraId="4E8E0C03" w14:textId="43D70CB5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物理层问题（线材/接触不良）</w:t>
      </w:r>
    </w:p>
    <w:p w14:paraId="586A2455" w14:textId="1639EA1E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协议/输入细节问题（换行符，发送方式）</w:t>
      </w:r>
    </w:p>
    <w:p w14:paraId="50F162C0" w14:textId="04C9094D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/>
          <w:sz w:val="24"/>
          <w:szCs w:val="24"/>
        </w:rPr>
        <w:t>Python</w:t>
      </w:r>
      <w:r w:rsidRPr="003539EB">
        <w:rPr>
          <w:rFonts w:ascii="楷体" w:eastAsia="楷体" w:hAnsi="楷体" w:hint="eastAsia"/>
          <w:sz w:val="24"/>
          <w:szCs w:val="24"/>
        </w:rPr>
        <w:t>工程结构/路径问题（模块导入失败）</w:t>
      </w:r>
    </w:p>
    <w:p w14:paraId="1C17304C" w14:textId="2B0324A5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接口/命名一致性问题（API用错，别名混用）</w:t>
      </w:r>
    </w:p>
    <w:p w14:paraId="67A82D6E" w14:textId="7FA89CB9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重构残留/初始化位置问题（新旧逻辑共存）</w:t>
      </w:r>
    </w:p>
    <w:p w14:paraId="33E46C70" w14:textId="44163D0C" w:rsidR="002C07BB" w:rsidRPr="003539EB" w:rsidRDefault="002C07BB" w:rsidP="0061023B">
      <w:pPr>
        <w:pStyle w:val="a9"/>
        <w:numPr>
          <w:ilvl w:val="1"/>
          <w:numId w:val="4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调式策略问题（当系统状态不可预测时，可直接回退到“稳定版本”，再单点引入变量）</w:t>
      </w:r>
    </w:p>
    <w:p w14:paraId="53C689A0" w14:textId="3F7F1915" w:rsidR="002C07BB" w:rsidRPr="003539EB" w:rsidRDefault="002C07BB" w:rsidP="002A690E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相关问题的解决办法已被记录于相关md文件中</w:t>
      </w:r>
    </w:p>
    <w:p w14:paraId="28B73DDE" w14:textId="77777777" w:rsidR="002C07BB" w:rsidRPr="003539EB" w:rsidRDefault="002C07BB" w:rsidP="002A690E">
      <w:pPr>
        <w:rPr>
          <w:rFonts w:ascii="楷体" w:eastAsia="楷体" w:hAnsi="楷体"/>
        </w:rPr>
      </w:pPr>
    </w:p>
    <w:p w14:paraId="7B6021A9" w14:textId="624325C3" w:rsidR="002C07BB" w:rsidRPr="003539EB" w:rsidRDefault="002C07BB" w:rsidP="002C07BB">
      <w:pPr>
        <w:pStyle w:val="2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阶段成果</w:t>
      </w:r>
    </w:p>
    <w:p w14:paraId="0CBCD508" w14:textId="4452DF9E" w:rsidR="002C07BB" w:rsidRPr="003539EB" w:rsidRDefault="002C07BB" w:rsidP="002C07BB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截至第二阶段结束，系统已实现：</w:t>
      </w:r>
    </w:p>
    <w:p w14:paraId="186C7F8C" w14:textId="07986F1D" w:rsidR="002C07BB" w:rsidRPr="003539EB" w:rsidRDefault="002C07BB" w:rsidP="0061023B">
      <w:pPr>
        <w:pStyle w:val="a9"/>
        <w:numPr>
          <w:ilvl w:val="1"/>
          <w:numId w:val="5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STM32-PC-AI-STM32的真实硬件闭环</w:t>
      </w:r>
    </w:p>
    <w:p w14:paraId="165C8152" w14:textId="056A0CBE" w:rsidR="002C07BB" w:rsidRPr="003539EB" w:rsidRDefault="002C07BB" w:rsidP="0061023B">
      <w:pPr>
        <w:pStyle w:val="a9"/>
        <w:numPr>
          <w:ilvl w:val="1"/>
          <w:numId w:val="5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lastRenderedPageBreak/>
        <w:t>AI推理结果可稳定影响硬件行为</w:t>
      </w:r>
    </w:p>
    <w:p w14:paraId="449EC530" w14:textId="2DA32A86" w:rsidR="002C07BB" w:rsidRPr="003539EB" w:rsidRDefault="002C07BB" w:rsidP="0061023B">
      <w:pPr>
        <w:pStyle w:val="a9"/>
        <w:numPr>
          <w:ilvl w:val="1"/>
          <w:numId w:val="5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系统结构清晰，接口冻结，状态可预测</w:t>
      </w:r>
    </w:p>
    <w:p w14:paraId="51E86AA3" w14:textId="32415B23" w:rsidR="002C07BB" w:rsidRPr="003539EB" w:rsidRDefault="002C07BB" w:rsidP="0061023B">
      <w:pPr>
        <w:pStyle w:val="a9"/>
        <w:numPr>
          <w:ilvl w:val="1"/>
          <w:numId w:val="5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核心代码于运行结果已完成封存</w:t>
      </w:r>
    </w:p>
    <w:p w14:paraId="72C4A62F" w14:textId="7BC14821" w:rsidR="002C07BB" w:rsidRPr="003539EB" w:rsidRDefault="0061023B" w:rsidP="0061023B">
      <w:pPr>
        <w:pStyle w:val="2"/>
        <w:rPr>
          <w:rFonts w:ascii="楷体" w:eastAsia="楷体" w:hAnsi="楷体"/>
        </w:rPr>
      </w:pPr>
      <w:r w:rsidRPr="003539EB">
        <w:rPr>
          <w:rFonts w:ascii="楷体" w:eastAsia="楷体" w:hAnsi="楷体" w:hint="eastAsia"/>
        </w:rPr>
        <w:t>阶段结论</w:t>
      </w:r>
    </w:p>
    <w:p w14:paraId="300CB483" w14:textId="70585A1B" w:rsidR="0061023B" w:rsidRPr="003539EB" w:rsidRDefault="0061023B" w:rsidP="0061023B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第二阶段成功完成了从虚拟验证环境向真实硬件通信环境的迁移，实现了AI推理与嵌入式系统的首次真实闭环整合</w:t>
      </w:r>
    </w:p>
    <w:p w14:paraId="0B87257B" w14:textId="77777777" w:rsidR="0061023B" w:rsidRPr="003539EB" w:rsidRDefault="0061023B" w:rsidP="0061023B">
      <w:pPr>
        <w:rPr>
          <w:rFonts w:ascii="楷体" w:eastAsia="楷体" w:hAnsi="楷体"/>
          <w:sz w:val="24"/>
          <w:szCs w:val="24"/>
        </w:rPr>
      </w:pPr>
    </w:p>
    <w:p w14:paraId="049329C9" w14:textId="371B3419" w:rsidR="0061023B" w:rsidRPr="003539EB" w:rsidRDefault="0061023B" w:rsidP="0061023B">
      <w:p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当前系统已具备：</w:t>
      </w:r>
    </w:p>
    <w:p w14:paraId="0C3C7EC6" w14:textId="0646D866" w:rsidR="0061023B" w:rsidRPr="003539EB" w:rsidRDefault="0061023B" w:rsidP="0061023B">
      <w:pPr>
        <w:pStyle w:val="a9"/>
        <w:numPr>
          <w:ilvl w:val="1"/>
          <w:numId w:val="6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作为长期运行服务的基本语义</w:t>
      </w:r>
    </w:p>
    <w:p w14:paraId="2911AF42" w14:textId="0D73E2D6" w:rsidR="0061023B" w:rsidRPr="003539EB" w:rsidRDefault="0061023B" w:rsidP="0061023B">
      <w:pPr>
        <w:pStyle w:val="a9"/>
        <w:numPr>
          <w:ilvl w:val="1"/>
          <w:numId w:val="6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清晰的模块边界</w:t>
      </w:r>
    </w:p>
    <w:p w14:paraId="6719D903" w14:textId="1A959CF9" w:rsidR="0061023B" w:rsidRPr="003539EB" w:rsidRDefault="0061023B" w:rsidP="0061023B">
      <w:pPr>
        <w:pStyle w:val="a9"/>
        <w:numPr>
          <w:ilvl w:val="1"/>
          <w:numId w:val="6"/>
        </w:numPr>
        <w:rPr>
          <w:rFonts w:ascii="楷体" w:eastAsia="楷体" w:hAnsi="楷体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向第三阶段推进的结构基础‘</w:t>
      </w:r>
    </w:p>
    <w:p w14:paraId="24AA04DF" w14:textId="0F625356" w:rsidR="0061023B" w:rsidRPr="003539EB" w:rsidRDefault="0061023B" w:rsidP="0061023B">
      <w:pPr>
        <w:rPr>
          <w:rFonts w:ascii="楷体" w:eastAsia="楷体" w:hAnsi="楷体" w:hint="eastAsia"/>
          <w:sz w:val="24"/>
          <w:szCs w:val="24"/>
        </w:rPr>
      </w:pPr>
      <w:r w:rsidRPr="003539EB">
        <w:rPr>
          <w:rFonts w:ascii="楷体" w:eastAsia="楷体" w:hAnsi="楷体" w:hint="eastAsia"/>
          <w:sz w:val="24"/>
          <w:szCs w:val="24"/>
        </w:rPr>
        <w:t>第二阶段至此正式结束</w:t>
      </w:r>
    </w:p>
    <w:sectPr w:rsidR="0061023B" w:rsidRPr="003539EB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C367" w14:textId="77777777" w:rsidR="00954D75" w:rsidRDefault="00954D75" w:rsidP="00011C58">
      <w:r>
        <w:separator/>
      </w:r>
    </w:p>
  </w:endnote>
  <w:endnote w:type="continuationSeparator" w:id="0">
    <w:p w14:paraId="3E3BA982" w14:textId="77777777" w:rsidR="00954D75" w:rsidRDefault="00954D75" w:rsidP="00011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A26E" w14:textId="77777777" w:rsidR="00954D75" w:rsidRDefault="00954D75" w:rsidP="00011C58">
      <w:r>
        <w:separator/>
      </w:r>
    </w:p>
  </w:footnote>
  <w:footnote w:type="continuationSeparator" w:id="0">
    <w:p w14:paraId="6B8B6852" w14:textId="77777777" w:rsidR="00954D75" w:rsidRDefault="00954D75" w:rsidP="00011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129"/>
    <w:multiLevelType w:val="hybridMultilevel"/>
    <w:tmpl w:val="F59E39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E53C5B"/>
    <w:multiLevelType w:val="hybridMultilevel"/>
    <w:tmpl w:val="66E27B7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2C29E2"/>
    <w:multiLevelType w:val="hybridMultilevel"/>
    <w:tmpl w:val="EF1223C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C934C8"/>
    <w:multiLevelType w:val="hybridMultilevel"/>
    <w:tmpl w:val="43A478C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9826102"/>
    <w:multiLevelType w:val="hybridMultilevel"/>
    <w:tmpl w:val="AC1072D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2B00DAD"/>
    <w:multiLevelType w:val="hybridMultilevel"/>
    <w:tmpl w:val="C5E22AA6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2700595">
    <w:abstractNumId w:val="0"/>
  </w:num>
  <w:num w:numId="2" w16cid:durableId="1760709569">
    <w:abstractNumId w:val="5"/>
  </w:num>
  <w:num w:numId="3" w16cid:durableId="2001494550">
    <w:abstractNumId w:val="3"/>
  </w:num>
  <w:num w:numId="4" w16cid:durableId="1869754154">
    <w:abstractNumId w:val="1"/>
  </w:num>
  <w:num w:numId="5" w16cid:durableId="1154298733">
    <w:abstractNumId w:val="2"/>
  </w:num>
  <w:num w:numId="6" w16cid:durableId="392509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10"/>
    <w:rsid w:val="00011C58"/>
    <w:rsid w:val="00205A67"/>
    <w:rsid w:val="002A690E"/>
    <w:rsid w:val="002C07BB"/>
    <w:rsid w:val="003539EB"/>
    <w:rsid w:val="0045080A"/>
    <w:rsid w:val="0061023B"/>
    <w:rsid w:val="006A1266"/>
    <w:rsid w:val="008E7C10"/>
    <w:rsid w:val="0092021D"/>
    <w:rsid w:val="0095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FC560"/>
  <w15:chartTrackingRefBased/>
  <w15:docId w15:val="{97ECEA14-BD8D-4EFE-8BAF-53B5A6B6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E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E7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C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C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C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C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E7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E7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C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C1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7C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C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C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7C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C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1C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1C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1C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3</cp:revision>
  <dcterms:created xsi:type="dcterms:W3CDTF">2026-01-13T15:41:00Z</dcterms:created>
  <dcterms:modified xsi:type="dcterms:W3CDTF">2026-01-13T16:46:00Z</dcterms:modified>
</cp:coreProperties>
</file>