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DA163D">
      <w:pPr>
        <w:rPr>
          <w:sz w:val="28"/>
          <w:szCs w:val="28"/>
        </w:rPr>
      </w:pPr>
      <w:r>
        <w:rPr>
          <w:sz w:val="28"/>
          <w:szCs w:val="28"/>
        </w:rPr>
        <w:t>因为在rosbag play时，他自身就可以当做一个Publisher，所以我们只用来订阅他即可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I5YjYxYmZlYzBjYTJlOTU4OTA4NGEyYTllOTVmMDgifQ=="/>
  </w:docVars>
  <w:rsids>
    <w:rsidRoot w:val="2E9C37AE"/>
    <w:rsid w:val="1C882B96"/>
    <w:rsid w:val="2E9C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2024-11-20T02:45:00Z</dcterms:created>
  <dc:creator>？？？</dc:creator>
  <cp:lastModifiedBy>？？？</cp:lastModifiedBy>
  <dcterms:modified xsi:type="dcterms:W3CDTF">2024-11-20T02:46:26Z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C4ECD671C872478FB72D388065DEB833_11</vt:lpwstr>
  </property>
</Properties>
</file>