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400" w:line="560" w:lineRule="exact"/>
        <w:ind/>
        <w:jc w:val="left"/>
        <w:rPr>
          <w:rFonts w:ascii="Microsoft YaHei" w:hAnsi="Microsoft YaHei" w:eastAsia="Microsoft YaHei"/>
          <w:b w:val="true"/>
          <w:bCs w:val="true"/>
          <w:color w:val="3a3838"/>
          <w:sz w:val="56"/>
          <w:szCs w:val="56"/>
        </w:rPr>
      </w:pPr>
      <w:r>
        <w:rPr>
          <w:rFonts w:ascii="Microsoft YaHei" w:hAnsi="Microsoft YaHei" w:eastAsia="Microsoft YaHei"/>
          <w:b w:val="true"/>
          <w:bCs w:val="true"/>
          <w:color w:val="3a3838"/>
          <w:sz w:val="56"/>
          <w:szCs w:val="56"/>
        </w:rPr>
        <w:t>会议纪要</w:t>
      </w:r>
    </w:p>
    <w:p>
      <w:pPr>
        <w:pBdr>
          <w:bottom w:val="single" w:color="000000" w:sz="32" w:space="1"/>
          <w:between w:val="single" w:color="000000" w:sz="32" w:space="1"/>
        </w:pBdr>
      </w:pP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color w:val="3a3838"/>
          <w:sz w:val="22"/>
          <w:szCs w:val="22"/>
        </w:rPr>
      </w:pP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 xml:space="preserve">时间 | </w:t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color w:val="3a3838"/>
          <w:sz w:val="22"/>
          <w:szCs w:val="22"/>
        </w:rPr>
      </w:pP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 xml:space="preserve">地点 | </w:t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color w:val="333333"/>
          <w:sz w:val="22"/>
          <w:szCs w:val="22"/>
        </w:rPr>
      </w:pP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 xml:space="preserve">参与人员 | </w:t>
      </w:r>
    </w:p>
    <w:p>
      <w:pPr>
        <w:pBdr>
          <w:bottom w:val="single" w:color="000000" w:sz="8" w:space="1"/>
          <w:between w:val="single" w:color="000000" w:sz="8" w:space="1"/>
        </w:pBdr>
      </w:pPr>
    </w:p>
    <w:p>
      <w:pPr>
        <w:snapToGrid w:val="false"/>
        <w:spacing w:before="0" w:after="0" w:line="360" w:lineRule="auto"/>
        <w:ind/>
        <w:jc w:val="left"/>
        <w:rPr>
          <w:rFonts w:ascii="Microsoft YaHei" w:hAnsi="Microsoft YaHei" w:eastAsia="Microsoft YaHei"/>
          <w:color w:val="333333"/>
          <w:sz w:val="22"/>
          <w:szCs w:val="22"/>
        </w:rPr>
      </w:pPr>
      <w:r>
        <w:rPr>
          <w:rFonts w:ascii="Microsoft YaHei" w:hAnsi="Microsoft YaHei" w:eastAsia="Microsoft YaHei"/>
          <w:color w:val="333333"/>
          <w:sz w:val="22"/>
          <w:szCs w:val="22"/>
        </w:rPr>
        <w:drawing>
          <wp:inline distT="0" distB="0" distL="0" distR="0">
            <wp:extent cx="142875" cy="1809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color w:val="5495fd"/>
          <w:sz w:val="36"/>
          <w:szCs w:val="36"/>
        </w:rPr>
        <w:t xml:space="preserve"> </w:t>
      </w:r>
      <w:r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  <w:t>会议议题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Microsoft YaHei" w:hAnsi="Microsoft YaHei" w:eastAsia="Microsoft YaHei"/>
          <w:color w:val="333333"/>
          <w:sz w:val="22"/>
          <w:szCs w:val="22"/>
        </w:rPr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Microsoft YaHei" w:hAnsi="Microsoft YaHei" w:eastAsia="Microsoft YaHei"/>
          <w:color w:val="333333"/>
          <w:sz w:val="22"/>
          <w:szCs w:val="22"/>
        </w:rPr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Microsoft YaHei" w:hAnsi="Microsoft YaHei" w:eastAsia="Microsoft YaHei"/>
          <w:color w:val="333333"/>
          <w:sz w:val="22"/>
          <w:szCs w:val="22"/>
        </w:rPr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Microsoft YaHei" w:hAnsi="Microsoft YaHei" w:eastAsia="Microsoft YaHei"/>
          <w:color w:val="333333"/>
          <w:sz w:val="22"/>
          <w:szCs w:val="22"/>
        </w:rPr>
      </w:r>
    </w:p>
    <w:p>
      <w:pPr>
        <w:snapToGrid w:val="false"/>
        <w:spacing w:before="0" w:after="0" w:line="360" w:lineRule="auto"/>
        <w:ind/>
        <w:jc w:val="left"/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</w:pPr>
      <w:r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  <w:drawing>
          <wp:inline distT="0" distB="0" distL="0" distR="0">
            <wp:extent cx="142875" cy="1809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  <w:t xml:space="preserve"> 会议结论</w:t>
      </w:r>
    </w:p>
    <w:p>
      <w:pPr>
        <w:numPr>
          <w:ilvl w:val="0"/>
          <w:numId w:val="33"/>
        </w:numPr>
        <w:snapToGrid w:val="false"/>
        <w:spacing w:line="480" w:lineRule="exact"/>
        <w:ind w:hangingChars="16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3"/>
        </w:numPr>
        <w:snapToGrid w:val="false"/>
        <w:spacing w:line="480" w:lineRule="exact"/>
        <w:ind w:hangingChars="160"/>
        <w:jc w:val="left"/>
        <w:rPr>
          <w:rFonts w:ascii="Microsoft YaHei" w:hAnsi="Microsoft YaHei" w:eastAsia="Microsoft YaHei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Microsoft YaHei" w:hAnsi="Microsoft YaHei" w:eastAsia="Microsoft YaHei"/>
          <w:color w:val="333333"/>
          <w:sz w:val="22"/>
          <w:szCs w:val="22"/>
        </w:rPr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Microsoft YaHei" w:hAnsi="Microsoft YaHei" w:eastAsia="Microsoft YaHei"/>
          <w:color w:val="333333"/>
          <w:sz w:val="22"/>
          <w:szCs w:val="22"/>
        </w:rPr>
      </w:r>
    </w:p>
    <w:p>
      <w:pPr>
        <w:snapToGrid w:val="false"/>
        <w:spacing w:before="0" w:after="0" w:line="360" w:lineRule="auto"/>
        <w:ind/>
        <w:jc w:val="left"/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</w:pPr>
      <w:r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  <w:drawing>
          <wp:inline distT="0" distB="0" distL="0" distR="0">
            <wp:extent cx="142875" cy="1809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  <w:t xml:space="preserve">  问题及任务跟踪</w:t>
      </w:r>
    </w:p>
    <w:p>
      <w:pPr>
        <w:numPr>
          <w:ilvl w:val="0"/>
          <w:numId w:val="35"/>
        </w:numPr>
        <w:snapToGrid w:val="false"/>
        <w:spacing w:before="0" w:after="0" w:line="480" w:lineRule="exact"/>
        <w:ind w:hangingChars="20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 xml:space="preserve">填写问题或任务，完成时间   </w:t>
      </w:r>
      <w:r>
        <w:rPr>
          <w:rFonts w:hint="eastAsia"/>
        </w:rPr>
      </w:r>
      <w:r>
        <w:rPr>
          <w:rFonts w:ascii="Microsoft YaHei" w:hAnsi="Microsoft YaHei" w:eastAsia="Microsoft YaHei"/>
          <w:color w:val="16d86b"/>
          <w:sz w:val="24"/>
          <w:szCs w:val="24"/>
        </w:rPr>
        <w:t>@</w:t>
      </w:r>
      <w:r>
        <w:rPr>
          <w:rFonts w:hint="eastAsia"/>
        </w:rPr>
      </w:r>
      <w:r>
        <w:rPr>
          <w:rFonts w:ascii="Microsoft YaHei" w:hAnsi="Microsoft YaHei" w:eastAsia="Microsoft YaHei"/>
          <w:color w:val="23d176"/>
          <w:sz w:val="24"/>
          <w:szCs w:val="24"/>
        </w:rPr>
        <w:t>负责人员</w:t>
      </w:r>
    </w:p>
    <w:p>
      <w:pPr>
        <w:numPr>
          <w:ilvl w:val="0"/>
          <w:numId w:val="35"/>
        </w:numPr>
        <w:snapToGrid w:val="false"/>
        <w:spacing w:line="480" w:lineRule="exact"/>
        <w:ind w:hangingChars="20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 xml:space="preserve">继续填写，完成时间  </w:t>
      </w:r>
      <w:r>
        <w:rPr>
          <w:rFonts w:hint="eastAsia"/>
        </w:rPr>
      </w:r>
      <w:r>
        <w:rPr>
          <w:rFonts w:ascii="Microsoft YaHei" w:hAnsi="Microsoft YaHei" w:eastAsia="Microsoft YaHei"/>
          <w:b w:val="true"/>
          <w:bCs w:val="true"/>
          <w:color w:val="5b9bd5"/>
          <w:sz w:val="24"/>
          <w:szCs w:val="24"/>
        </w:rPr>
        <w:t xml:space="preserve"> </w:t>
      </w:r>
      <w:r>
        <w:rPr>
          <w:rFonts w:hint="eastAsia"/>
        </w:rPr>
      </w:r>
      <w:r>
        <w:rPr>
          <w:rFonts w:ascii="Microsoft YaHei" w:hAnsi="Microsoft YaHei" w:eastAsia="Microsoft YaHei"/>
          <w:color w:val="16d86b"/>
          <w:sz w:val="24"/>
          <w:szCs w:val="24"/>
        </w:rPr>
        <w:t>@</w:t>
      </w:r>
      <w:r>
        <w:rPr>
          <w:rFonts w:hint="eastAsia"/>
        </w:rPr>
      </w:r>
      <w:r>
        <w:rPr>
          <w:rFonts w:ascii="Microsoft YaHei" w:hAnsi="Microsoft YaHei" w:eastAsia="Microsoft YaHei"/>
          <w:color w:val="23d176"/>
          <w:sz w:val="24"/>
          <w:szCs w:val="24"/>
        </w:rPr>
        <w:t>负责人员 I 完成进度100%</w:t>
      </w:r>
    </w:p>
    <w:p>
      <w:pPr>
        <w:snapToGrid w:val="false"/>
        <w:spacing w:line="480" w:lineRule="exact"/>
        <w:ind/>
        <w:jc w:val="left"/>
        <w:rPr>
          <w:rFonts w:ascii="Microsoft YaHei" w:hAnsi="Microsoft YaHei" w:eastAsia="Microsoft YaHei"/>
          <w:color w:val="848484"/>
          <w:sz w:val="21"/>
          <w:szCs w:val="21"/>
        </w:rPr>
      </w:pPr>
      <w:r>
        <w:rPr>
          <w:rFonts w:ascii="Microsoft YaHei" w:hAnsi="Microsoft YaHei" w:eastAsia="Microsoft YaHei"/>
          <w:color w:val="848484"/>
          <w:sz w:val="21"/>
          <w:szCs w:val="21"/>
        </w:rPr>
        <w:t>注：会议后要将上述问题整理到问题跟踪表中。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Microsoft YaHei" w:hAnsi="Microsoft YaHei" w:eastAsia="Microsoft YaHei"/>
          <w:color w:val="333333"/>
          <w:sz w:val="22"/>
          <w:szCs w:val="22"/>
        </w:rPr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line="240"/>
        <w:ind/>
        <w:jc w:val="center"/>
        <w:rPr>
          <w:rFonts w:ascii="微软雅黑" w:hAnsi="微软雅黑" w:eastAsia="微软雅黑"/>
          <w:color w:val="bfbfbf"/>
          <w:sz w:val="20"/>
          <w:szCs w:val="20"/>
        </w:rPr>
      </w:pPr>
      <w:r>
        <w:rPr>
          <w:rFonts w:ascii="PingFang SC" w:hAnsi="PingFang SC" w:eastAsia="PingFang SC"/>
          <w:color w:val="d0cece"/>
          <w:sz w:val="20"/>
          <w:szCs w:val="20"/>
        </w:rPr>
        <w:t>-  会议纪要模板  -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5">
    <w:multiLevelType w:val="multilevel"/>
    <w:lvl w:ilvl="0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