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BA41" w14:textId="77777777" w:rsidR="003F4839" w:rsidRPr="003F4839" w:rsidRDefault="003F4839" w:rsidP="008E5477">
      <w:p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3F4839">
        <w:rPr>
          <w:rFonts w:ascii="仿宋" w:eastAsia="仿宋" w:hAnsi="仿宋" w:hint="eastAsia"/>
          <w:b/>
          <w:bCs/>
          <w:sz w:val="28"/>
        </w:rPr>
        <w:t>一、问题性质：定性是破局的前提</w:t>
      </w:r>
    </w:p>
    <w:p w14:paraId="4CB9F1DB" w14:textId="23095CE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1. 若企业 </w:t>
      </w:r>
      <w:r w:rsidR="00512360">
        <w:rPr>
          <w:rFonts w:ascii="仿宋" w:eastAsia="仿宋" w:hAnsi="仿宋" w:hint="eastAsia"/>
          <w:sz w:val="28"/>
        </w:rPr>
        <w:t>早已</w:t>
      </w:r>
      <w:r w:rsidRPr="003F4839">
        <w:rPr>
          <w:rFonts w:ascii="仿宋" w:eastAsia="仿宋" w:hAnsi="仿宋" w:hint="eastAsia"/>
          <w:sz w:val="28"/>
        </w:rPr>
        <w:t>资不抵债，但仍继续向职工“内部融资”</w:t>
      </w:r>
      <w:r w:rsidR="009B2C89">
        <w:rPr>
          <w:rFonts w:ascii="仿宋" w:eastAsia="仿宋" w:hAnsi="仿宋" w:hint="eastAsia"/>
          <w:sz w:val="28"/>
        </w:rPr>
        <w:t>，同时有引导募集，随意限制取现</w:t>
      </w:r>
      <w:r w:rsidR="00512360">
        <w:rPr>
          <w:rFonts w:ascii="仿宋" w:eastAsia="仿宋" w:hAnsi="仿宋" w:hint="eastAsia"/>
          <w:sz w:val="28"/>
        </w:rPr>
        <w:t>的行为</w:t>
      </w:r>
      <w:r w:rsidR="00254F92">
        <w:rPr>
          <w:rFonts w:ascii="仿宋" w:eastAsia="仿宋" w:hAnsi="仿宋" w:hint="eastAsia"/>
          <w:sz w:val="28"/>
        </w:rPr>
        <w:t>，募集资金用于偿还更高利率债务利息，</w:t>
      </w:r>
      <w:r w:rsidR="006C05D3">
        <w:rPr>
          <w:rFonts w:ascii="仿宋" w:eastAsia="仿宋" w:hAnsi="仿宋" w:hint="eastAsia"/>
          <w:sz w:val="28"/>
        </w:rPr>
        <w:t>具体负责人及操作人</w:t>
      </w:r>
      <w:r w:rsidR="00254F92">
        <w:rPr>
          <w:rFonts w:ascii="仿宋" w:eastAsia="仿宋" w:hAnsi="仿宋" w:hint="eastAsia"/>
          <w:sz w:val="28"/>
        </w:rPr>
        <w:t>利用信息差提前取款规避等行为</w:t>
      </w:r>
      <w:r w:rsidR="006C05D3">
        <w:rPr>
          <w:rFonts w:ascii="仿宋" w:eastAsia="仿宋" w:hAnsi="仿宋" w:hint="eastAsia"/>
          <w:sz w:val="28"/>
        </w:rPr>
        <w:t>！</w:t>
      </w:r>
    </w:p>
    <w:p w14:paraId="148038C6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这在法律上可能涉及：</w:t>
      </w:r>
    </w:p>
    <w:p w14:paraId="519E346A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《企业破产法》第31条——恶意增加债务</w:t>
      </w:r>
    </w:p>
    <w:p w14:paraId="649798D0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《公司法》——在资不抵债情形下继续负债导致债权人损失，管理层可能承担侵权或补充赔偿责任</w:t>
      </w:r>
    </w:p>
    <w:p w14:paraId="56912AFA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《刑法》——若资金被用于覆盖亏损、支付旧息，该模式已接近“资金拆东补西”逻辑，可能被认定非法吸收公众存款或集资诈骗的构成要件</w:t>
      </w:r>
    </w:p>
    <w:p w14:paraId="718AC98F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定性关键点：职工并非第三方社会公众，而为企业内部人员，且投资方式为特定对象募集，可看作“定向集资”，并不必然构成非法集资，但若明知资不抵债仍募集，则管理层责任显著加重。</w:t>
      </w:r>
    </w:p>
    <w:p w14:paraId="2553FBC8" w14:textId="2E3E0154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二、“线</w:t>
      </w:r>
      <w:r w:rsidR="008E5477">
        <w:rPr>
          <w:rFonts w:ascii="仿宋" w:eastAsia="仿宋" w:hAnsi="仿宋" w:hint="eastAsia"/>
          <w:sz w:val="28"/>
        </w:rPr>
        <w:t>下</w:t>
      </w:r>
      <w:r w:rsidRPr="003F4839">
        <w:rPr>
          <w:rFonts w:ascii="仿宋" w:eastAsia="仿宋" w:hAnsi="仿宋" w:hint="eastAsia"/>
          <w:sz w:val="28"/>
        </w:rPr>
        <w:t xml:space="preserve"> </w:t>
      </w:r>
      <w:r w:rsidR="008E5477">
        <w:rPr>
          <w:rFonts w:ascii="仿宋" w:eastAsia="仿宋" w:hAnsi="仿宋" w:hint="eastAsia"/>
          <w:sz w:val="28"/>
        </w:rPr>
        <w:t>高息</w:t>
      </w:r>
      <w:r w:rsidRPr="003F4839">
        <w:rPr>
          <w:rFonts w:ascii="仿宋" w:eastAsia="仿宋" w:hAnsi="仿宋" w:hint="eastAsia"/>
          <w:sz w:val="28"/>
        </w:rPr>
        <w:t>”（大部分为高层与中层）这一结构的法律含义</w:t>
      </w:r>
    </w:p>
    <w:p w14:paraId="21EEE2A1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这一结构本身说明了几个关键事实：</w:t>
      </w:r>
    </w:p>
    <w:p w14:paraId="6478EC17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1. 信息优势不对等</w:t>
      </w:r>
    </w:p>
    <w:p w14:paraId="0E0611A4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中高层更清楚公司经营情况，他们的集中参与说明：</w:t>
      </w:r>
    </w:p>
    <w:p w14:paraId="2A94045B" w14:textId="013C9445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平台长期被包装为“低风险、安全”</w:t>
      </w:r>
    </w:p>
    <w:p w14:paraId="12F71E04" w14:textId="0D361B50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管理层向下属</w:t>
      </w:r>
      <w:r w:rsidR="001715A6">
        <w:rPr>
          <w:rFonts w:ascii="仿宋" w:eastAsia="仿宋" w:hAnsi="仿宋" w:hint="eastAsia"/>
          <w:sz w:val="28"/>
        </w:rPr>
        <w:t>传递</w:t>
      </w:r>
      <w:r w:rsidRPr="003F4839">
        <w:rPr>
          <w:rFonts w:ascii="仿宋" w:eastAsia="仿宋" w:hAnsi="仿宋" w:hint="eastAsia"/>
          <w:sz w:val="28"/>
        </w:rPr>
        <w:t>“稳健、内部可控”的信号</w:t>
      </w:r>
    </w:p>
    <w:p w14:paraId="1F430898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存在“被动参与和半强制参与”的嫌疑</w:t>
      </w:r>
    </w:p>
    <w:p w14:paraId="3BDB3666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2. 参与方式不是个人独立的金融决定</w:t>
      </w:r>
    </w:p>
    <w:p w14:paraId="63C2A8FD" w14:textId="77777777" w:rsidR="003F4839" w:rsidRDefault="003F4839" w:rsidP="008E5477">
      <w:pPr>
        <w:ind w:firstLineChars="200" w:firstLine="560"/>
        <w:rPr>
          <w:rFonts w:ascii="仿宋" w:eastAsia="仿宋" w:hAnsi="仿宋"/>
          <w:sz w:val="28"/>
        </w:rPr>
      </w:pPr>
      <w:r w:rsidRPr="003F4839">
        <w:rPr>
          <w:rFonts w:ascii="仿宋" w:eastAsia="仿宋" w:hAnsi="仿宋" w:hint="eastAsia"/>
          <w:sz w:val="28"/>
        </w:rPr>
        <w:lastRenderedPageBreak/>
        <w:t>部分员工可能被：</w:t>
      </w:r>
    </w:p>
    <w:p w14:paraId="11087CF2" w14:textId="77777777" w:rsidR="00C52B3B" w:rsidRDefault="00B36759" w:rsidP="008E5477">
      <w:pPr>
        <w:ind w:firstLineChars="200" w:firstLine="56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是否有鼓励</w:t>
      </w:r>
      <w:r w:rsidR="0011639C">
        <w:rPr>
          <w:rFonts w:ascii="仿宋" w:eastAsia="仿宋" w:hAnsi="仿宋" w:hint="eastAsia"/>
          <w:sz w:val="28"/>
        </w:rPr>
        <w:t>投资的引导？</w:t>
      </w:r>
    </w:p>
    <w:p w14:paraId="6ABBC2DB" w14:textId="77777777" w:rsidR="00C52B3B" w:rsidRDefault="0011639C" w:rsidP="008E5477">
      <w:pPr>
        <w:ind w:firstLineChars="200" w:firstLine="56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中间是否有提高利率的操作？</w:t>
      </w:r>
    </w:p>
    <w:p w14:paraId="70A2FBC0" w14:textId="0DAE172D" w:rsidR="00B36759" w:rsidRPr="003F4839" w:rsidRDefault="0011639C" w:rsidP="008E5477">
      <w:pPr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是否鼓励贷款</w:t>
      </w:r>
      <w:r w:rsidR="00C52B3B">
        <w:rPr>
          <w:rFonts w:ascii="仿宋" w:eastAsia="仿宋" w:hAnsi="仿宋" w:hint="eastAsia"/>
          <w:sz w:val="28"/>
        </w:rPr>
        <w:t>存放？</w:t>
      </w:r>
    </w:p>
    <w:p w14:paraId="68F5E73A" w14:textId="3C358CD9" w:rsidR="003F4839" w:rsidRPr="003F4839" w:rsidRDefault="00C52B3B" w:rsidP="008E5477">
      <w:pPr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是否有</w:t>
      </w:r>
      <w:r w:rsidR="003F4839" w:rsidRPr="003F4839">
        <w:rPr>
          <w:rFonts w:ascii="仿宋" w:eastAsia="仿宋" w:hAnsi="仿宋" w:hint="eastAsia"/>
          <w:sz w:val="28"/>
        </w:rPr>
        <w:t>领导推荐</w:t>
      </w:r>
      <w:r w:rsidR="000D3032">
        <w:rPr>
          <w:rFonts w:ascii="仿宋" w:eastAsia="仿宋" w:hAnsi="仿宋" w:hint="eastAsia"/>
          <w:sz w:val="28"/>
        </w:rPr>
        <w:t>？</w:t>
      </w:r>
    </w:p>
    <w:p w14:paraId="73C2CA4D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“团队集体参与”模式诱导</w:t>
      </w:r>
    </w:p>
    <w:p w14:paraId="771AA4F5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3. 若公司实际已资不抵债，中高层仍继续向下属推广该产品</w:t>
      </w:r>
    </w:p>
    <w:p w14:paraId="543749B5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这是破局的关键点：</w:t>
      </w:r>
    </w:p>
    <w:p w14:paraId="4FD2548B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可构成对下属的误导</w:t>
      </w:r>
    </w:p>
    <w:p w14:paraId="189684CB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甚至涉及管理层的重大过失</w:t>
      </w:r>
    </w:p>
    <w:p w14:paraId="4BA4B03D" w14:textId="578FC6F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甚至“明知不能兑付仍募集”  极易构成刑事风险（管理层）</w:t>
      </w:r>
    </w:p>
    <w:p w14:paraId="008081BA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三、职工最担心的问题：会不会被分化？会不会被威胁非法集资？</w:t>
      </w:r>
    </w:p>
    <w:p w14:paraId="5CFD71D8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1. 管理人倾向分化（现实层面）</w:t>
      </w:r>
    </w:p>
    <w:p w14:paraId="02054AEF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真实情况可能是：</w:t>
      </w:r>
    </w:p>
    <w:p w14:paraId="616D1CEA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对金额小、声音小的先“轻处理”让其接受扣息</w:t>
      </w:r>
    </w:p>
    <w:p w14:paraId="0C122D31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对金额大带杠杆的人反复施压</w:t>
      </w:r>
    </w:p>
    <w:p w14:paraId="6568737A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用“你不同意就影响整体进度”来制造恐惧</w:t>
      </w:r>
    </w:p>
    <w:p w14:paraId="2184EB76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用“非法集资风险”对部分职工施压</w:t>
      </w:r>
    </w:p>
    <w:p w14:paraId="3FB91C92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逻辑是：让抵抗最弱的先妥协，形成裂口。</w:t>
      </w:r>
    </w:p>
    <w:p w14:paraId="35F7DC91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2. 但法律层面：他们几乎不可能真正动用“非法集资”去处理职工</w:t>
      </w:r>
    </w:p>
    <w:p w14:paraId="00D57DBF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原因：</w:t>
      </w:r>
    </w:p>
    <w:p w14:paraId="23A69A90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lastRenderedPageBreak/>
        <w:t>职工是被动方，资金流向企业，职工不是发起人</w:t>
      </w:r>
    </w:p>
    <w:p w14:paraId="745171F5" w14:textId="2E17C189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职工人数众多（</w:t>
      </w:r>
      <w:r w:rsidR="008516EF">
        <w:rPr>
          <w:rFonts w:ascii="仿宋" w:eastAsia="仿宋" w:hAnsi="仿宋" w:hint="eastAsia"/>
          <w:sz w:val="28"/>
        </w:rPr>
        <w:t>15</w:t>
      </w:r>
      <w:r w:rsidRPr="003F4839">
        <w:rPr>
          <w:rFonts w:ascii="仿宋" w:eastAsia="仿宋" w:hAnsi="仿宋" w:hint="eastAsia"/>
          <w:sz w:val="28"/>
        </w:rPr>
        <w:t>00+），属于“善意参与者”</w:t>
      </w:r>
    </w:p>
    <w:p w14:paraId="1DECB6C3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真要动非法集资，管理层比职工暴露更早</w:t>
      </w:r>
    </w:p>
    <w:p w14:paraId="41716A9C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职工本身并未向社会募集资金</w:t>
      </w:r>
    </w:p>
    <w:p w14:paraId="0B677CF0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所以：</w:t>
      </w:r>
    </w:p>
    <w:p w14:paraId="1C30B8C4" w14:textId="1F4A6C56" w:rsidR="003F4839" w:rsidRPr="003F4839" w:rsidRDefault="003F4839" w:rsidP="008E5477">
      <w:pPr>
        <w:ind w:firstLineChars="200" w:firstLine="560"/>
        <w:rPr>
          <w:rFonts w:ascii="仿宋" w:eastAsia="仿宋" w:hAnsi="仿宋"/>
          <w:sz w:val="28"/>
        </w:rPr>
      </w:pPr>
      <w:r w:rsidRPr="003F4839">
        <w:rPr>
          <w:rFonts w:ascii="仿宋" w:eastAsia="仿宋" w:hAnsi="仿宋"/>
          <w:sz w:val="28"/>
        </w:rPr>
        <w:t>“非法集资”是并不成立的恐吓逻辑。</w:t>
      </w:r>
    </w:p>
    <w:p w14:paraId="142CE5D0" w14:textId="57DFA322" w:rsidR="003F4839" w:rsidRPr="003F4839" w:rsidRDefault="003F4839" w:rsidP="008E5477">
      <w:pPr>
        <w:ind w:firstLineChars="200" w:firstLine="560"/>
        <w:rPr>
          <w:rFonts w:ascii="仿宋" w:eastAsia="仿宋" w:hAnsi="仿宋"/>
          <w:sz w:val="28"/>
        </w:rPr>
      </w:pPr>
      <w:r w:rsidRPr="003F4839">
        <w:rPr>
          <w:rFonts w:ascii="仿宋" w:eastAsia="仿宋" w:hAnsi="仿宋"/>
          <w:sz w:val="28"/>
        </w:rPr>
        <w:t>管理层和托管人才是风险更大的一方。</w:t>
      </w:r>
    </w:p>
    <w:p w14:paraId="544C6299" w14:textId="17C7B125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四、破局核心：</w:t>
      </w:r>
      <w:r w:rsidR="00535324" w:rsidRPr="003F4839">
        <w:rPr>
          <w:rFonts w:ascii="仿宋" w:eastAsia="仿宋" w:hAnsi="仿宋" w:hint="eastAsia"/>
          <w:sz w:val="28"/>
        </w:rPr>
        <w:t xml:space="preserve"> </w:t>
      </w:r>
    </w:p>
    <w:p w14:paraId="116F63D2" w14:textId="511949E9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1：债权真实性与合同结构——利息不得冲抵本金</w:t>
      </w:r>
    </w:p>
    <w:p w14:paraId="795539C4" w14:textId="6CA91B8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你们的</w:t>
      </w:r>
      <w:r w:rsidR="00535324">
        <w:rPr>
          <w:rFonts w:ascii="仿宋" w:eastAsia="仿宋" w:hAnsi="仿宋" w:hint="eastAsia"/>
          <w:sz w:val="28"/>
        </w:rPr>
        <w:t>论点</w:t>
      </w:r>
      <w:r w:rsidRPr="003F4839">
        <w:rPr>
          <w:rFonts w:ascii="仿宋" w:eastAsia="仿宋" w:hAnsi="仿宋" w:hint="eastAsia"/>
          <w:sz w:val="28"/>
        </w:rPr>
        <w:t>：</w:t>
      </w:r>
    </w:p>
    <w:p w14:paraId="77048945" w14:textId="7CEDB4FC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① 产品结构是：到期后本金利息进入“活期余额”  需主动购买下一期产品</w:t>
      </w:r>
    </w:p>
    <w:p w14:paraId="0413178D" w14:textId="46452CC5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不构成复利</w:t>
      </w:r>
    </w:p>
    <w:p w14:paraId="6B7B3CE2" w14:textId="66D359E8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不构成自动续期</w:t>
      </w:r>
    </w:p>
    <w:p w14:paraId="71DBA0EF" w14:textId="552CF90A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不构成滚动本金</w:t>
      </w:r>
    </w:p>
    <w:p w14:paraId="11B9F454" w14:textId="395AD3B8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每一期都是独立法律关系</w:t>
      </w:r>
    </w:p>
    <w:p w14:paraId="731B096D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② 活期余额类似“零钱包”，随时可提</w:t>
      </w:r>
    </w:p>
    <w:p w14:paraId="6F459B8C" w14:textId="6C790093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性质上接近工资卡余额</w:t>
      </w:r>
    </w:p>
    <w:p w14:paraId="5C6D3AED" w14:textId="7917F339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不应被视同投资本金</w:t>
      </w:r>
    </w:p>
    <w:p w14:paraId="657A73AE" w14:textId="26DABA3C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更不能把旧利息当新本金扣回</w:t>
      </w:r>
    </w:p>
    <w:p w14:paraId="256B4ED9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③ 如管理人要“扣除历史利息”，必须满足：</w:t>
      </w:r>
    </w:p>
    <w:p w14:paraId="20BC956E" w14:textId="77777777" w:rsidR="003F4839" w:rsidRPr="00535324" w:rsidRDefault="003F4839" w:rsidP="00535324">
      <w:pPr>
        <w:pStyle w:val="a9"/>
        <w:numPr>
          <w:ilvl w:val="0"/>
          <w:numId w:val="1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职工明确书面授权</w:t>
      </w:r>
    </w:p>
    <w:p w14:paraId="6302E783" w14:textId="77777777" w:rsidR="003F4839" w:rsidRPr="00535324" w:rsidRDefault="003F4839" w:rsidP="00535324">
      <w:pPr>
        <w:pStyle w:val="a9"/>
        <w:numPr>
          <w:ilvl w:val="0"/>
          <w:numId w:val="1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lastRenderedPageBreak/>
        <w:t>真实签字</w:t>
      </w:r>
    </w:p>
    <w:p w14:paraId="06963241" w14:textId="77777777" w:rsidR="003F4839" w:rsidRPr="00535324" w:rsidRDefault="003F4839" w:rsidP="00535324">
      <w:pPr>
        <w:pStyle w:val="a9"/>
        <w:numPr>
          <w:ilvl w:val="0"/>
          <w:numId w:val="1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合同内有明确约定</w:t>
      </w:r>
    </w:p>
    <w:p w14:paraId="219B7822" w14:textId="77777777" w:rsidR="003F4839" w:rsidRPr="00535324" w:rsidRDefault="003F4839" w:rsidP="00535324">
      <w:pPr>
        <w:pStyle w:val="a9"/>
        <w:numPr>
          <w:ilvl w:val="0"/>
          <w:numId w:val="1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不能单方面追溯改变合同结构</w:t>
      </w:r>
    </w:p>
    <w:p w14:paraId="49F83076" w14:textId="77777777" w:rsidR="003F4839" w:rsidRPr="00535324" w:rsidRDefault="003F4839" w:rsidP="00535324">
      <w:pPr>
        <w:pStyle w:val="a9"/>
        <w:ind w:left="1000"/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但现在：</w:t>
      </w:r>
    </w:p>
    <w:p w14:paraId="1B139C92" w14:textId="77777777" w:rsidR="003F4839" w:rsidRPr="00535324" w:rsidRDefault="003F4839" w:rsidP="00535324">
      <w:pPr>
        <w:pStyle w:val="a9"/>
        <w:numPr>
          <w:ilvl w:val="0"/>
          <w:numId w:val="2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职工没有签字</w:t>
      </w:r>
    </w:p>
    <w:p w14:paraId="38932120" w14:textId="77777777" w:rsidR="003F4839" w:rsidRPr="00535324" w:rsidRDefault="003F4839" w:rsidP="00535324">
      <w:pPr>
        <w:pStyle w:val="a9"/>
        <w:numPr>
          <w:ilvl w:val="0"/>
          <w:numId w:val="2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合同没有规定</w:t>
      </w:r>
    </w:p>
    <w:p w14:paraId="3A29726B" w14:textId="77777777" w:rsidR="003F4839" w:rsidRPr="00535324" w:rsidRDefault="003F4839" w:rsidP="00535324">
      <w:pPr>
        <w:pStyle w:val="a9"/>
        <w:numPr>
          <w:ilvl w:val="0"/>
          <w:numId w:val="2"/>
        </w:numPr>
        <w:rPr>
          <w:rFonts w:ascii="仿宋" w:eastAsia="仿宋" w:hAnsi="仿宋" w:hint="eastAsia"/>
          <w:sz w:val="28"/>
        </w:rPr>
      </w:pPr>
      <w:r w:rsidRPr="00535324">
        <w:rPr>
          <w:rFonts w:ascii="仿宋" w:eastAsia="仿宋" w:hAnsi="仿宋" w:hint="eastAsia"/>
          <w:sz w:val="28"/>
        </w:rPr>
        <w:t>系统显示也属独立产品</w:t>
      </w:r>
    </w:p>
    <w:p w14:paraId="0FAD3661" w14:textId="6341FC5A" w:rsidR="003F4839" w:rsidRPr="00535324" w:rsidRDefault="003F4839" w:rsidP="008E5477">
      <w:p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535324">
        <w:rPr>
          <w:rFonts w:ascii="仿宋" w:eastAsia="仿宋" w:hAnsi="仿宋" w:hint="eastAsia"/>
          <w:b/>
          <w:bCs/>
          <w:sz w:val="28"/>
        </w:rPr>
        <w:t>任何试图把利息冲减本金的行为都缺乏法律依据。</w:t>
      </w:r>
    </w:p>
    <w:p w14:paraId="799BA719" w14:textId="30275242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2：如果 22 年起企业资不抵债  管理层的法律风险明显大于员工</w:t>
      </w:r>
    </w:p>
    <w:p w14:paraId="636655E8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如果你们揭示这一点，管理人、托管人、公司管理层都会更加谨慎处理你们的债权：</w:t>
      </w:r>
    </w:p>
    <w:p w14:paraId="0FCEDB3B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职工实际上是“受害方”</w:t>
      </w:r>
    </w:p>
    <w:p w14:paraId="2AF3CD2E" w14:textId="5D936FA3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法院</w:t>
      </w:r>
      <w:r w:rsidR="005E3A94">
        <w:rPr>
          <w:rFonts w:ascii="仿宋" w:eastAsia="仿宋" w:hAnsi="仿宋" w:hint="eastAsia"/>
          <w:sz w:val="28"/>
        </w:rPr>
        <w:t>涉及维稳不能</w:t>
      </w:r>
      <w:r w:rsidR="002234E6">
        <w:rPr>
          <w:rFonts w:ascii="仿宋" w:eastAsia="仿宋" w:hAnsi="仿宋" w:hint="eastAsia"/>
          <w:sz w:val="28"/>
        </w:rPr>
        <w:t>完全忽略职工权利</w:t>
      </w:r>
    </w:p>
    <w:p w14:paraId="07B1CBA5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管理层才是潜在违法责任人</w:t>
      </w:r>
    </w:p>
    <w:p w14:paraId="469A6AB8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管理人不会站在管理层那边“共同背锅”</w:t>
      </w:r>
    </w:p>
    <w:p w14:paraId="7CE7D20E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你们越强调“资不抵债后仍募集资金”这一事实，越安全。</w:t>
      </w:r>
    </w:p>
    <w:p w14:paraId="7D9839F6" w14:textId="608BFDDB" w:rsidR="002234E6" w:rsidRDefault="003F4839" w:rsidP="002234E6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 xml:space="preserve"> 3：职工人数多、金额大  任何不当处理都将影响重整</w:t>
      </w:r>
    </w:p>
    <w:p w14:paraId="314B6ABD" w14:textId="77777777" w:rsidR="002234E6" w:rsidRDefault="002234E6" w:rsidP="008E5477">
      <w:pPr>
        <w:ind w:firstLineChars="200" w:firstLine="560"/>
        <w:rPr>
          <w:rFonts w:ascii="仿宋" w:eastAsia="仿宋" w:hAnsi="仿宋"/>
          <w:sz w:val="28"/>
        </w:rPr>
      </w:pPr>
    </w:p>
    <w:p w14:paraId="379119AC" w14:textId="7596B284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没有职工债权的稳定，任何投资人都不敢入场。</w:t>
      </w:r>
    </w:p>
    <w:p w14:paraId="1AD5C7BE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投资人最怕三件事：</w:t>
      </w:r>
    </w:p>
    <w:p w14:paraId="4E606907" w14:textId="32CA7199" w:rsidR="003F4839" w:rsidRPr="003F4839" w:rsidRDefault="003F4839" w:rsidP="002234E6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职工大规模争议</w:t>
      </w:r>
      <w:r w:rsidR="002234E6">
        <w:rPr>
          <w:rFonts w:ascii="仿宋" w:eastAsia="仿宋" w:hAnsi="仿宋" w:hint="eastAsia"/>
          <w:sz w:val="28"/>
        </w:rPr>
        <w:t>、</w:t>
      </w:r>
      <w:r w:rsidRPr="003F4839">
        <w:rPr>
          <w:rFonts w:ascii="仿宋" w:eastAsia="仿宋" w:hAnsi="仿宋" w:hint="eastAsia"/>
          <w:sz w:val="28"/>
        </w:rPr>
        <w:t>职工集体申诉</w:t>
      </w:r>
      <w:r w:rsidR="002234E6">
        <w:rPr>
          <w:rFonts w:ascii="仿宋" w:eastAsia="仿宋" w:hAnsi="仿宋" w:hint="eastAsia"/>
          <w:sz w:val="28"/>
        </w:rPr>
        <w:t>、</w:t>
      </w:r>
      <w:r w:rsidRPr="003F4839">
        <w:rPr>
          <w:rFonts w:ascii="仿宋" w:eastAsia="仿宋" w:hAnsi="仿宋" w:hint="eastAsia"/>
          <w:sz w:val="28"/>
        </w:rPr>
        <w:t>职工潜在集体诉讼/维权影响</w:t>
      </w:r>
      <w:r w:rsidRPr="003F4839">
        <w:rPr>
          <w:rFonts w:ascii="仿宋" w:eastAsia="仿宋" w:hAnsi="仿宋" w:hint="eastAsia"/>
          <w:sz w:val="28"/>
        </w:rPr>
        <w:lastRenderedPageBreak/>
        <w:t>重整价值</w:t>
      </w:r>
    </w:p>
    <w:p w14:paraId="0D3BA383" w14:textId="68D5A9A2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职工团结一致，就没人敢轻易压低你们的债权。</w:t>
      </w:r>
    </w:p>
    <w:p w14:paraId="48B62F72" w14:textId="4398C74C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五、再看你的例子：</w:t>
      </w:r>
      <w:r w:rsidR="009A2FAF">
        <w:rPr>
          <w:rFonts w:ascii="仿宋" w:eastAsia="仿宋" w:hAnsi="仿宋" w:hint="eastAsia"/>
          <w:sz w:val="28"/>
        </w:rPr>
        <w:t>8</w:t>
      </w:r>
      <w:r w:rsidRPr="003F4839">
        <w:rPr>
          <w:rFonts w:ascii="仿宋" w:eastAsia="仿宋" w:hAnsi="仿宋" w:hint="eastAsia"/>
          <w:sz w:val="28"/>
        </w:rPr>
        <w:t>0 万本金，40 万利息，全扣后只剩 40 万本金？</w:t>
      </w:r>
    </w:p>
    <w:p w14:paraId="1046FF7C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会发生什么？</w:t>
      </w:r>
    </w:p>
    <w:p w14:paraId="0EC3EE13" w14:textId="77777777" w:rsidR="003F4839" w:rsidRPr="009A2FAF" w:rsidRDefault="003F4839" w:rsidP="009A2FAF">
      <w:pPr>
        <w:pStyle w:val="a9"/>
        <w:numPr>
          <w:ilvl w:val="1"/>
          <w:numId w:val="4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若允许全部扣除：损失巨大</w:t>
      </w:r>
    </w:p>
    <w:p w14:paraId="0EDE775F" w14:textId="6F8B8C3C" w:rsidR="003F4839" w:rsidRPr="009A2FAF" w:rsidRDefault="003F4839" w:rsidP="009A2FAF">
      <w:pPr>
        <w:pStyle w:val="a9"/>
        <w:numPr>
          <w:ilvl w:val="1"/>
          <w:numId w:val="4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若还带杠杆：利息代偿已垫付  如今反而“净亏损”更大</w:t>
      </w:r>
    </w:p>
    <w:p w14:paraId="27271BA5" w14:textId="77777777" w:rsidR="003F4839" w:rsidRPr="009A2FAF" w:rsidRDefault="003F4839" w:rsidP="009A2FAF">
      <w:pPr>
        <w:pStyle w:val="a9"/>
        <w:numPr>
          <w:ilvl w:val="1"/>
          <w:numId w:val="4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若银行存款利息参考：明显更低，但这是“机会成本”损失，也可能纳入索赔范围（若管理层存在重大过错）</w:t>
      </w:r>
    </w:p>
    <w:p w14:paraId="49B16D95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你没说到的损失还有：</w:t>
      </w:r>
    </w:p>
    <w:p w14:paraId="5DE778D3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资金被强行“滚续”造成的利损</w:t>
      </w:r>
    </w:p>
    <w:p w14:paraId="39F0E902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若利息被扣，本金回收周期拉长</w:t>
      </w:r>
    </w:p>
    <w:p w14:paraId="11778558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杠杆资金的利息支出倒挂（实际负收益）</w:t>
      </w:r>
    </w:p>
    <w:p w14:paraId="7D9584AC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心理损失、生活风险、长期资金占用</w:t>
      </w:r>
    </w:p>
    <w:p w14:paraId="32F55E33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部分职工甚至被迫借款代还利息</w:t>
      </w:r>
    </w:p>
    <w:p w14:paraId="45C68D69" w14:textId="77777777" w:rsidR="003F4839" w:rsidRPr="009A2FAF" w:rsidRDefault="003F4839" w:rsidP="009A2FAF">
      <w:pPr>
        <w:pStyle w:val="a9"/>
        <w:numPr>
          <w:ilvl w:val="1"/>
          <w:numId w:val="5"/>
        </w:numPr>
        <w:rPr>
          <w:rFonts w:ascii="仿宋" w:eastAsia="仿宋" w:hAnsi="仿宋" w:hint="eastAsia"/>
          <w:sz w:val="28"/>
        </w:rPr>
      </w:pPr>
      <w:r w:rsidRPr="009A2FAF">
        <w:rPr>
          <w:rFonts w:ascii="仿宋" w:eastAsia="仿宋" w:hAnsi="仿宋" w:hint="eastAsia"/>
          <w:sz w:val="28"/>
        </w:rPr>
        <w:t>这些都能构成对管理层的诉讼要素。</w:t>
      </w:r>
    </w:p>
    <w:p w14:paraId="426045DC" w14:textId="7B4A367C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六、关键策略</w:t>
      </w:r>
    </w:p>
    <w:p w14:paraId="0264E743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1. 统一立场：利息不得冲抵本金</w:t>
      </w:r>
    </w:p>
    <w:p w14:paraId="74089CC0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这是底线，不可松动。</w:t>
      </w:r>
    </w:p>
    <w:p w14:paraId="03E9E495" w14:textId="4907AEAA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2. 强调“非自动复利、非自动续期”</w:t>
      </w:r>
    </w:p>
    <w:p w14:paraId="3EF2D756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并提供系统界面截图（如果有）作为证据。</w:t>
      </w:r>
    </w:p>
    <w:p w14:paraId="609BD4CE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3. 把焦点从“职工要求”转移为“管理层责任”</w:t>
      </w:r>
    </w:p>
    <w:p w14:paraId="553FC212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lastRenderedPageBreak/>
        <w:t>比如：</w:t>
      </w:r>
    </w:p>
    <w:p w14:paraId="7D0C31D5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资不抵债期间仍募集</w:t>
      </w:r>
    </w:p>
    <w:p w14:paraId="5FA38581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是否存在误导宣传</w:t>
      </w:r>
    </w:p>
    <w:p w14:paraId="48101043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是否存在强制参与或变相强制</w:t>
      </w:r>
    </w:p>
    <w:p w14:paraId="379806AB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是否存在超范围募集</w:t>
      </w:r>
    </w:p>
    <w:p w14:paraId="0C08ED3D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是否存在信息不对称</w:t>
      </w:r>
    </w:p>
    <w:p w14:paraId="0F01B77B" w14:textId="77777777" w:rsidR="003F4839" w:rsidRPr="003F4839" w:rsidRDefault="003F4839" w:rsidP="008E5477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这会让管理人与托管人“不敢强推扣息方案”。</w:t>
      </w:r>
    </w:p>
    <w:p w14:paraId="3F62D41F" w14:textId="25F4065D" w:rsidR="003F4839" w:rsidRPr="003F4839" w:rsidRDefault="003F4839" w:rsidP="009A2FAF">
      <w:pPr>
        <w:ind w:firstLineChars="200" w:firstLine="560"/>
        <w:rPr>
          <w:rFonts w:ascii="仿宋" w:eastAsia="仿宋" w:hAnsi="仿宋" w:hint="eastAsia"/>
          <w:sz w:val="28"/>
        </w:rPr>
      </w:pPr>
      <w:r w:rsidRPr="003F4839">
        <w:rPr>
          <w:rFonts w:ascii="仿宋" w:eastAsia="仿宋" w:hAnsi="仿宋" w:hint="eastAsia"/>
          <w:sz w:val="28"/>
        </w:rPr>
        <w:t>4. 当你们提到“资不抵债后仍继续面向职工融资”</w:t>
      </w:r>
      <w:r w:rsidR="009A2FAF" w:rsidRPr="003F4839">
        <w:rPr>
          <w:rFonts w:ascii="仿宋" w:eastAsia="仿宋" w:hAnsi="仿宋" w:hint="eastAsia"/>
          <w:sz w:val="28"/>
        </w:rPr>
        <w:t xml:space="preserve"> </w:t>
      </w:r>
      <w:r w:rsidRPr="003F4839">
        <w:rPr>
          <w:rFonts w:ascii="仿宋" w:eastAsia="仿宋" w:hAnsi="仿宋" w:hint="eastAsia"/>
          <w:sz w:val="28"/>
        </w:rPr>
        <w:t>这意味着管理层可能需要承担连带或补充赔偿责任</w:t>
      </w:r>
      <w:r w:rsidR="009A2FAF">
        <w:rPr>
          <w:rFonts w:ascii="仿宋" w:eastAsia="仿宋" w:hAnsi="仿宋" w:hint="eastAsia"/>
          <w:sz w:val="28"/>
        </w:rPr>
        <w:t>。</w:t>
      </w:r>
    </w:p>
    <w:p w14:paraId="6F261C57" w14:textId="1DA4F395" w:rsidR="003F4839" w:rsidRPr="001D6F2A" w:rsidRDefault="003F4839" w:rsidP="001D6F2A">
      <w:pPr>
        <w:ind w:left="560"/>
        <w:rPr>
          <w:rFonts w:ascii="仿宋" w:eastAsia="仿宋" w:hAnsi="仿宋" w:hint="eastAsia"/>
          <w:sz w:val="28"/>
        </w:rPr>
      </w:pPr>
      <w:r w:rsidRPr="001D6F2A">
        <w:rPr>
          <w:rFonts w:ascii="仿宋" w:eastAsia="仿宋" w:hAnsi="仿宋" w:hint="eastAsia"/>
          <w:sz w:val="28"/>
        </w:rPr>
        <w:t>管理人就会</w:t>
      </w:r>
      <w:r w:rsidR="009A2FAF" w:rsidRPr="001D6F2A">
        <w:rPr>
          <w:rFonts w:ascii="仿宋" w:eastAsia="仿宋" w:hAnsi="仿宋" w:hint="eastAsia"/>
          <w:sz w:val="28"/>
        </w:rPr>
        <w:t>考虑</w:t>
      </w:r>
      <w:r w:rsidRPr="001D6F2A">
        <w:rPr>
          <w:rFonts w:ascii="仿宋" w:eastAsia="仿宋" w:hAnsi="仿宋" w:hint="eastAsia"/>
          <w:sz w:val="28"/>
        </w:rPr>
        <w:t>回避“扣息方案”</w:t>
      </w:r>
    </w:p>
    <w:p w14:paraId="1B6FA4E2" w14:textId="77777777" w:rsidR="003F4839" w:rsidRPr="001D6F2A" w:rsidRDefault="003F4839" w:rsidP="001D6F2A">
      <w:pPr>
        <w:ind w:left="560"/>
        <w:rPr>
          <w:rFonts w:ascii="仿宋" w:eastAsia="仿宋" w:hAnsi="仿宋" w:hint="eastAsia"/>
          <w:sz w:val="28"/>
        </w:rPr>
      </w:pPr>
      <w:r w:rsidRPr="001D6F2A">
        <w:rPr>
          <w:rFonts w:ascii="仿宋" w:eastAsia="仿宋" w:hAnsi="仿宋" w:hint="eastAsia"/>
          <w:sz w:val="28"/>
        </w:rPr>
        <w:t>投资人也不愿意承担管理层“违法操作”的后果</w:t>
      </w:r>
    </w:p>
    <w:p w14:paraId="36CE1642" w14:textId="77777777" w:rsidR="003F4839" w:rsidRPr="001D6F2A" w:rsidRDefault="003F4839" w:rsidP="001D6F2A">
      <w:pPr>
        <w:ind w:left="560"/>
        <w:rPr>
          <w:rFonts w:ascii="仿宋" w:eastAsia="仿宋" w:hAnsi="仿宋" w:hint="eastAsia"/>
          <w:sz w:val="28"/>
        </w:rPr>
      </w:pPr>
      <w:r w:rsidRPr="001D6F2A">
        <w:rPr>
          <w:rFonts w:ascii="仿宋" w:eastAsia="仿宋" w:hAnsi="仿宋" w:hint="eastAsia"/>
          <w:sz w:val="28"/>
        </w:rPr>
        <w:t>风险会压回管理层，而不是职工。</w:t>
      </w:r>
    </w:p>
    <w:p w14:paraId="69847E5D" w14:textId="77777777" w:rsidR="003F4839" w:rsidRPr="00FC4312" w:rsidRDefault="003F4839" w:rsidP="008E5477">
      <w:p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七、结论</w:t>
      </w:r>
    </w:p>
    <w:p w14:paraId="1AF0ACEC" w14:textId="77777777" w:rsidR="003F4839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关键不是金额，而是定性。</w:t>
      </w:r>
    </w:p>
    <w:p w14:paraId="4CAA2CBF" w14:textId="77777777" w:rsidR="003F4839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一旦定性为：</w:t>
      </w:r>
    </w:p>
    <w:p w14:paraId="4C2BE19A" w14:textId="77777777" w:rsidR="003F4839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员工是被误导的特定对象</w:t>
      </w:r>
    </w:p>
    <w:p w14:paraId="5CD48B43" w14:textId="77777777" w:rsidR="003F4839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产品并非民间借贷行为</w:t>
      </w:r>
    </w:p>
    <w:p w14:paraId="5D071300" w14:textId="77777777" w:rsidR="003F4839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每一期都是独立合同</w:t>
      </w:r>
    </w:p>
    <w:p w14:paraId="5E6C671C" w14:textId="481004DD" w:rsidR="001D7EEB" w:rsidRPr="00FC4312" w:rsidRDefault="003F4839" w:rsidP="00FC4312">
      <w:pPr>
        <w:pStyle w:val="a9"/>
        <w:numPr>
          <w:ilvl w:val="0"/>
          <w:numId w:val="8"/>
        </w:numPr>
        <w:ind w:firstLineChars="200" w:firstLine="562"/>
        <w:rPr>
          <w:rFonts w:ascii="仿宋" w:eastAsia="仿宋" w:hAnsi="仿宋" w:hint="eastAsia"/>
          <w:b/>
          <w:bCs/>
          <w:sz w:val="28"/>
        </w:rPr>
      </w:pPr>
      <w:r w:rsidRPr="00FC4312">
        <w:rPr>
          <w:rFonts w:ascii="仿宋" w:eastAsia="仿宋" w:hAnsi="仿宋" w:hint="eastAsia"/>
          <w:b/>
          <w:bCs/>
          <w:sz w:val="28"/>
        </w:rPr>
        <w:t>资不抵债后继续募集属管理层责任</w:t>
      </w:r>
    </w:p>
    <w:sectPr w:rsidR="001D7EEB" w:rsidRPr="00FC4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8023" w14:textId="77777777" w:rsidR="000062A7" w:rsidRDefault="000062A7" w:rsidP="001036AD">
      <w:pPr>
        <w:rPr>
          <w:rFonts w:hint="eastAsia"/>
        </w:rPr>
      </w:pPr>
      <w:r>
        <w:separator/>
      </w:r>
    </w:p>
  </w:endnote>
  <w:endnote w:type="continuationSeparator" w:id="0">
    <w:p w14:paraId="20E54AFF" w14:textId="77777777" w:rsidR="000062A7" w:rsidRDefault="000062A7" w:rsidP="001036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ED59" w14:textId="77777777" w:rsidR="000062A7" w:rsidRDefault="000062A7" w:rsidP="001036AD">
      <w:pPr>
        <w:rPr>
          <w:rFonts w:hint="eastAsia"/>
        </w:rPr>
      </w:pPr>
      <w:r>
        <w:separator/>
      </w:r>
    </w:p>
  </w:footnote>
  <w:footnote w:type="continuationSeparator" w:id="0">
    <w:p w14:paraId="66316E58" w14:textId="77777777" w:rsidR="000062A7" w:rsidRDefault="000062A7" w:rsidP="001036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0B3"/>
    <w:multiLevelType w:val="hybridMultilevel"/>
    <w:tmpl w:val="3B94E75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0205179B"/>
    <w:multiLevelType w:val="hybridMultilevel"/>
    <w:tmpl w:val="76D8CD46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3D702C4"/>
    <w:multiLevelType w:val="hybridMultilevel"/>
    <w:tmpl w:val="EA58AF18"/>
    <w:lvl w:ilvl="0" w:tplc="04090011">
      <w:start w:val="1"/>
      <w:numFmt w:val="decimal"/>
      <w:lvlText w:val="%1)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17FF51F7"/>
    <w:multiLevelType w:val="hybridMultilevel"/>
    <w:tmpl w:val="6DEA2C98"/>
    <w:lvl w:ilvl="0" w:tplc="FFFFFFFF">
      <w:start w:val="1"/>
      <w:numFmt w:val="decimal"/>
      <w:lvlText w:val="%1."/>
      <w:lvlJc w:val="left"/>
      <w:pPr>
        <w:ind w:left="1560" w:hanging="440"/>
      </w:pPr>
    </w:lvl>
    <w:lvl w:ilvl="1" w:tplc="04090019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188F51B9"/>
    <w:multiLevelType w:val="hybridMultilevel"/>
    <w:tmpl w:val="76D8CD4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18970CB1"/>
    <w:multiLevelType w:val="hybridMultilevel"/>
    <w:tmpl w:val="3536AA0E"/>
    <w:lvl w:ilvl="0" w:tplc="FFFFFFFF">
      <w:start w:val="1"/>
      <w:numFmt w:val="decimal"/>
      <w:lvlText w:val="%1."/>
      <w:lvlJc w:val="left"/>
      <w:pPr>
        <w:ind w:left="144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F65489"/>
    <w:multiLevelType w:val="hybridMultilevel"/>
    <w:tmpl w:val="B6E4FCFC"/>
    <w:lvl w:ilvl="0" w:tplc="FFFFFFFF">
      <w:start w:val="1"/>
      <w:numFmt w:val="decimal"/>
      <w:lvlText w:val="%1."/>
      <w:lvlJc w:val="left"/>
      <w:pPr>
        <w:ind w:left="1560" w:hanging="440"/>
      </w:pPr>
    </w:lvl>
    <w:lvl w:ilvl="1" w:tplc="04090019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4FA07B2F"/>
    <w:multiLevelType w:val="hybridMultilevel"/>
    <w:tmpl w:val="1BCCB4E0"/>
    <w:lvl w:ilvl="0" w:tplc="0409000F">
      <w:start w:val="1"/>
      <w:numFmt w:val="decimal"/>
      <w:lvlText w:val="%1."/>
      <w:lvlJc w:val="left"/>
      <w:pPr>
        <w:ind w:left="760" w:hanging="440"/>
      </w:p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8" w15:restartNumberingAfterBreak="0">
    <w:nsid w:val="5E7A26AC"/>
    <w:multiLevelType w:val="hybridMultilevel"/>
    <w:tmpl w:val="78D4FA1A"/>
    <w:lvl w:ilvl="0" w:tplc="FFFFFFFF">
      <w:start w:val="1"/>
      <w:numFmt w:val="decimal"/>
      <w:lvlText w:val="%1."/>
      <w:lvlJc w:val="left"/>
      <w:pPr>
        <w:ind w:left="1560" w:hanging="440"/>
      </w:pPr>
    </w:lvl>
    <w:lvl w:ilvl="1" w:tplc="04090019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76254450"/>
    <w:multiLevelType w:val="hybridMultilevel"/>
    <w:tmpl w:val="6E1CBAF6"/>
    <w:lvl w:ilvl="0" w:tplc="FFFFFFFF">
      <w:start w:val="1"/>
      <w:numFmt w:val="decimal"/>
      <w:lvlText w:val="%1."/>
      <w:lvlJc w:val="left"/>
      <w:pPr>
        <w:ind w:left="1560" w:hanging="440"/>
      </w:pPr>
    </w:lvl>
    <w:lvl w:ilvl="1" w:tplc="FFFFFFFF">
      <w:start w:val="1"/>
      <w:numFmt w:val="decimal"/>
      <w:lvlText w:val="%2."/>
      <w:lvlJc w:val="left"/>
      <w:pPr>
        <w:ind w:left="100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781267124">
    <w:abstractNumId w:val="4"/>
  </w:num>
  <w:num w:numId="2" w16cid:durableId="1493595965">
    <w:abstractNumId w:val="1"/>
  </w:num>
  <w:num w:numId="3" w16cid:durableId="373693788">
    <w:abstractNumId w:val="3"/>
  </w:num>
  <w:num w:numId="4" w16cid:durableId="2014066442">
    <w:abstractNumId w:val="9"/>
  </w:num>
  <w:num w:numId="5" w16cid:durableId="833255569">
    <w:abstractNumId w:val="6"/>
  </w:num>
  <w:num w:numId="6" w16cid:durableId="1507088245">
    <w:abstractNumId w:val="8"/>
  </w:num>
  <w:num w:numId="7" w16cid:durableId="55277099">
    <w:abstractNumId w:val="5"/>
  </w:num>
  <w:num w:numId="8" w16cid:durableId="1821582316">
    <w:abstractNumId w:val="7"/>
  </w:num>
  <w:num w:numId="9" w16cid:durableId="1154613771">
    <w:abstractNumId w:val="0"/>
  </w:num>
  <w:num w:numId="10" w16cid:durableId="917053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B7"/>
    <w:rsid w:val="000062A7"/>
    <w:rsid w:val="000D3032"/>
    <w:rsid w:val="001036AD"/>
    <w:rsid w:val="0011639C"/>
    <w:rsid w:val="001715A6"/>
    <w:rsid w:val="001D6F2A"/>
    <w:rsid w:val="001D7EEB"/>
    <w:rsid w:val="002234E6"/>
    <w:rsid w:val="00254F92"/>
    <w:rsid w:val="00291F71"/>
    <w:rsid w:val="0036230B"/>
    <w:rsid w:val="003D4667"/>
    <w:rsid w:val="003F4839"/>
    <w:rsid w:val="004670E2"/>
    <w:rsid w:val="00512360"/>
    <w:rsid w:val="00535324"/>
    <w:rsid w:val="005E3A94"/>
    <w:rsid w:val="00667024"/>
    <w:rsid w:val="006C05D3"/>
    <w:rsid w:val="007324B9"/>
    <w:rsid w:val="008516EF"/>
    <w:rsid w:val="008E5477"/>
    <w:rsid w:val="009A2FAF"/>
    <w:rsid w:val="009B2C89"/>
    <w:rsid w:val="009B56C3"/>
    <w:rsid w:val="00B36759"/>
    <w:rsid w:val="00B60D86"/>
    <w:rsid w:val="00BB7EB7"/>
    <w:rsid w:val="00C52B3B"/>
    <w:rsid w:val="00D106E1"/>
    <w:rsid w:val="00FC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4AE7C"/>
  <w15:chartTrackingRefBased/>
  <w15:docId w15:val="{141DA077-FC2E-4504-83BC-D9E8A09A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7E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E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E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E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E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E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E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E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E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E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7E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E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E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E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E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E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E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E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E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E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E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E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36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36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36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36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24</cp:revision>
  <dcterms:created xsi:type="dcterms:W3CDTF">2025-11-30T02:44:00Z</dcterms:created>
  <dcterms:modified xsi:type="dcterms:W3CDTF">2025-11-30T02:59:00Z</dcterms:modified>
</cp:coreProperties>
</file>