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1EB8A" w14:textId="1876B043" w:rsidR="000025FF" w:rsidRDefault="000025FF" w:rsidP="000025FF">
      <w:pPr>
        <w:jc w:val="center"/>
        <w:rPr>
          <w:sz w:val="36"/>
          <w:szCs w:val="36"/>
          <w:lang w:val="en-US"/>
        </w:rPr>
      </w:pPr>
      <w:r>
        <w:rPr>
          <w:sz w:val="36"/>
          <w:szCs w:val="36"/>
          <w:lang w:val="en-US"/>
        </w:rPr>
        <w:t>Programming and Mathematics for Artificial Intelligence IN3063</w:t>
      </w:r>
    </w:p>
    <w:p w14:paraId="7A9C7A10" w14:textId="77777777" w:rsidR="000025FF" w:rsidRDefault="000025FF" w:rsidP="000025FF">
      <w:pPr>
        <w:jc w:val="center"/>
        <w:rPr>
          <w:sz w:val="36"/>
          <w:szCs w:val="36"/>
          <w:lang w:val="en-US"/>
        </w:rPr>
      </w:pPr>
    </w:p>
    <w:p w14:paraId="0B7A8ED3" w14:textId="5A567FE4" w:rsidR="0076709B" w:rsidRDefault="000025FF" w:rsidP="000025FF">
      <w:pPr>
        <w:jc w:val="center"/>
        <w:rPr>
          <w:sz w:val="36"/>
          <w:szCs w:val="36"/>
          <w:lang w:val="en-US"/>
        </w:rPr>
      </w:pPr>
      <w:r>
        <w:rPr>
          <w:sz w:val="36"/>
          <w:szCs w:val="36"/>
          <w:lang w:val="en-US"/>
        </w:rPr>
        <w:t>Group 5 (Zi Hen Lin, Saif Ahmed, Khyber Jan, Ernest Memishi)</w:t>
      </w:r>
    </w:p>
    <w:p w14:paraId="550E21C8" w14:textId="31DD7276" w:rsidR="00E71753" w:rsidRDefault="00E71753" w:rsidP="000025FF">
      <w:pPr>
        <w:jc w:val="center"/>
        <w:rPr>
          <w:sz w:val="36"/>
          <w:szCs w:val="36"/>
          <w:lang w:val="en-US"/>
        </w:rPr>
      </w:pPr>
      <w:r w:rsidRPr="00E71753">
        <w:rPr>
          <w:sz w:val="36"/>
          <w:szCs w:val="36"/>
          <w:lang w:val="en-US"/>
        </w:rPr>
        <w:t>https://github.com/ZH0555/PMAI-Group-5</w:t>
      </w:r>
    </w:p>
    <w:p w14:paraId="43753800" w14:textId="77777777" w:rsidR="0076709B" w:rsidRDefault="0076709B">
      <w:pPr>
        <w:rPr>
          <w:sz w:val="36"/>
          <w:szCs w:val="36"/>
          <w:lang w:val="en-US"/>
        </w:rPr>
      </w:pPr>
      <w:r>
        <w:rPr>
          <w:sz w:val="36"/>
          <w:szCs w:val="36"/>
          <w:lang w:val="en-US"/>
        </w:rPr>
        <w:br w:type="page"/>
      </w:r>
    </w:p>
    <w:p w14:paraId="38D4E4B3" w14:textId="7916C2FB" w:rsidR="000025FF" w:rsidRDefault="0076709B" w:rsidP="0076709B">
      <w:pPr>
        <w:pStyle w:val="Heading1"/>
        <w:rPr>
          <w:lang w:val="en-US"/>
        </w:rPr>
      </w:pPr>
      <w:r>
        <w:rPr>
          <w:lang w:val="en-US"/>
        </w:rPr>
        <w:lastRenderedPageBreak/>
        <w:t>Task 1</w:t>
      </w:r>
    </w:p>
    <w:p w14:paraId="1F9FAECC" w14:textId="6A5552EB" w:rsidR="0076709B" w:rsidRDefault="0076709B" w:rsidP="0076709B">
      <w:pPr>
        <w:pStyle w:val="Heading2"/>
        <w:rPr>
          <w:lang w:val="en-US"/>
        </w:rPr>
      </w:pPr>
      <w:r>
        <w:rPr>
          <w:lang w:val="en-US"/>
        </w:rPr>
        <w:t>1a)</w:t>
      </w:r>
    </w:p>
    <w:p w14:paraId="4AFC65B9" w14:textId="4B50A9B9" w:rsidR="0076709B" w:rsidRDefault="0076709B" w:rsidP="0076709B">
      <w:pPr>
        <w:rPr>
          <w:lang w:val="en-US"/>
        </w:rPr>
      </w:pPr>
      <w:r>
        <w:rPr>
          <w:lang w:val="en-US"/>
        </w:rPr>
        <w:t xml:space="preserve">The dataset chosen for this task was the CIFAR-10, which consists of 60,000 32x32 </w:t>
      </w:r>
      <w:proofErr w:type="spellStart"/>
      <w:r>
        <w:rPr>
          <w:lang w:val="en-US"/>
        </w:rPr>
        <w:t>colour</w:t>
      </w:r>
      <w:proofErr w:type="spellEnd"/>
      <w:r>
        <w:rPr>
          <w:lang w:val="en-US"/>
        </w:rPr>
        <w:t xml:space="preserve"> images across 10 different classes. The reasoning behind this choice was because the dataset is complex enough and proves a challenging problem for developing and evaluating neural network models on image data. Allowing us to demonstrate the ability to handle multi class classification while managing the complexities linked with </w:t>
      </w:r>
      <w:proofErr w:type="spellStart"/>
      <w:r>
        <w:rPr>
          <w:lang w:val="en-US"/>
        </w:rPr>
        <w:t>colour</w:t>
      </w:r>
      <w:proofErr w:type="spellEnd"/>
      <w:r>
        <w:rPr>
          <w:lang w:val="en-US"/>
        </w:rPr>
        <w:t xml:space="preserve"> images and small image sizes. Making it a suitable dataset for balancing feasibility and complexity.</w:t>
      </w:r>
    </w:p>
    <w:p w14:paraId="45F6BE3A" w14:textId="44FF4631" w:rsidR="00E248B8" w:rsidRDefault="00E248B8" w:rsidP="00E248B8">
      <w:pPr>
        <w:pStyle w:val="Heading2"/>
        <w:rPr>
          <w:lang w:val="en-US"/>
        </w:rPr>
      </w:pPr>
      <w:r>
        <w:rPr>
          <w:lang w:val="en-US"/>
        </w:rPr>
        <w:t>1b)</w:t>
      </w:r>
    </w:p>
    <w:p w14:paraId="4D7B6CA6" w14:textId="6A5B4EF8" w:rsidR="00E248B8" w:rsidRDefault="00822E74" w:rsidP="00E248B8">
      <w:pPr>
        <w:rPr>
          <w:lang w:val="en-US"/>
        </w:rPr>
      </w:pPr>
      <w:r>
        <w:rPr>
          <w:lang w:val="en-US"/>
        </w:rPr>
        <w:t xml:space="preserve">Activation functions like Sigmoid and </w:t>
      </w:r>
      <w:proofErr w:type="spellStart"/>
      <w:r>
        <w:rPr>
          <w:lang w:val="en-US"/>
        </w:rPr>
        <w:t>ReLU</w:t>
      </w:r>
      <w:proofErr w:type="spellEnd"/>
      <w:r>
        <w:rPr>
          <w:lang w:val="en-US"/>
        </w:rPr>
        <w:t xml:space="preserve"> introduce non-linearity in the neural network</w:t>
      </w:r>
      <w:r w:rsidR="00CB494F">
        <w:rPr>
          <w:lang w:val="en-US"/>
        </w:rPr>
        <w:t xml:space="preserve">, which allows it to learn complex patterns. Both functions allow for forward and backward pass, the forward pass computes the </w:t>
      </w:r>
      <w:r w:rsidR="00EC765F">
        <w:rPr>
          <w:lang w:val="en-US"/>
        </w:rPr>
        <w:t>activation,</w:t>
      </w:r>
      <w:r w:rsidR="00CB494F">
        <w:rPr>
          <w:lang w:val="en-US"/>
        </w:rPr>
        <w:t xml:space="preserve"> and the backward propagation calculates the backward propagation</w:t>
      </w:r>
      <w:r w:rsidR="00EC765F">
        <w:rPr>
          <w:lang w:val="en-US"/>
        </w:rPr>
        <w:t>.</w:t>
      </w:r>
    </w:p>
    <w:tbl>
      <w:tblPr>
        <w:tblStyle w:val="TableGrid"/>
        <w:tblW w:w="0" w:type="auto"/>
        <w:tblLook w:val="04A0" w:firstRow="1" w:lastRow="0" w:firstColumn="1" w:lastColumn="0" w:noHBand="0" w:noVBand="1"/>
      </w:tblPr>
      <w:tblGrid>
        <w:gridCol w:w="1803"/>
        <w:gridCol w:w="1803"/>
        <w:gridCol w:w="1803"/>
        <w:gridCol w:w="1803"/>
        <w:gridCol w:w="1804"/>
      </w:tblGrid>
      <w:tr w:rsidR="00EC765F" w14:paraId="3F40965C" w14:textId="77777777" w:rsidTr="00EC765F">
        <w:tc>
          <w:tcPr>
            <w:tcW w:w="1803" w:type="dxa"/>
          </w:tcPr>
          <w:p w14:paraId="00577F09" w14:textId="7168EB90" w:rsidR="00EC765F" w:rsidRDefault="00EC765F" w:rsidP="00E248B8">
            <w:pPr>
              <w:rPr>
                <w:lang w:val="en-US"/>
              </w:rPr>
            </w:pPr>
            <w:r>
              <w:rPr>
                <w:lang w:val="en-US"/>
              </w:rPr>
              <w:t>Activation</w:t>
            </w:r>
          </w:p>
        </w:tc>
        <w:tc>
          <w:tcPr>
            <w:tcW w:w="1803" w:type="dxa"/>
          </w:tcPr>
          <w:p w14:paraId="37B13B0F" w14:textId="5FED57C7" w:rsidR="00EC765F" w:rsidRDefault="00EC765F" w:rsidP="00E248B8">
            <w:pPr>
              <w:rPr>
                <w:lang w:val="en-US"/>
              </w:rPr>
            </w:pPr>
            <w:r>
              <w:rPr>
                <w:lang w:val="en-US"/>
              </w:rPr>
              <w:t>Formula</w:t>
            </w:r>
          </w:p>
        </w:tc>
        <w:tc>
          <w:tcPr>
            <w:tcW w:w="1803" w:type="dxa"/>
          </w:tcPr>
          <w:p w14:paraId="25339089" w14:textId="737ACB0C" w:rsidR="00EC765F" w:rsidRDefault="00EC765F" w:rsidP="00E248B8">
            <w:pPr>
              <w:rPr>
                <w:lang w:val="en-US"/>
              </w:rPr>
            </w:pPr>
            <w:r>
              <w:rPr>
                <w:lang w:val="en-US"/>
              </w:rPr>
              <w:t>Range</w:t>
            </w:r>
          </w:p>
        </w:tc>
        <w:tc>
          <w:tcPr>
            <w:tcW w:w="1803" w:type="dxa"/>
          </w:tcPr>
          <w:p w14:paraId="463C90B7" w14:textId="64E9FC3C" w:rsidR="00EC765F" w:rsidRDefault="00EC765F" w:rsidP="00E248B8">
            <w:pPr>
              <w:rPr>
                <w:lang w:val="en-US"/>
              </w:rPr>
            </w:pPr>
            <w:r>
              <w:rPr>
                <w:lang w:val="en-US"/>
              </w:rPr>
              <w:t>Pros</w:t>
            </w:r>
          </w:p>
        </w:tc>
        <w:tc>
          <w:tcPr>
            <w:tcW w:w="1804" w:type="dxa"/>
          </w:tcPr>
          <w:p w14:paraId="1C88981F" w14:textId="25E0923F" w:rsidR="00EC765F" w:rsidRDefault="00EC765F" w:rsidP="00E248B8">
            <w:pPr>
              <w:rPr>
                <w:lang w:val="en-US"/>
              </w:rPr>
            </w:pPr>
            <w:r>
              <w:rPr>
                <w:lang w:val="en-US"/>
              </w:rPr>
              <w:t>Cons</w:t>
            </w:r>
          </w:p>
        </w:tc>
      </w:tr>
      <w:tr w:rsidR="00EC765F" w14:paraId="2C00064A" w14:textId="77777777" w:rsidTr="00EC765F">
        <w:tc>
          <w:tcPr>
            <w:tcW w:w="1803" w:type="dxa"/>
          </w:tcPr>
          <w:p w14:paraId="2BD50AA2" w14:textId="2D191AB2" w:rsidR="00EC765F" w:rsidRDefault="00EC765F" w:rsidP="00E248B8">
            <w:pPr>
              <w:rPr>
                <w:lang w:val="en-US"/>
              </w:rPr>
            </w:pPr>
            <w:r>
              <w:rPr>
                <w:lang w:val="en-US"/>
              </w:rPr>
              <w:t>Sigmoid</w:t>
            </w:r>
          </w:p>
        </w:tc>
        <w:tc>
          <w:tcPr>
            <w:tcW w:w="1803" w:type="dxa"/>
          </w:tcPr>
          <w:p w14:paraId="2705C012" w14:textId="1B3B1486" w:rsidR="00EC765F" w:rsidRDefault="00EC765F" w:rsidP="00E248B8">
            <w:pPr>
              <w:rPr>
                <w:lang w:val="en-US"/>
              </w:rPr>
            </w:pPr>
            <w:r>
              <w:rPr>
                <w:lang w:val="en-US"/>
              </w:rPr>
              <w:t>1/ (1+e^(-x))</w:t>
            </w:r>
          </w:p>
        </w:tc>
        <w:tc>
          <w:tcPr>
            <w:tcW w:w="1803" w:type="dxa"/>
          </w:tcPr>
          <w:p w14:paraId="22A63680" w14:textId="16D57442" w:rsidR="00EC765F" w:rsidRDefault="00EC765F" w:rsidP="00E248B8">
            <w:pPr>
              <w:rPr>
                <w:lang w:val="en-US"/>
              </w:rPr>
            </w:pPr>
            <w:r>
              <w:rPr>
                <w:lang w:val="en-US"/>
              </w:rPr>
              <w:t>(0,1)</w:t>
            </w:r>
          </w:p>
        </w:tc>
        <w:tc>
          <w:tcPr>
            <w:tcW w:w="1803" w:type="dxa"/>
          </w:tcPr>
          <w:p w14:paraId="5D859CAC" w14:textId="65C3E96B" w:rsidR="00EC765F" w:rsidRDefault="00EC765F" w:rsidP="00E248B8">
            <w:pPr>
              <w:rPr>
                <w:lang w:val="en-US"/>
              </w:rPr>
            </w:pPr>
            <w:r>
              <w:rPr>
                <w:lang w:val="en-US"/>
              </w:rPr>
              <w:t>Output is bounded from (0,1),</w:t>
            </w:r>
            <w:r w:rsidR="00B86F95">
              <w:rPr>
                <w:lang w:val="en-US"/>
              </w:rPr>
              <w:t xml:space="preserve"> </w:t>
            </w:r>
            <w:r w:rsidR="00D07FEC">
              <w:rPr>
                <w:lang w:val="en-US"/>
              </w:rPr>
              <w:t>preventing extremely large activations.</w:t>
            </w:r>
          </w:p>
        </w:tc>
        <w:tc>
          <w:tcPr>
            <w:tcW w:w="1804" w:type="dxa"/>
          </w:tcPr>
          <w:p w14:paraId="69D859F5" w14:textId="112A2553" w:rsidR="00EC765F" w:rsidRDefault="00714AB2" w:rsidP="00E248B8">
            <w:pPr>
              <w:rPr>
                <w:lang w:val="en-US"/>
              </w:rPr>
            </w:pPr>
            <w:r>
              <w:rPr>
                <w:lang w:val="en-US"/>
              </w:rPr>
              <w:t>Neurons can saturate, meaning they become nearly untrainable</w:t>
            </w:r>
          </w:p>
        </w:tc>
      </w:tr>
      <w:tr w:rsidR="00EC765F" w14:paraId="19E0FD39" w14:textId="77777777" w:rsidTr="00E71189">
        <w:trPr>
          <w:trHeight w:val="1138"/>
        </w:trPr>
        <w:tc>
          <w:tcPr>
            <w:tcW w:w="1803" w:type="dxa"/>
          </w:tcPr>
          <w:p w14:paraId="17FE0925" w14:textId="429DDDD8" w:rsidR="00EC765F" w:rsidRDefault="00714AB2" w:rsidP="00E248B8">
            <w:pPr>
              <w:rPr>
                <w:lang w:val="en-US"/>
              </w:rPr>
            </w:pPr>
            <w:proofErr w:type="spellStart"/>
            <w:r>
              <w:rPr>
                <w:lang w:val="en-US"/>
              </w:rPr>
              <w:t>ReLU</w:t>
            </w:r>
            <w:proofErr w:type="spellEnd"/>
          </w:p>
        </w:tc>
        <w:tc>
          <w:tcPr>
            <w:tcW w:w="1803" w:type="dxa"/>
          </w:tcPr>
          <w:p w14:paraId="07B19621" w14:textId="0D15A6B4" w:rsidR="00EC765F" w:rsidRDefault="00714AB2" w:rsidP="00E248B8">
            <w:pPr>
              <w:rPr>
                <w:lang w:val="en-US"/>
              </w:rPr>
            </w:pPr>
            <w:r>
              <w:rPr>
                <w:lang w:val="en-US"/>
              </w:rPr>
              <w:t>Max(</w:t>
            </w:r>
            <w:proofErr w:type="gramStart"/>
            <w:r>
              <w:rPr>
                <w:lang w:val="en-US"/>
              </w:rPr>
              <w:t>0,x</w:t>
            </w:r>
            <w:proofErr w:type="gramEnd"/>
            <w:r>
              <w:rPr>
                <w:lang w:val="en-US"/>
              </w:rPr>
              <w:t>)</w:t>
            </w:r>
          </w:p>
        </w:tc>
        <w:tc>
          <w:tcPr>
            <w:tcW w:w="1803" w:type="dxa"/>
          </w:tcPr>
          <w:p w14:paraId="42D9209E" w14:textId="1CE1F9D7" w:rsidR="00EC765F" w:rsidRDefault="00714AB2" w:rsidP="00E248B8">
            <w:pPr>
              <w:rPr>
                <w:lang w:val="en-US"/>
              </w:rPr>
            </w:pPr>
            <w:r>
              <w:rPr>
                <w:lang w:val="en-US"/>
              </w:rPr>
              <w:t xml:space="preserve">[0, </w:t>
            </w:r>
            <w:r w:rsidRPr="00714AB2">
              <w:t>∞)</w:t>
            </w:r>
          </w:p>
        </w:tc>
        <w:tc>
          <w:tcPr>
            <w:tcW w:w="1803" w:type="dxa"/>
          </w:tcPr>
          <w:p w14:paraId="1EC522D2" w14:textId="2D150746" w:rsidR="00EC765F" w:rsidRDefault="00714AB2" w:rsidP="00E248B8">
            <w:pPr>
              <w:rPr>
                <w:lang w:val="en-US"/>
              </w:rPr>
            </w:pPr>
            <w:r>
              <w:rPr>
                <w:lang w:val="en-US"/>
              </w:rPr>
              <w:t>Avoids vanishing gradients (for positive inputs), and allows for much faster training</w:t>
            </w:r>
          </w:p>
        </w:tc>
        <w:tc>
          <w:tcPr>
            <w:tcW w:w="1804" w:type="dxa"/>
          </w:tcPr>
          <w:p w14:paraId="0BD58877" w14:textId="5BFB0695" w:rsidR="00EC765F" w:rsidRDefault="00714AB2" w:rsidP="00E248B8">
            <w:pPr>
              <w:rPr>
                <w:lang w:val="en-US"/>
              </w:rPr>
            </w:pPr>
            <w:r>
              <w:rPr>
                <w:lang w:val="en-US"/>
              </w:rPr>
              <w:t xml:space="preserve">Dying </w:t>
            </w:r>
            <w:proofErr w:type="spellStart"/>
            <w:r>
              <w:rPr>
                <w:lang w:val="en-US"/>
              </w:rPr>
              <w:t>ReLU</w:t>
            </w:r>
            <w:proofErr w:type="spellEnd"/>
            <w:r>
              <w:rPr>
                <w:lang w:val="en-US"/>
              </w:rPr>
              <w:t xml:space="preserve"> problem. If gradient is 0, then neuron ‘dies’</w:t>
            </w:r>
          </w:p>
        </w:tc>
      </w:tr>
      <w:tr w:rsidR="00E71189" w14:paraId="5497C515" w14:textId="77777777" w:rsidTr="00E71189">
        <w:trPr>
          <w:trHeight w:val="1138"/>
        </w:trPr>
        <w:tc>
          <w:tcPr>
            <w:tcW w:w="1803" w:type="dxa"/>
          </w:tcPr>
          <w:p w14:paraId="36011604" w14:textId="29DBABFB" w:rsidR="00E71189" w:rsidRDefault="00E71189" w:rsidP="00E248B8">
            <w:pPr>
              <w:rPr>
                <w:lang w:val="en-US"/>
              </w:rPr>
            </w:pPr>
            <w:r>
              <w:rPr>
                <w:lang w:val="en-US"/>
              </w:rPr>
              <w:t xml:space="preserve">Leaky </w:t>
            </w:r>
            <w:proofErr w:type="spellStart"/>
            <w:r>
              <w:rPr>
                <w:lang w:val="en-US"/>
              </w:rPr>
              <w:t>ReLU</w:t>
            </w:r>
            <w:proofErr w:type="spellEnd"/>
          </w:p>
        </w:tc>
        <w:tc>
          <w:tcPr>
            <w:tcW w:w="1803" w:type="dxa"/>
          </w:tcPr>
          <w:p w14:paraId="60A14E57" w14:textId="77777777" w:rsidR="00E71189" w:rsidRDefault="00E71189" w:rsidP="00E248B8">
            <w:pPr>
              <w:rPr>
                <w:lang w:val="en-US"/>
              </w:rPr>
            </w:pPr>
            <w:r>
              <w:rPr>
                <w:lang w:val="en-US"/>
              </w:rPr>
              <w:t>F(x) =</w:t>
            </w:r>
          </w:p>
          <w:p w14:paraId="6A5F90A4" w14:textId="77777777" w:rsidR="00E71189" w:rsidRDefault="00E71189" w:rsidP="00E248B8">
            <w:pPr>
              <w:rPr>
                <w:lang w:val="en-US"/>
              </w:rPr>
            </w:pPr>
            <w:r>
              <w:rPr>
                <w:lang w:val="en-US"/>
              </w:rPr>
              <w:t xml:space="preserve">   | x if x &gt; 0,</w:t>
            </w:r>
          </w:p>
          <w:p w14:paraId="62B670EA" w14:textId="246F1CD4" w:rsidR="00E71189" w:rsidRPr="00E71189" w:rsidRDefault="00E71189" w:rsidP="00E248B8">
            <w:pPr>
              <w:rPr>
                <w:lang w:val="en-US"/>
              </w:rPr>
            </w:pPr>
            <w:r>
              <w:rPr>
                <w:lang w:val="en-US"/>
              </w:rPr>
              <w:t xml:space="preserve">   </w:t>
            </w:r>
            <w:r w:rsidRPr="00E71189">
              <w:rPr>
                <w:lang w:val="en-US"/>
              </w:rPr>
              <w:t>|</w:t>
            </w:r>
            <w:r w:rsidRPr="00E71189">
              <w:rPr>
                <w:rFonts w:ascii="Cambria Math" w:hAnsi="Cambria Math" w:cs="Cambria Math"/>
                <w:lang w:val="en-US"/>
              </w:rPr>
              <w:t>⍺</w:t>
            </w:r>
            <w:r w:rsidRPr="00E71189">
              <w:rPr>
                <w:lang w:val="en-US"/>
              </w:rPr>
              <w:t xml:space="preserve">x if x </w:t>
            </w:r>
            <w:r w:rsidRPr="00E71189">
              <w:rPr>
                <w:lang w:val="en-US"/>
              </w:rPr>
              <w:t>≤</w:t>
            </w:r>
            <w:r>
              <w:rPr>
                <w:lang w:val="en-US"/>
              </w:rPr>
              <w:t xml:space="preserve"> 0</w:t>
            </w:r>
          </w:p>
        </w:tc>
        <w:tc>
          <w:tcPr>
            <w:tcW w:w="1803" w:type="dxa"/>
          </w:tcPr>
          <w:p w14:paraId="0C16BC91" w14:textId="17023F86" w:rsidR="00E71189" w:rsidRDefault="002343BD" w:rsidP="00E248B8">
            <w:pPr>
              <w:rPr>
                <w:lang w:val="en-US"/>
              </w:rPr>
            </w:pPr>
            <w:r>
              <w:rPr>
                <w:lang w:val="en-US"/>
              </w:rPr>
              <w:t>(-</w:t>
            </w:r>
            <w:r w:rsidRPr="00714AB2">
              <w:t>∞</w:t>
            </w:r>
            <w:r>
              <w:t>,</w:t>
            </w:r>
            <w:r w:rsidRPr="00714AB2">
              <w:t>∞</w:t>
            </w:r>
            <w:r>
              <w:t>)</w:t>
            </w:r>
          </w:p>
        </w:tc>
        <w:tc>
          <w:tcPr>
            <w:tcW w:w="1803" w:type="dxa"/>
          </w:tcPr>
          <w:p w14:paraId="5F4CCE4E" w14:textId="45BE815E" w:rsidR="00E71189" w:rsidRDefault="002343BD" w:rsidP="00E248B8">
            <w:pPr>
              <w:rPr>
                <w:lang w:val="en-US"/>
              </w:rPr>
            </w:pPr>
            <w:r>
              <w:rPr>
                <w:lang w:val="en-US"/>
              </w:rPr>
              <w:t xml:space="preserve">Solves the main ‘dying </w:t>
            </w:r>
            <w:proofErr w:type="spellStart"/>
            <w:r>
              <w:rPr>
                <w:lang w:val="en-US"/>
              </w:rPr>
              <w:t>ReLU</w:t>
            </w:r>
            <w:proofErr w:type="spellEnd"/>
            <w:r>
              <w:rPr>
                <w:lang w:val="en-US"/>
              </w:rPr>
              <w:t xml:space="preserve">’ problem by allowing a smaller gradient for negative inputs, which prevents neurons from becoming inactive which </w:t>
            </w:r>
            <w:r>
              <w:rPr>
                <w:lang w:val="en-US"/>
              </w:rPr>
              <w:lastRenderedPageBreak/>
              <w:t>can lead to improved learning in networks</w:t>
            </w:r>
          </w:p>
        </w:tc>
        <w:tc>
          <w:tcPr>
            <w:tcW w:w="1804" w:type="dxa"/>
          </w:tcPr>
          <w:p w14:paraId="2093790E" w14:textId="7D389BCD" w:rsidR="00E71189" w:rsidRDefault="002343BD" w:rsidP="00E248B8">
            <w:pPr>
              <w:rPr>
                <w:lang w:val="en-US"/>
              </w:rPr>
            </w:pPr>
            <w:r>
              <w:rPr>
                <w:lang w:val="en-US"/>
              </w:rPr>
              <w:lastRenderedPageBreak/>
              <w:t xml:space="preserve">Must choose a smaller slope (i.e. 0.01), which leads to another parameter to </w:t>
            </w:r>
            <w:proofErr w:type="gramStart"/>
            <w:r>
              <w:rPr>
                <w:lang w:val="en-US"/>
              </w:rPr>
              <w:t>tune</w:t>
            </w:r>
            <w:proofErr w:type="gramEnd"/>
            <w:r>
              <w:rPr>
                <w:lang w:val="en-US"/>
              </w:rPr>
              <w:t xml:space="preserve"> and a poor choice of the slope can hurt performance.</w:t>
            </w:r>
            <w:r w:rsidR="00DD23E4">
              <w:rPr>
                <w:lang w:val="en-US"/>
              </w:rPr>
              <w:t xml:space="preserve"> (Extra </w:t>
            </w:r>
            <w:r w:rsidR="00DD23E4">
              <w:rPr>
                <w:lang w:val="en-US"/>
              </w:rPr>
              <w:lastRenderedPageBreak/>
              <w:t>parameter also)</w:t>
            </w:r>
          </w:p>
        </w:tc>
      </w:tr>
    </w:tbl>
    <w:p w14:paraId="0AB6F694" w14:textId="77777777" w:rsidR="00EC765F" w:rsidRDefault="00EC765F" w:rsidP="00E248B8">
      <w:pPr>
        <w:rPr>
          <w:lang w:val="en-US"/>
        </w:rPr>
      </w:pPr>
    </w:p>
    <w:p w14:paraId="0BA18AC7" w14:textId="282FEBB0" w:rsidR="00FB3FCE" w:rsidRDefault="00FB3FCE" w:rsidP="00E248B8">
      <w:pPr>
        <w:rPr>
          <w:lang w:val="en-US"/>
        </w:rPr>
      </w:pPr>
    </w:p>
    <w:p w14:paraId="0C808D2B" w14:textId="77777777" w:rsidR="00FB3FCE" w:rsidRDefault="00FB3FCE" w:rsidP="00E248B8">
      <w:pPr>
        <w:rPr>
          <w:lang w:val="en-US"/>
        </w:rPr>
      </w:pPr>
    </w:p>
    <w:p w14:paraId="36200485" w14:textId="77777777" w:rsidR="00FB3FCE" w:rsidRDefault="00FB3FCE" w:rsidP="00E248B8">
      <w:pPr>
        <w:rPr>
          <w:lang w:val="en-US"/>
        </w:rPr>
      </w:pPr>
    </w:p>
    <w:p w14:paraId="70D9C6AD" w14:textId="77777777" w:rsidR="00FB3FCE" w:rsidRDefault="00FB3FCE" w:rsidP="00E248B8">
      <w:pPr>
        <w:rPr>
          <w:lang w:val="en-US"/>
        </w:rPr>
      </w:pPr>
    </w:p>
    <w:p w14:paraId="59C247F5" w14:textId="77777777" w:rsidR="00FB3FCE" w:rsidRDefault="00FB3FCE" w:rsidP="00E248B8">
      <w:pPr>
        <w:rPr>
          <w:lang w:val="en-US"/>
        </w:rPr>
      </w:pPr>
    </w:p>
    <w:p w14:paraId="408D4D9F" w14:textId="691E821B" w:rsidR="00FB3FCE" w:rsidRDefault="00FB3FCE" w:rsidP="00FB3FCE">
      <w:pPr>
        <w:pStyle w:val="Heading2"/>
        <w:rPr>
          <w:lang w:val="en-US"/>
        </w:rPr>
      </w:pPr>
      <w:r>
        <w:rPr>
          <w:lang w:val="en-US"/>
        </w:rPr>
        <w:t>1c)</w:t>
      </w:r>
    </w:p>
    <w:p w14:paraId="01D2B6D9" w14:textId="663DB359" w:rsidR="00FB3FCE" w:rsidRDefault="00FB3FCE" w:rsidP="00FB3FCE">
      <w:pPr>
        <w:rPr>
          <w:lang w:val="en-US"/>
        </w:rPr>
      </w:pPr>
      <w:r>
        <w:rPr>
          <w:lang w:val="en-US"/>
        </w:rPr>
        <w:t xml:space="preserve">The </w:t>
      </w:r>
      <w:proofErr w:type="spellStart"/>
      <w:r>
        <w:rPr>
          <w:lang w:val="en-US"/>
        </w:rPr>
        <w:t>softmax</w:t>
      </w:r>
      <w:proofErr w:type="spellEnd"/>
      <w:r>
        <w:rPr>
          <w:lang w:val="en-US"/>
        </w:rPr>
        <w:t xml:space="preserve"> activation function is a way to maintain numerical stability. The forward pass calculation can be represented by the equation:</w:t>
      </w:r>
    </w:p>
    <w:p w14:paraId="111A3329" w14:textId="062C4D6E" w:rsidR="00FB3FCE" w:rsidRDefault="00FB3FCE" w:rsidP="00FB3FCE">
      <w:pPr>
        <w:rPr>
          <w:lang w:val="en-US"/>
        </w:rPr>
      </w:pPr>
      <w:r w:rsidRPr="00FB3FCE">
        <w:rPr>
          <w:noProof/>
          <w:lang w:val="en-US"/>
        </w:rPr>
        <w:drawing>
          <wp:inline distT="0" distB="0" distL="0" distR="0" wp14:anchorId="6CA33878" wp14:editId="73B9B55E">
            <wp:extent cx="2172347" cy="1819275"/>
            <wp:effectExtent l="0" t="0" r="0" b="0"/>
            <wp:docPr id="635201897" name="Picture 1" descr="A math equation written on a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01897" name="Picture 1" descr="A math equation written on a white grid&#10;&#10;AI-generated content may be incorrect."/>
                    <pic:cNvPicPr/>
                  </pic:nvPicPr>
                  <pic:blipFill>
                    <a:blip r:embed="rId8"/>
                    <a:stretch>
                      <a:fillRect/>
                    </a:stretch>
                  </pic:blipFill>
                  <pic:spPr>
                    <a:xfrm>
                      <a:off x="0" y="0"/>
                      <a:ext cx="2182568" cy="1827835"/>
                    </a:xfrm>
                    <a:prstGeom prst="rect">
                      <a:avLst/>
                    </a:prstGeom>
                  </pic:spPr>
                </pic:pic>
              </a:graphicData>
            </a:graphic>
          </wp:inline>
        </w:drawing>
      </w:r>
    </w:p>
    <w:p w14:paraId="38EABA7C" w14:textId="5F4F361E" w:rsidR="00FB3FCE" w:rsidRDefault="00FB3FCE" w:rsidP="00FB3FCE">
      <w:pPr>
        <w:rPr>
          <w:lang w:val="en-US"/>
        </w:rPr>
      </w:pPr>
      <w:r>
        <w:rPr>
          <w:lang w:val="en-US"/>
        </w:rPr>
        <w:t xml:space="preserve">And this forward pass method computes on the input logics (x) in this example, and </w:t>
      </w:r>
      <w:proofErr w:type="spellStart"/>
      <w:r>
        <w:rPr>
          <w:lang w:val="en-US"/>
        </w:rPr>
        <w:t>converst</w:t>
      </w:r>
      <w:proofErr w:type="spellEnd"/>
      <w:r>
        <w:rPr>
          <w:lang w:val="en-US"/>
        </w:rPr>
        <w:t xml:space="preserve"> them into a probability distribution. To maintain the numerical stability and prevent overflow, when calculating </w:t>
      </w:r>
      <w:proofErr w:type="spellStart"/>
      <w:r>
        <w:rPr>
          <w:lang w:val="en-US"/>
        </w:rPr>
        <w:t>e^xi</w:t>
      </w:r>
      <w:proofErr w:type="spellEnd"/>
      <w:r>
        <w:rPr>
          <w:lang w:val="en-US"/>
        </w:rPr>
        <w:t xml:space="preserve"> for larger inputs, the implementation subtracts the maximum value from all inputs before the exponent, ensuring that numbers aren’t too large.</w:t>
      </w:r>
    </w:p>
    <w:p w14:paraId="16013AA5" w14:textId="5F364D31" w:rsidR="00737B2C" w:rsidRDefault="00737B2C" w:rsidP="000F2402">
      <w:pPr>
        <w:ind w:left="720" w:hanging="720"/>
        <w:rPr>
          <w:lang w:val="en-US"/>
        </w:rPr>
      </w:pPr>
      <w:r>
        <w:rPr>
          <w:lang w:val="en-US"/>
        </w:rPr>
        <w:t xml:space="preserve">i.e. assuming that x is a single vector, </w:t>
      </w:r>
      <w:r w:rsidR="000F2402">
        <w:rPr>
          <w:lang w:val="en-US"/>
        </w:rPr>
        <w:t>we can use the log-sum-exp trick to prevent underflow:</w:t>
      </w:r>
    </w:p>
    <w:p w14:paraId="3ED1C981" w14:textId="5DF06D3A" w:rsidR="000F2402" w:rsidRDefault="000F2402" w:rsidP="000F2402">
      <w:pPr>
        <w:ind w:left="720" w:hanging="720"/>
        <w:rPr>
          <w:lang w:val="en-US"/>
        </w:rPr>
      </w:pPr>
      <w:proofErr w:type="spellStart"/>
      <w:r>
        <w:rPr>
          <w:lang w:val="en-US"/>
        </w:rPr>
        <w:t>exp^x</w:t>
      </w:r>
      <w:proofErr w:type="spellEnd"/>
      <w:r>
        <w:rPr>
          <w:lang w:val="en-US"/>
        </w:rPr>
        <w:t xml:space="preserve"> = </w:t>
      </w:r>
      <w:proofErr w:type="spellStart"/>
      <w:proofErr w:type="gramStart"/>
      <w:r>
        <w:rPr>
          <w:lang w:val="en-US"/>
        </w:rPr>
        <w:t>np.exp</w:t>
      </w:r>
      <w:proofErr w:type="spellEnd"/>
      <w:r>
        <w:rPr>
          <w:lang w:val="en-US"/>
        </w:rPr>
        <w:t>(</w:t>
      </w:r>
      <w:proofErr w:type="gramEnd"/>
      <w:r>
        <w:rPr>
          <w:lang w:val="en-US"/>
        </w:rPr>
        <w:t xml:space="preserve">x – </w:t>
      </w:r>
      <w:proofErr w:type="spellStart"/>
      <w:r>
        <w:rPr>
          <w:lang w:val="en-US"/>
        </w:rPr>
        <w:t>np.max</w:t>
      </w:r>
      <w:proofErr w:type="spellEnd"/>
      <w:r>
        <w:rPr>
          <w:lang w:val="en-US"/>
        </w:rPr>
        <w:t>(x))</w:t>
      </w:r>
    </w:p>
    <w:p w14:paraId="1EBD9504" w14:textId="11A891C4" w:rsidR="00FB3FCE" w:rsidRDefault="00FB3FCE" w:rsidP="00FB3FCE">
      <w:pPr>
        <w:rPr>
          <w:lang w:val="en-US"/>
        </w:rPr>
      </w:pPr>
      <w:r>
        <w:rPr>
          <w:lang w:val="en-US"/>
        </w:rPr>
        <w:t>The backwards pass calculates the gradient of the function, typically given by d</w:t>
      </w:r>
      <w:r w:rsidR="007864FD">
        <w:rPr>
          <w:lang w:val="en-US"/>
        </w:rPr>
        <w:t>x</w:t>
      </w:r>
      <w:r>
        <w:rPr>
          <w:lang w:val="en-US"/>
        </w:rPr>
        <w:t>:</w:t>
      </w:r>
    </w:p>
    <w:p w14:paraId="39688965" w14:textId="3E5F3DFC" w:rsidR="00FB3FCE" w:rsidRDefault="007864FD" w:rsidP="00FB3FCE">
      <w:pPr>
        <w:rPr>
          <w:lang w:val="en-US"/>
        </w:rPr>
      </w:pPr>
      <w:r>
        <w:rPr>
          <w:lang w:val="en-US"/>
        </w:rPr>
        <w:t xml:space="preserve">Dx = </w:t>
      </w:r>
      <w:proofErr w:type="spellStart"/>
      <w:proofErr w:type="gramStart"/>
      <w:r>
        <w:rPr>
          <w:lang w:val="en-US"/>
        </w:rPr>
        <w:t>self.y</w:t>
      </w:r>
      <w:proofErr w:type="gramEnd"/>
      <w:r>
        <w:rPr>
          <w:lang w:val="en-US"/>
        </w:rPr>
        <w:t>_pred</w:t>
      </w:r>
      <w:proofErr w:type="spellEnd"/>
      <w:r>
        <w:rPr>
          <w:lang w:val="en-US"/>
        </w:rPr>
        <w:t xml:space="preserve"> * (</w:t>
      </w:r>
      <w:proofErr w:type="spellStart"/>
      <w:r>
        <w:rPr>
          <w:lang w:val="en-US"/>
        </w:rPr>
        <w:t>d_out</w:t>
      </w:r>
      <w:proofErr w:type="spellEnd"/>
      <w:r>
        <w:rPr>
          <w:lang w:val="en-US"/>
        </w:rPr>
        <w:t xml:space="preserve"> – </w:t>
      </w:r>
      <w:proofErr w:type="spellStart"/>
      <w:r>
        <w:rPr>
          <w:lang w:val="en-US"/>
        </w:rPr>
        <w:t>elementSum</w:t>
      </w:r>
      <w:proofErr w:type="spellEnd"/>
      <w:r>
        <w:rPr>
          <w:lang w:val="en-US"/>
        </w:rPr>
        <w:t>)</w:t>
      </w:r>
    </w:p>
    <w:p w14:paraId="4CF2A63F" w14:textId="0BF1C1EB" w:rsidR="007864FD" w:rsidRDefault="007864FD" w:rsidP="00FB3FCE">
      <w:pPr>
        <w:rPr>
          <w:lang w:val="en-US"/>
        </w:rPr>
      </w:pPr>
      <w:proofErr w:type="gramStart"/>
      <w:r>
        <w:rPr>
          <w:lang w:val="en-US"/>
        </w:rPr>
        <w:t>Where</w:t>
      </w:r>
      <w:proofErr w:type="gramEnd"/>
    </w:p>
    <w:p w14:paraId="24FDE2A1" w14:textId="5BBACE67" w:rsidR="007864FD" w:rsidRDefault="007864FD" w:rsidP="00FB3FCE">
      <w:pPr>
        <w:rPr>
          <w:lang w:val="en-US"/>
        </w:rPr>
      </w:pPr>
      <w:proofErr w:type="spellStart"/>
      <w:r>
        <w:rPr>
          <w:lang w:val="en-US"/>
        </w:rPr>
        <w:t>elementSum</w:t>
      </w:r>
      <w:proofErr w:type="spellEnd"/>
      <w:r>
        <w:rPr>
          <w:lang w:val="en-US"/>
        </w:rPr>
        <w:t xml:space="preserve"> = </w:t>
      </w:r>
      <w:proofErr w:type="spellStart"/>
      <w:proofErr w:type="gramStart"/>
      <w:r>
        <w:rPr>
          <w:lang w:val="en-US"/>
        </w:rPr>
        <w:t>np.sum</w:t>
      </w:r>
      <w:proofErr w:type="spellEnd"/>
      <w:r>
        <w:rPr>
          <w:lang w:val="en-US"/>
        </w:rPr>
        <w:t>(</w:t>
      </w:r>
      <w:proofErr w:type="spellStart"/>
      <w:proofErr w:type="gramEnd"/>
      <w:r>
        <w:rPr>
          <w:lang w:val="en-US"/>
        </w:rPr>
        <w:t>d_out</w:t>
      </w:r>
      <w:proofErr w:type="spellEnd"/>
      <w:r>
        <w:rPr>
          <w:lang w:val="en-US"/>
        </w:rPr>
        <w:t xml:space="preserve">* </w:t>
      </w:r>
      <w:proofErr w:type="spellStart"/>
      <w:proofErr w:type="gramStart"/>
      <w:r>
        <w:rPr>
          <w:lang w:val="en-US"/>
        </w:rPr>
        <w:t>self.y</w:t>
      </w:r>
      <w:proofErr w:type="gramEnd"/>
      <w:r>
        <w:rPr>
          <w:lang w:val="en-US"/>
        </w:rPr>
        <w:t>_pred</w:t>
      </w:r>
      <w:proofErr w:type="spellEnd"/>
      <w:r>
        <w:rPr>
          <w:lang w:val="en-US"/>
        </w:rPr>
        <w:t xml:space="preserve">, axis = 1, </w:t>
      </w:r>
      <w:proofErr w:type="spellStart"/>
      <w:r>
        <w:rPr>
          <w:lang w:val="en-US"/>
        </w:rPr>
        <w:t>keepdims</w:t>
      </w:r>
      <w:proofErr w:type="spellEnd"/>
      <w:r>
        <w:rPr>
          <w:lang w:val="en-US"/>
        </w:rPr>
        <w:t xml:space="preserve"> = True)</w:t>
      </w:r>
      <w:r w:rsidR="00A72450">
        <w:rPr>
          <w:lang w:val="en-US"/>
        </w:rPr>
        <w:t>.</w:t>
      </w:r>
    </w:p>
    <w:p w14:paraId="49D24EB1" w14:textId="357715CC" w:rsidR="00A72450" w:rsidRDefault="00A72450" w:rsidP="00FB3FCE">
      <w:pPr>
        <w:rPr>
          <w:lang w:val="en-US"/>
        </w:rPr>
      </w:pPr>
      <w:r>
        <w:rPr>
          <w:lang w:val="en-US"/>
        </w:rPr>
        <w:lastRenderedPageBreak/>
        <w:t xml:space="preserve">Noting that this is for </w:t>
      </w:r>
      <w:r w:rsidR="00162E91">
        <w:rPr>
          <w:lang w:val="en-US"/>
        </w:rPr>
        <w:t xml:space="preserve">vectors </w:t>
      </w:r>
      <w:proofErr w:type="gramStart"/>
      <w:r w:rsidR="00162E91">
        <w:rPr>
          <w:lang w:val="en-US"/>
        </w:rPr>
        <w:t>and</w:t>
      </w:r>
      <w:r>
        <w:rPr>
          <w:lang w:val="en-US"/>
        </w:rPr>
        <w:t xml:space="preserve"> also</w:t>
      </w:r>
      <w:proofErr w:type="gramEnd"/>
      <w:r>
        <w:rPr>
          <w:lang w:val="en-US"/>
        </w:rPr>
        <w:t xml:space="preserve"> covers for a single unit of data.</w:t>
      </w:r>
    </w:p>
    <w:p w14:paraId="2EF82638" w14:textId="25B49455" w:rsidR="000E74D9" w:rsidRDefault="000E74D9" w:rsidP="000E74D9">
      <w:pPr>
        <w:pStyle w:val="Heading2"/>
        <w:rPr>
          <w:lang w:val="en-US"/>
        </w:rPr>
      </w:pPr>
      <w:r>
        <w:rPr>
          <w:lang w:val="en-US"/>
        </w:rPr>
        <w:t>1d)</w:t>
      </w:r>
    </w:p>
    <w:p w14:paraId="5D58A52D" w14:textId="77777777" w:rsidR="000E74D9" w:rsidRDefault="000E74D9" w:rsidP="000E74D9">
      <w:pPr>
        <w:rPr>
          <w:lang w:val="en-US"/>
        </w:rPr>
      </w:pPr>
      <w:r>
        <w:rPr>
          <w:lang w:val="en-US"/>
        </w:rPr>
        <w:t>The goal of inverted dropout is to ensure that the NN’s forward pass remains unchanged and efficient during test time, and outputs are scaled by 1/p where p is the keep probability. And p = 1 – d, where d is the drop out rate (probability that a neuron is set to 0 during training).</w:t>
      </w:r>
    </w:p>
    <w:p w14:paraId="1BCD6588" w14:textId="77777777" w:rsidR="00E57D3C" w:rsidRDefault="00E57D3C" w:rsidP="000E74D9">
      <w:pPr>
        <w:rPr>
          <w:lang w:val="en-US"/>
        </w:rPr>
      </w:pPr>
      <w:r>
        <w:rPr>
          <w:lang w:val="en-US"/>
        </w:rPr>
        <w:t>When 1-p neurons are dropped, the total output of the layer is decreased by p. If this is not compensated, then the activation magnitudes will be p times greater (unstable). Thus, multiplying by 1/p scales the expected and actual output (x) is consistent. The equation is shown by the input activation multiplied by the dropout mask M, and there is an element wise multiplication (Hadamard product).</w:t>
      </w:r>
    </w:p>
    <w:p w14:paraId="1519373A" w14:textId="1C6547AB" w:rsidR="000E74D9" w:rsidRDefault="00E57D3C" w:rsidP="000E74D9">
      <w:pPr>
        <w:rPr>
          <w:lang w:val="en-US"/>
        </w:rPr>
      </w:pPr>
      <w:r>
        <w:rPr>
          <w:lang w:val="en-US"/>
        </w:rPr>
        <w:t xml:space="preserve">For backwards pass, the gradient is multiplied by the same factor (1/p) and same dropout mask M. </w:t>
      </w:r>
    </w:p>
    <w:p w14:paraId="42373D7C" w14:textId="6C4CB150" w:rsidR="00AC0714" w:rsidRDefault="00AC0714" w:rsidP="00AC0714">
      <w:pPr>
        <w:pStyle w:val="Heading2"/>
        <w:rPr>
          <w:lang w:val="en-US"/>
        </w:rPr>
      </w:pPr>
      <w:r>
        <w:rPr>
          <w:lang w:val="en-US"/>
        </w:rPr>
        <w:t>1e)</w:t>
      </w:r>
    </w:p>
    <w:p w14:paraId="5C3E5FA9" w14:textId="5BBCB5BE" w:rsidR="00AC0714" w:rsidRPr="00AC0714" w:rsidRDefault="00AC0714" w:rsidP="00AC0714">
      <w:pPr>
        <w:rPr>
          <w:lang w:val="en-US"/>
        </w:rPr>
      </w:pPr>
      <w:r>
        <w:rPr>
          <w:lang w:val="en-US"/>
        </w:rPr>
        <w:t xml:space="preserve">The neural network </w:t>
      </w:r>
    </w:p>
    <w:p w14:paraId="0AD983CB" w14:textId="77777777" w:rsidR="00162E91" w:rsidRDefault="00162E91" w:rsidP="000E74D9">
      <w:pPr>
        <w:rPr>
          <w:lang w:val="en-US"/>
        </w:rPr>
      </w:pPr>
    </w:p>
    <w:p w14:paraId="16BEC42F" w14:textId="77777777" w:rsidR="000E74D9" w:rsidRPr="000E74D9" w:rsidRDefault="000E74D9" w:rsidP="000E74D9">
      <w:pPr>
        <w:rPr>
          <w:lang w:val="en-US"/>
        </w:rPr>
      </w:pPr>
    </w:p>
    <w:sectPr w:rsidR="000E74D9" w:rsidRPr="000E74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5FF"/>
    <w:rsid w:val="000025FF"/>
    <w:rsid w:val="000E74D9"/>
    <w:rsid w:val="000F2402"/>
    <w:rsid w:val="00162E91"/>
    <w:rsid w:val="001B16B8"/>
    <w:rsid w:val="002343BD"/>
    <w:rsid w:val="004777A5"/>
    <w:rsid w:val="00714AB2"/>
    <w:rsid w:val="00737B2C"/>
    <w:rsid w:val="0076709B"/>
    <w:rsid w:val="007864FD"/>
    <w:rsid w:val="007E0805"/>
    <w:rsid w:val="00822E74"/>
    <w:rsid w:val="00A72450"/>
    <w:rsid w:val="00A84E15"/>
    <w:rsid w:val="00AC0714"/>
    <w:rsid w:val="00B25A97"/>
    <w:rsid w:val="00B86F95"/>
    <w:rsid w:val="00CB494F"/>
    <w:rsid w:val="00D07FEC"/>
    <w:rsid w:val="00DD23E4"/>
    <w:rsid w:val="00E248B8"/>
    <w:rsid w:val="00E57D3C"/>
    <w:rsid w:val="00E71189"/>
    <w:rsid w:val="00E71753"/>
    <w:rsid w:val="00EC765F"/>
    <w:rsid w:val="00FA6EC9"/>
    <w:rsid w:val="00FB3FC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3556"/>
  <w15:chartTrackingRefBased/>
  <w15:docId w15:val="{D405C7A7-DBD0-4C72-B9EF-B9875FD27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2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2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5FF"/>
    <w:rPr>
      <w:rFonts w:eastAsiaTheme="majorEastAsia" w:cstheme="majorBidi"/>
      <w:color w:val="272727" w:themeColor="text1" w:themeTint="D8"/>
    </w:rPr>
  </w:style>
  <w:style w:type="paragraph" w:styleId="Title">
    <w:name w:val="Title"/>
    <w:basedOn w:val="Normal"/>
    <w:next w:val="Normal"/>
    <w:link w:val="TitleChar"/>
    <w:uiPriority w:val="10"/>
    <w:qFormat/>
    <w:rsid w:val="00002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5FF"/>
    <w:pPr>
      <w:spacing w:before="160"/>
      <w:jc w:val="center"/>
    </w:pPr>
    <w:rPr>
      <w:i/>
      <w:iCs/>
      <w:color w:val="404040" w:themeColor="text1" w:themeTint="BF"/>
    </w:rPr>
  </w:style>
  <w:style w:type="character" w:customStyle="1" w:styleId="QuoteChar">
    <w:name w:val="Quote Char"/>
    <w:basedOn w:val="DefaultParagraphFont"/>
    <w:link w:val="Quote"/>
    <w:uiPriority w:val="29"/>
    <w:rsid w:val="000025FF"/>
    <w:rPr>
      <w:i/>
      <w:iCs/>
      <w:color w:val="404040" w:themeColor="text1" w:themeTint="BF"/>
    </w:rPr>
  </w:style>
  <w:style w:type="paragraph" w:styleId="ListParagraph">
    <w:name w:val="List Paragraph"/>
    <w:basedOn w:val="Normal"/>
    <w:uiPriority w:val="34"/>
    <w:qFormat/>
    <w:rsid w:val="000025FF"/>
    <w:pPr>
      <w:ind w:left="720"/>
      <w:contextualSpacing/>
    </w:pPr>
  </w:style>
  <w:style w:type="character" w:styleId="IntenseEmphasis">
    <w:name w:val="Intense Emphasis"/>
    <w:basedOn w:val="DefaultParagraphFont"/>
    <w:uiPriority w:val="21"/>
    <w:qFormat/>
    <w:rsid w:val="000025FF"/>
    <w:rPr>
      <w:i/>
      <w:iCs/>
      <w:color w:val="0F4761" w:themeColor="accent1" w:themeShade="BF"/>
    </w:rPr>
  </w:style>
  <w:style w:type="paragraph" w:styleId="IntenseQuote">
    <w:name w:val="Intense Quote"/>
    <w:basedOn w:val="Normal"/>
    <w:next w:val="Normal"/>
    <w:link w:val="IntenseQuoteChar"/>
    <w:uiPriority w:val="30"/>
    <w:qFormat/>
    <w:rsid w:val="00002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5FF"/>
    <w:rPr>
      <w:i/>
      <w:iCs/>
      <w:color w:val="0F4761" w:themeColor="accent1" w:themeShade="BF"/>
    </w:rPr>
  </w:style>
  <w:style w:type="character" w:styleId="IntenseReference">
    <w:name w:val="Intense Reference"/>
    <w:basedOn w:val="DefaultParagraphFont"/>
    <w:uiPriority w:val="32"/>
    <w:qFormat/>
    <w:rsid w:val="000025FF"/>
    <w:rPr>
      <w:b/>
      <w:bCs/>
      <w:smallCaps/>
      <w:color w:val="0F4761" w:themeColor="accent1" w:themeShade="BF"/>
      <w:spacing w:val="5"/>
    </w:rPr>
  </w:style>
  <w:style w:type="table" w:styleId="TableGrid">
    <w:name w:val="Table Grid"/>
    <w:basedOn w:val="TableNormal"/>
    <w:uiPriority w:val="39"/>
    <w:rsid w:val="00EC76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F98839F3B7E249A399FB358657EE18" ma:contentTypeVersion="11" ma:contentTypeDescription="Create a new document." ma:contentTypeScope="" ma:versionID="e77409c01436d2467be09f7391b92e05">
  <xsd:schema xmlns:xsd="http://www.w3.org/2001/XMLSchema" xmlns:xs="http://www.w3.org/2001/XMLSchema" xmlns:p="http://schemas.microsoft.com/office/2006/metadata/properties" xmlns:ns3="c9891c44-aa06-409e-8ed8-1a734895362d" targetNamespace="http://schemas.microsoft.com/office/2006/metadata/properties" ma:root="true" ma:fieldsID="f7ecf7ce161a66a91c37cf90c434fbfc" ns3:_="">
    <xsd:import namespace="c9891c44-aa06-409e-8ed8-1a734895362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891c44-aa06-409e-8ed8-1a73489536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9891c44-aa06-409e-8ed8-1a734895362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924A90-2AC4-4F6B-9BDE-33DBCE44DD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891c44-aa06-409e-8ed8-1a73489536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62641D-4E97-40EF-8E44-2F75ECEF4A0A}">
  <ds:schemaRefs>
    <ds:schemaRef ds:uri="http://schemas.microsoft.com/sharepoint/v3/contenttype/forms"/>
  </ds:schemaRefs>
</ds:datastoreItem>
</file>

<file path=customXml/itemProps3.xml><?xml version="1.0" encoding="utf-8"?>
<ds:datastoreItem xmlns:ds="http://schemas.openxmlformats.org/officeDocument/2006/customXml" ds:itemID="{23AE80A7-8B3B-4211-884E-248B3CCEBB2F}">
  <ds:schemaRefs>
    <ds:schemaRef ds:uri="http://schemas.microsoft.com/office/2006/metadata/properties"/>
    <ds:schemaRef ds:uri="http://schemas.microsoft.com/office/infopath/2007/PartnerControls"/>
    <ds:schemaRef ds:uri="c9891c44-aa06-409e-8ed8-1a734895362d"/>
  </ds:schemaRefs>
</ds:datastoreItem>
</file>

<file path=customXml/itemProps4.xml><?xml version="1.0" encoding="utf-8"?>
<ds:datastoreItem xmlns:ds="http://schemas.openxmlformats.org/officeDocument/2006/customXml" ds:itemID="{393E2355-7694-480F-AD37-650BF1F25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4</Pages>
  <Words>518</Words>
  <Characters>2958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UG-Lin, Zi</dc:creator>
  <cp:keywords/>
  <dc:description/>
  <cp:lastModifiedBy>UG-Lin, Zi</cp:lastModifiedBy>
  <cp:revision>14</cp:revision>
  <dcterms:created xsi:type="dcterms:W3CDTF">2025-12-04T18:54:00Z</dcterms:created>
  <dcterms:modified xsi:type="dcterms:W3CDTF">2025-12-12T16:33:00Z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0x0101001FF98839F3B7E249A399FB358657EE18</vt:lpwstr>
  </property>
</Properties>
</file>