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image/x-emf" PartName="/word/media/image2.emf"/>
  <Override ContentType="image/x-emf" PartName="/word/media/image3.emf"/>
  <Override ContentType="image/x-emf" PartName="/word/media/image4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ind w:left="34" w:leftChars="16" w:firstLine="370" w:firstLineChars="176"/>
        <w:rPr>
          <w:rFonts w:hint="eastAsia"/>
        </w:rPr>
      </w:pPr>
      <w:bookmarkStart w:id="0" w:name="_Toc413142369"/>
      <w:r>
        <w:rPr>
          <w:rFonts w:hint="eastAsia"/>
        </w:rPr>
        <w:t>二、分页式存储管理</w:t>
      </w:r>
      <w:bookmarkEnd w:id="0"/>
    </w:p>
    <w:p>
      <w:pPr>
        <w:spacing w:line="360" w:lineRule="auto"/>
        <w:ind w:left="34" w:leftChars="16" w:firstLine="424" w:firstLineChars="17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2</w:t>
      </w:r>
      <w:r>
        <w:rPr>
          <w:rFonts w:hint="eastAsia" w:ascii="宋体" w:hAnsi="宋体"/>
          <w:b/>
          <w:sz w:val="24"/>
        </w:rPr>
        <w:t>.1目的</w:t>
      </w:r>
    </w:p>
    <w:p>
      <w:pPr>
        <w:spacing w:line="360" w:lineRule="auto"/>
        <w:ind w:left="34" w:leftChars="16" w:firstLine="780" w:firstLineChars="325"/>
        <w:rPr>
          <w:rFonts w:ascii="宋体" w:hAnsi="宋体"/>
          <w:sz w:val="24"/>
        </w:rPr>
      </w:pPr>
      <w:r>
        <w:rPr>
          <w:rFonts w:hint="eastAsia" w:ascii="宋体" w:hAnsi="宋体"/>
          <w:bCs/>
          <w:sz w:val="24"/>
        </w:rPr>
        <w:t>在</w:t>
      </w:r>
      <w:r>
        <w:rPr>
          <w:rFonts w:hint="eastAsia" w:ascii="宋体" w:hAnsi="宋体"/>
          <w:sz w:val="24"/>
        </w:rPr>
        <w:t>第1部分实验基础上实现进程的分页式内存分配和地址转换过程，并进一步实现请求分页式存储分配和地址转换过程。页面置换算法实现先进先出（FIFO）、最近最久未使用（LRU）、OPT算法。</w:t>
      </w:r>
    </w:p>
    <w:p>
      <w:pPr>
        <w:spacing w:line="360" w:lineRule="auto"/>
        <w:ind w:left="34" w:leftChars="16" w:firstLine="424" w:firstLineChars="17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2</w:t>
      </w:r>
      <w:r>
        <w:rPr>
          <w:rFonts w:hint="eastAsia" w:ascii="宋体" w:hAnsi="宋体"/>
          <w:b/>
          <w:sz w:val="24"/>
        </w:rPr>
        <w:t>.2内容</w:t>
      </w:r>
    </w:p>
    <w:p>
      <w:pPr>
        <w:spacing w:line="360" w:lineRule="auto"/>
        <w:ind w:left="34" w:leftChars="16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实现FIFO、LRU、OPT算法。</w:t>
      </w:r>
    </w:p>
    <w:p>
      <w:pPr>
        <w:spacing w:line="360" w:lineRule="auto"/>
        <w:ind w:left="34" w:leftChars="16" w:firstLine="424" w:firstLineChars="17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2</w:t>
      </w:r>
      <w:r>
        <w:rPr>
          <w:rFonts w:hint="eastAsia" w:ascii="宋体" w:hAnsi="宋体"/>
          <w:b/>
          <w:sz w:val="24"/>
        </w:rPr>
        <w:t>.3数据结构</w:t>
      </w:r>
    </w:p>
    <w:p>
      <w:pPr>
        <w:spacing w:line="360" w:lineRule="auto"/>
        <w:ind w:left="34" w:leftChars="16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用结构体存储页表，为FIFO、LRU、OPT分别建立页表，每个算法本身用数组模拟栈。</w:t>
      </w:r>
    </w:p>
    <w:p>
      <w:pPr>
        <w:spacing w:line="360" w:lineRule="auto"/>
        <w:ind w:left="34" w:leftChars="16" w:firstLine="424" w:firstLineChars="17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2</w:t>
      </w:r>
      <w:r>
        <w:rPr>
          <w:rFonts w:hint="eastAsia" w:ascii="宋体" w:hAnsi="宋体"/>
          <w:b/>
          <w:sz w:val="24"/>
        </w:rPr>
        <w:t>.4算法设计及流程图</w:t>
      </w:r>
    </w:p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>每次输入地址后，计算出页号，若页号越界，则给出错误提示。否则依次调用FIFO和LRU算法，这里值得注意的是，由于我们的FIFO算法先于LRU算法被调用，那么当在处理FIFO算法时，我们暂且不将位视图相应位置做变化，留到处理LRU算法再做处理。</w:t>
      </w:r>
    </w:p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>对于FIFO、LRU算法的缺页，我们分两种情况考虑，第一种是模拟栈内还有空间，那么直接将其入栈。第二种是模拟栈内无空间，要发生置换。发生置换时把模拟栈最底的弹出，新来的加入栈顶。</w:t>
      </w:r>
    </w:p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>对于FIFO、LRU算法的命中，二者不同之处就是对于LRU算法，当元素命中时，要将该元素移至栈顶。</w:t>
      </w:r>
    </w:p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>对于OPT算法，每次置换时向后查找，与栈内未来最久不使用的进行置换，若无法找到最久不使用的元素，那么默认与栈底元素进行置换。</w:t>
      </w:r>
    </w:p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>回填位视图时只要对FIFO页表或LRU页表进行扫描，找到状态为true的位置，将其在位视图中对应的位置置回原值即可。</w:t>
      </w:r>
    </w:p>
    <w:p>
      <w:pPr>
        <w:spacing w:line="360" w:lineRule="auto"/>
        <w:ind w:left="34" w:leftChars="16" w:firstLine="424" w:firstLineChars="17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>对于三种算法的输出格式，只要开三个相对应的二维数组，然后每次按照格式对二维数组进行赋值即可。</w:t>
      </w:r>
      <w:r>
        <w:rPr>
          <w:rFonts w:ascii="宋体" w:hAnsi="宋体"/>
          <w:b/>
          <w:sz w:val="24"/>
        </w:rPr>
        <w:t xml:space="preserve"> </w:t>
      </w: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object>
          <v:shape id="Picture 1" type="#_x0000_t75" style="height:266.25pt;width:415.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Visio.Drawing.11" ShapeID="Picture 1" DrawAspect="Content" ObjectID="_1" r:id="rId5"/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object>
          <v:shape id="Picture 3" type="#_x0000_t75" style="height:291.75pt;width:321.75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Visio.Drawing.11" ShapeID="Picture 3" DrawAspect="Content" ObjectID="_2" r:id="rId7"/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object>
          <v:shape id="Picture 4" type="#_x0000_t75" style="height:237pt;width:207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Visio.Drawing.11" ShapeID="Picture 4" DrawAspect="Content" ObjectID="_3" r:id="rId9"/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object>
          <v:shape id="Picture 9" type="#_x0000_t75" style="height:170.25pt;width:235.5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o:OLEObject Type="Embed" ProgID="Visio.Drawing.11" ShapeID="Picture 9" DrawAspect="Content" ObjectID="_4" r:id="rId11"/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2.5小结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对三种算法理解的更透彻，通过对其过程的模拟，发现其中规律。</w:t>
      </w:r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D33BF"/>
    <w:rsid w:val="000D33BF"/>
    <w:rsid w:val="002A410F"/>
    <w:rsid w:val="00381928"/>
    <w:rsid w:val="004D45E9"/>
    <w:rsid w:val="005C2F1F"/>
    <w:rsid w:val="00636384"/>
    <w:rsid w:val="00BA2A0D"/>
    <w:rsid w:val="00C3010F"/>
    <w:rsid w:val="00D30478"/>
    <w:rsid w:val="00EA2F8C"/>
    <w:rsid w:val="00EE4487"/>
    <w:rsid w:val="02F76869"/>
    <w:rsid w:val="74800AC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customXml" Target="../customXml/item1.xml"/><Relationship Id="rId12" Type="http://schemas.openxmlformats.org/officeDocument/2006/relationships/image" Target="media/image4.emf"/><Relationship Id="rId11" Type="http://schemas.openxmlformats.org/officeDocument/2006/relationships/oleObject" Target="embeddings/oleObject4.bin"/><Relationship Id="rId10" Type="http://schemas.openxmlformats.org/officeDocument/2006/relationships/image" Target="media/image3.em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115</Words>
  <Characters>661</Characters>
  <Lines>5</Lines>
  <Paragraphs>1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2015-03-26T10:55:00Z</dcterms:created>
  <dc:creator>User</dc:creator>
  <cp:lastModifiedBy>Administrator</cp:lastModifiedBy>
  <dcterms:modified xsi:type="dcterms:W3CDTF">2015-06-12T03:16:06Z</dcterms:modified>
  <dc:title>进程控制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