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盤後檢討與隔日預掛單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2026-10-20　產出時間 2026-10-20 19:52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美股隔夜表現分歧，費城半導體指數上漲 1.61%，那斯達克指數上漲 1.11%，標普500 指數上漲 0.41%。台積電ADR 上漲 1.84%，輝達上漲 1.38%。然而，那斯達克期貨下跌 0.56%，日經225 指數下跌 1.3%。國際方面，美元兌台幣升值 0.85%，西德州原油下跌 2.62%。台股昨日終場重挫 529 點，再度回測季線支撐，外資連續 10 日賣超並匯出近千億元，導致新台幣重貶，市場氣氛偏空保守。</w:t>
      </w:r>
    </w:p>
    <w:p>
      <w:r>
        <w:rPr>
          <w:rFonts w:ascii="Microsoft JhengHei" w:hAnsi="Microsoft JhengHei" w:eastAsia="Microsoft JhengHei"/>
          <w:b/>
        </w:rPr>
        <w:t>根據模型預測，今日台股開盤將呈現平盤走勢，預測開盤價為 46326.52 點，此預測的命中率高達 82.8%。然而，開盤後盤中走勢預計將回落，此判斷的命中率為 66.7%。（注意：盤後版使用的美股資料為前一晚收盤，明早 07:00 盤前報告會以最新美股重新計算）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8,131,820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-18.68%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78.6%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目前我們的持股配置中，進攻籃佔 75%，穩健籃佔 25%。大盤目前處於灰燈中性狀態，模型原建議進攻籃配置 80%，穩健籃 20%。但由於偵測到一項模型失誤，進攻籃比例暫時下調 5%。今日我們買進了富喬 (1815)，因其綜合分數高達 +0.77，模型預期一個月超額報酬排名全市場前 4%，且創新高機率達 84.0%。同時也買進柏承 (6141)，其綜合分數為 +0.75，模型預期一個月超額報酬排名全市場前 6%，創新高機率 75.9%。此外，我們也配置了台橡 (2103)，其綜合分數 +0.41，一個月創新高機率 45.0%。穩健籃則買進潤泰全 (2915)，其穩健分數 +0.40，一個月收正報酬機率 53.3%。這些調整是為了替換掉已停損或獲利了結的部位，並將資金配置到綜合分數較高的標的。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灰燈：大盤中性（距季線 +0.4%、20 日 +0.0%） → 進攻籃 80%（已持續 4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1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1,829,659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1,759,168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84,244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22.7%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5,488,978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791,850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4,696,286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39.6、20 日漲跌 +0.01%、距季線 +0.39%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3617 碩天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2.59%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6491 晶碩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1.99%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3010 華立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2476 鉅祥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1563 巧新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2.96%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6177 達麗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-12.84%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858.0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-15.70%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849.0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+3.02%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741.0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593.0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-9.18%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150 股（共 1,150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587.0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-7.40%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20 張又 528 股（共 20,528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26.25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13.05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2000.0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-15.46%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-10.72%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190 股（零股），保留 380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1 張又 455 股（共 1,455 股），加碼後共 8 張又 628 股（共 8,628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-3.53%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42 張又 679 股（共 42,679 股），加碼後共 45 張又 679 股（共 45,679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27.45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+5.02%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-9.22%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945.00 元 ≤ 停損價 999.00 元（成本 1084.26 元，損益 -12.84%）；同時風險警示：已跌破停損價 999.0（目前 945.0）：依紀律全數出場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-5.4%）→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858.00 元 ≤ 停損價 936.69 元（成本 1017.82 元，損益 -15.70%）；同時風險警示：已跌破停損價 936.69（目前 858.0）：依紀律全數出場；法人近 5 日賣超 1,088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-8.4%）→ 全部出清</w:t>
      </w:r>
    </w:p>
    <w:p>
      <w:pPr>
        <w:pStyle w:val="Heading2"/>
      </w:pPr>
      <w:r>
        <w:t>6213 聯茂：全部出清｜賣出全部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+21,965 元（+3.02%）先入袋；這檔一個月預期只剩 +8.76%，轉買 6870 騰雲（預期 +15.72%）扣除換股成本後多 6.38%（門檻 1.0%），且創新高機率不低於原標的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749,000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17.2%）→ 全部出清</w:t>
      </w:r>
    </w:p>
    <w:p>
      <w:pPr>
        <w:pStyle w:val="Heading2"/>
      </w:pPr>
      <w:r>
        <w:t>6196 帆宣：全部出清｜賣出全部 1 張又 150 股（共 1,150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593.00 元 ≤ 停損價 599.23 元（成本 652.95 元，損益 -9.18%）；同時風險警示：已跌破停損價 599.23（目前 593.0）：依紀律全數出場；負面新聞：決議發行無擔保可轉換公司債，存在股權稀釋風險；股價偏弱，減碼三分之一；法人近 5 日賣超 751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-1.0%）→ 全部出清</w:t>
      </w:r>
    </w:p>
    <w:p>
      <w:pPr>
        <w:pStyle w:val="Heading2"/>
      </w:pPr>
      <w:r>
        <w:t>3591 艾笛森：全部出清｜賣出全部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5.11%（門檻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545,018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5.7%）→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+8,329 元（+1.78%）先入袋；這檔一個月預期只剩 +0.55%，轉買 00939 統一台灣高息動能（預期 +3.81%）扣除換股成本後多 2.68%（門檻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476,137 元，依分數重新配置到同一籃的買進候選（最佳替換標的 00939 統一台灣高息動能，實際買進股數受單一標的與產業上限約束，見買進明細）；部分換股會讓兩檔都表現平庸，因此一次換完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4.8%）→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2000.00 元 ≤ 停損價 2069.91 元（成本 2365.62 元，損益 -15.46%）；同時風險警示：已跌破停損價 2069.91（目前 2000.0）：依紀律全數出場；重大負面新聞：發生違約交割事件；股價已跌破月線，全數出場；負面新聞：辦理現金增資發行普通股，可能導致股權稀釋；股價偏弱，減碼三分之一；法人近 5 日賣超 2,581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-3.4%）→ 全部出清</w:t>
      </w:r>
    </w:p>
    <w:p>
      <w:pPr>
        <w:pStyle w:val="Heading2"/>
      </w:pPr>
      <w:r>
        <w:t>3037 欣興：減碼｜賣出 190 股（零股），保留 380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1046.11 只剩 0.8%，先掛好停損單；負面新聞：楊梅廠發生工安意外，遭勞檢處勒令部分停工；股價偏弱，減碼三分之一；單日重挫 -5.80%：先減碼三分之一，確認原因後再決定；法人近 5 日賣超 10,482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0.8%）→ 全部出清</w:t>
      </w:r>
    </w:p>
    <w:p>
      <w:pPr>
        <w:pStyle w:val="Heading2"/>
      </w:pPr>
      <w:r>
        <w:t>2915 潤泰全：加碼｜加買 1 張又 455 股（共 1,455 股），加碼後共 8 張又 628 股（共 8,628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+0.40 達門檻（+0.20）；一個月收正報酬機率 53.3%、預期最大回檔 -5.7%，且未過熱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53.3%（全市場基準 51.8%），預期最大回檔 -5.7%（回檔幅度排名全市場最小的前 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55.8%、預期報酬 +3.1%（模型估計，不是保證）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8,131,820 元 × 每筆風險 0.8% × 信心係數 1.00（由穩健分數 +0.40 換算）= 64,892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455 股（共 1,455 股），金額約 84,244 元，佔總資產 1.0%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56.0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4.5%）→ 全部出清</w:t>
      </w:r>
    </w:p>
    <w:p>
      <w:pPr>
        <w:pStyle w:val="Heading2"/>
      </w:pPr>
      <w:r>
        <w:t>2103 台橡：加碼｜加買 42 張又 679 股（共 42,679 股），加碼後共 45 張又 679 股（共 45,679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+0.41 達門檻（+0.30）；一個月模型預期超額報酬排名全市場前 23%、創新高機率 45.0%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45.0%（全市場基準 17.9%，排名前 15%），預期超額報酬 +4.16%（排名前 23%）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-10.9%（52 週高 32.0，現價 28.5）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8,131,820 元 × 每筆風險 0.8% × 信心係數 1.02（由綜合分數 +0.41 換算）= 66,112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取整後：42 張又 679 股（共 42,679 股），金額約 1,224,887 元，佔總資產 15.1%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26.5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2.9%）→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32.0 → 確認創新高，續抱讓獲利奔跑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+2.32%、收正報酬機率 42.3%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9.9%）→ 全部出清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+0.28，未觸發賣出條件（≤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+2.25%、收正報酬機率 57.6%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8.6%）→ 全部出清</w:t>
      </w:r>
    </w:p>
    <w:p>
      <w:pPr>
        <w:pStyle w:val="Heading2"/>
      </w:pPr>
      <w:r>
        <w:t>6182 合晶：續抱｜維持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+0.16，未觸發賣出條件（≤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+7.03%、創新高機率 0.7%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7.9%）→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194.5 → 確認創新高，續抱讓獲利奔跑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999.0（目前 945.0）：依紀律全數出場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639 股（共 1,639 股）（持有 1,639 股的 100%），限價 935.0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858.0）：依紀律全數出場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1,088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849.0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599.23（目前 593.0）：依紀律全數出場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負面新聞：決議發行無擔保可轉換公司債，存在股權稀釋風險；股價偏弱，減碼三分之一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751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150 股（共 1,150 股）（持有 1,150 股的 100%），限價 587.0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公告董事會決議發行國內第六次無擔保可轉換公司債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2000.0）：依紀律全數出場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重大負面新聞：發生違約交割事件；股價已跌破月線，全數出場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負面新聞：辦理現金增資發行普通股，可能導致股權稀釋；股價偏弱，減碼三分之一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2,581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1980.0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兆元市值才剛回歸 致茂驚爆5,859萬違約交割 - 經濟日報　</w:t>
      </w:r>
      <w:hyperlink r:id="rId1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本公司董事會決議辦理現金增資發行普通股參與發行海外存託 憑證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［嚴重｜部位］期貨權益數 585,840 元低於維持保證金 1,076,000 元（追繳）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權益數／維持保證金 = 54%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建議：今天內補足至原始保證金 1,402,000 元（約需轉入 816,160 元）或減少口數，否則可能被砍倉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1046.11 只剩 0.8%，先掛好停損單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負面新聞：楊梅廠發生工安意外，遭勞檢處勒令部分停工；股價偏弱，減碼三分之一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-5.80%：先減碼三分之一，確認原因後再決定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10,482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190 股（零股）（持有 570 股的 33%），限價 1040.0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欣興楊梅爆工安停工急發重訊 今跌1.7%市值一天蒸發360億元 - Yahoo股市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欣興：1名員工遭機台夾傷送醫不治 楊梅一廠部分停工！ - 自由時報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負面新聞：楊梅廠發生工安意外，遭勞檢處勒令部分停工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建議：減半買進（406 股（零股））或等回測支撐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欣興楊梅爆工安停工急發重訊 今跌1.7%市值一天蒸發360億元 - Yahoo股市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欣興：1名員工遭機台夾傷送醫不治 楊梅一廠部分停工！ - 自由時報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［警告｜部位］TX202610 距結算日 2026-10-21 剩 0 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結算日以最後結算價強制了結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建議：決定平倉或轉倉到次月</w:t>
      </w:r>
    </w:p>
    <w:p>
      <w:r>
        <w:rPr>
          <w:rFonts w:ascii="Microsoft JhengHei" w:hAnsi="Microsoft JhengHei" w:eastAsia="Microsoft JhengHei"/>
          <w:b/>
        </w:rPr>
        <w:t>［提醒｜持股］2103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27.7 只剩 2.9%，先掛好停損單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［提醒｜買進前］1815 富喬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注意股：最近六個營業日(自當日之前一個營業日起)之當日沖銷成交量占總成交量比率達64.76%，當日之前一個營業日當日沖銷成交量占總成交量達71.43%（第十三款)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建議：照原計畫，但留意</w:t>
      </w:r>
    </w:p>
    <w:p>
      <w:r>
        <w:rPr>
          <w:rFonts w:ascii="Microsoft JhengHei" w:hAnsi="Microsoft JhengHei" w:eastAsia="Microsoft JhengHei"/>
          <w:b/>
        </w:rPr>
        <w:t>［提醒｜題材］電子零組件業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同產業集體漲停：德宏、律勝、柏承、好德、詠昇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［提醒｜題材］光電業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同產業集體漲停：聯一光、誠美材、錦明、富晶通、久正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-1,413,600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46,341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31 檔、跌停 3 檔（資料日 2026-10-19）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5475 德宏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可能原因（新聞）：德宏(5475) 個股概覽 | 個股 - 股市 - CMoney；Q布還沒放量，德宏(5475)獲利卻已大幅成長！9月每股賺0.97元 - 鉅亨網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3441 聯一光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可能原因（新聞）：【13:24 即時新聞】聯一光(3441)股價走強，主力與法人籌碼同時受關注 - CMoney投資網誌；【13:24 即時新聞】聯一光(3441)股價走強，主力與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3354 律勝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可能原因（新聞）：PCB紅通通！「這檔」PTFE布局有成攜銘旺科、律勝等6檔漲停 富喬、聯茂、鉅橡漲逾5% - Yahoo股市；【11:01 即時新聞】律勝(3354)股價勁揚逾9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4960 誠美材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可能原因（新聞）：誠美材 (4960.TW) 的分析師見解、目標價與建議 - Yahoo 財經；【09:57 即時新聞】誠美材(4960)股價走強，市場聚焦偏光片營運與業外挹注 -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2033 佳大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可能原因（新聞）：盤中速報 - 佳大(2033)股價拉至漲停，漲停價65.7元，成交6,937張 - TradingView；【10:54 即時新聞】佳大(2033) 早盤急漲站上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3483 力致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可能原因（新聞）：【09:35 即時新聞】力致(3483)亮燈漲停，散熱題材買盤點火 - CMoney投資網誌；3483 力致- 力致今天帥哥👍 - 股市爆料同學會 - CMone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6141 柏承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可能原因（新聞）：【11:03 即時新聞】柏承(6141)股價盤中走強，市場聚焦重訊記者會 - CMoney投資網誌；討論牆 | 盤中速報 - 柏承(6141)急拉3.58%報41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可能原因（新聞）：盤中速報 - 威鋒電子(6756)股價拉至漲停，漲停價121.0元，成交1,940張 - TradingView；【12:30 即時新聞】威鋒電子(6756)盤中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6933 AMAX-KY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可能原因（新聞）：【09:18 即時新聞】AMAX-KY(6933) 亮燈漲停，AI資料中心題材續成盤中焦點 - CMoney投資網誌；6933 AMAX-KY - 10/14收盤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6668 中揚光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可能原因（新聞）：【10:40 即時新聞】中揚光(6668)股價續揚，盤中零股交投升溫成焦點 - CMoney投資網誌；中揚光 6668｜短線急跌，保持理性看待 - CMoney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7835 永悅健康-創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可能原因（新聞）：台積電爆4040張救場買單收平盤 台股僅收跌289點 - ETtoday財經雲；台股收跌529點失守46300點 台積電跌15元 | 上報 - LINE TODA</w:t>
            </w:r>
          </w:p>
        </w:tc>
      </w:tr>
    </w:tbl>
    <w:p/>
    <w:p>
      <w:pPr>
        <w:pStyle w:val="Heading1"/>
      </w:pPr>
      <w:r>
        <w:t>二、為何今日會漲／會跌（2026-10-20）</w:t>
      </w:r>
    </w:p>
    <w:p>
      <w:r>
        <w:rPr>
          <w:rFonts w:ascii="Microsoft JhengHei" w:hAnsi="Microsoft JhengHei" w:eastAsia="Microsoft JhengHei"/>
          <w:b w:val="0"/>
        </w:rPr>
        <w:t>合庫金 (5880) 今日下跌 -2.14%，主要受到個股特有因素影響，貢獻了 -1.16% 的跌幅。產業因素貢獻了 -0.90%，而大盤因素則貢獻了 -0.08%。國票金 (2889) 今日上漲 +0.89%，主要受個股特有因素帶動，貢獻了 +1.97% 的漲幅。產業因素貢獻了 -1.01%，大盤因素則貢獻了 -0.07%。遠東銀 (2845) 今日下跌 -0.75%，主要受到產業因素影響，貢獻了 -1.01% 的跌幅。個股特有因素貢獻了 +0.35%，大盤因素則貢獻了 -0.09%。景碩 (3189) 今日下跌 -3.77%，主要受到大盤因素影響，貢獻了 -2.02% 的跌幅。個股特有因素貢獻了 -1.39%，產業因素則貢獻了 -0.35%。艾笛森 (3591) 今日上漲 +3.95%，主要受個股特有因素帶動，貢獻了 +4.00% 的漲幅。產業因素貢獻了 +0.65%，大盤因素則貢獻了 -0.70%。中砂 (1560) 今日下跌 -1.04%，主要受到大盤因素影響，貢獻了 -1.58% 的跌幅。個股特有因素貢獻了 +0.55%，產業因素則貢獻了 -0.01%。帆宣 (6196) 今日下跌 -0.84%，主要受到大盤因素影響，貢獻了 -1.45% 的跌幅。個股特有因素貢獻了 +0.77%，產業因素則貢獻了 -0.16%。聯茂 (6213) 今日下跌 -2.35%，主要受到大盤因素影響，貢獻了 -1.64% 的跌幅。個股特有因素貢獻了 -0.71%，產業因素則貢獻了 -0.00%。台橡 (2103) 今日下跌 -0.52%，主要受到個股特有因素影響，貢獻了 -0.74% 的跌幅。產業因素貢獻了 +0.70%，大盤因素則貢獻了 -0.48%。致茂 (2360) 今日下跌 -0.25%，主要受到大盤因素影響，貢獻了 -1.73% 的跌幅。個股特有因素貢獻了 +1.64%，產業因素則貢獻了 -0.16%。合晶 (6182) 今日下跌 -2.33%，主要受到大盤因素影響，貢獻了 -2.02% 的跌幅。產業因素貢獻了 -0.35%，個股特有因素則貢獻了 +0.05%。欣興 (3037) 今日下跌 -5.80%，主要受到個股特有因素影響，貢獻了 -3.88% 的跌幅。大盤因素則貢獻了 -1.92%。潤泰全 (2915) 今日下跌 -2.03%，主要受到個股特有因素影響，貢獻了 -1.84% 的跌幅。大盤因素則貢獻了 -0.19%。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0_盤後檢討與隔日預掛單_at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+6,062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-3,607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-8,608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-60,643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+3.95%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+21,554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-9,819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-5,750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-2,500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-5.80%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-37,050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合庫金：今日下跌 -2.14%（-14,400 元），主因為「個股特有因素」（-1.16%）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-1.16%（-7,802 元）：當日三大法人賣超 2,992 張（外資 -3,544、投信 +643、自營商 -91 張）；成交量為 20 日均量的 0.78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-2.03%，相對大盤 -0.90%（-6,033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0.07，貢獻 -0.08%（-565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-0.71%（前一晚美股：美國金融ETF -0.83%、美10年債殖利率 +0.75%），開盤後至收盤 -1.44%</w:t>
      </w:r>
    </w:p>
    <w:p>
      <w:pPr>
        <w:pStyle w:val="Heading2"/>
      </w:pPr>
      <w:r>
        <w:t>2889 國票金：今日上漲 +0.89%（+6,062 元），主因為「個股特有因素」（+1.97%）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+1.97%（+13,356 元）：當日三大法人買超 534 張（外資 -2,435、投信 +3,069、自營商 -100 張）；成交量為 20 日均量的 1.28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-2.14%，相對大盤 -1.01%（-6,850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0.06，貢獻 -0.07%（-443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-0.83%、美10年債殖利率 +0.75%），開盤後至收盤 +0.89%</w:t>
      </w:r>
    </w:p>
    <w:p>
      <w:pPr>
        <w:pStyle w:val="Heading2"/>
      </w:pPr>
      <w:r>
        <w:t>2845 遠東銀：今日下跌 -0.75%（-3,607 元），主因為「產業因素」（-1.01%）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-2.14%，相對大盤 -1.01%（-4,840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+0.35%（+1,681 元）：當日三大法人賣超 2,692 張（外資 -2,512、投信 -2、自營商 -178 張）；成交量為 20 日均量的 0.90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0.08，貢獻 -0.09%（-448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-0.38%（前一晚美股：美國金融ETF -0.83%、美10年債殖利率 +0.75%），開盤後至收盤 -0.38%</w:t>
      </w:r>
    </w:p>
    <w:p>
      <w:pPr>
        <w:pStyle w:val="Heading2"/>
      </w:pPr>
      <w:r>
        <w:t>2915 潤泰全：今日下跌 -2.03%（-8,608 元），主因為「個股特有因素」（-1.84%）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-1.84%（-7,789 元）：當日三大法人賣超 613 張（外資 -605、投信 +2、自營商 -10 張）；成交量為 20 日均量的 0.90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0.17，貢獻 -0.19%（-819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-1.02%（前一晚美股：標普500 +0.41%、費城半導體 +1.61%），開盤後至收盤 -1.03%</w:t>
      </w:r>
    </w:p>
    <w:p>
      <w:pPr>
        <w:pStyle w:val="Heading2"/>
      </w:pPr>
      <w:r>
        <w:t>3189 景碩：今日下跌 -3.77%（-60,643 元），主因為「大盤因素」（-2.02%）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1.79，貢獻 -2.02%（-32,533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-1.39%（-22,410 元）：當日三大法人賣超 914 張（外資 -1,518、投信 +765、自營商 -161 張）；成交量為 20 日均量的 0.69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-1.48%，相對大盤 -0.35%（-5,699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-0.51%（前一晚美股：台積電ADR +1.84%、費城半導體 +1.61%、輝達 +1.38%），開盤後至收盤 -3.28%</w:t>
      </w:r>
    </w:p>
    <w:p>
      <w:pPr>
        <w:pStyle w:val="Heading2"/>
      </w:pPr>
      <w:r>
        <w:t>3591 艾笛森：今日上漲 +3.95%（+21,554 元），主因為「個股特有因素」（+4.00%）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+4.00%（+21,804 元）：當日三大法人買超 76 張（外資 +26、投信 +50、自營商 +0 張）；成交量為 20 日均量的 0.43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0.62，貢獻 -0.70%（-3,802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-0.48%，相對大盤 +0.65%（+3,552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-1.32%（前一晚美股：蘋果 -0.15%、那斯達克 +1.11%），開盤後至收盤 +5.34%，開低走高</w:t>
      </w:r>
    </w:p>
    <w:p>
      <w:pPr>
        <w:pStyle w:val="Heading2"/>
      </w:pPr>
      <w:r>
        <w:t>1560 中砂：今日下跌 -1.04%（-9,819 元），主因為「大盤因素」（-1.58%）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1.40，貢獻 -1.58%（-14,985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+0.55%（+5,239 元）：當日三大法人賣超 370 張（外資 -819、投信 +444、自營商 +5 張）；成交量為 20 日均量的 0.89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-1.14%，相對大盤 -0.01%（-73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-1.27%（前一晚美股：美國國防ETF -0.63%、標普500 +0.41%），開盤後至收盤 +0.23%</w:t>
      </w:r>
    </w:p>
    <w:p>
      <w:pPr>
        <w:pStyle w:val="Heading2"/>
      </w:pPr>
      <w:r>
        <w:t>6196 帆宣：今日下跌 -0.84%（-5,750 元），主因為「大盤因素」（-1.45%）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1.28，貢獻 -1.45%（-9,950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+0.77%（+5,284 元）：當日三大法人賣超 46 張（外資 -85、投信 +49、自營商 -10 張）；成交量為 20 日均量的 0.39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-1.29%，相對大盤 -0.16%（-1,085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+0.00%（前一晚美股：費城半導體 +1.61%、那斯達克 +1.11%），開盤後至收盤 -0.84%</w:t>
      </w:r>
    </w:p>
    <w:p>
      <w:pPr>
        <w:pStyle w:val="Heading2"/>
      </w:pPr>
      <w:r>
        <w:t>6213 聯茂：今日下跌 -2.35%（-18,000 元），主因為「大盤因素」（-1.64%）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1.45，貢獻 -1.64%（-12,542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-0.71%（-5,438 元）：當日三大法人賣超 1,321 張（外資 -1,127、投信 +96、自營商 -290 張）；成交量為 20 日均量的 1.05 倍；相關新聞：聯茂深耕AI應用且高階膠系認證快馬加鞭，積極擴產預計2026年合計總產能達每月570萬張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-1.13%，相對大盤 -0.00%（-20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+1.56%（前一晚美股：輝達 +1.38%、費城半導體 +1.61%、蘋果 -0.15%），開盤後至收盤 -3.85%，開高走低</w:t>
      </w:r>
    </w:p>
    <w:p>
      <w:pPr>
        <w:pStyle w:val="Heading2"/>
      </w:pPr>
      <w:r>
        <w:t>2103 台橡：今日下跌 -0.52%（-450 元），主因為「個股特有因素」（-0.74%）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-0.74%（-636 元）：當日三大法人賣超 267 張（外資 -222、投信 +1、自營商 -46 張）；成交量為 20 日均量的 0.43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-0.43%，相對大盤 +0.70%（+598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0.42，貢獻 -0.48%（-412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-0.52%（前一晚美股：標普500 +0.41%、費城半導體 +1.61%），開盤後至收盤 +0.00%</w:t>
      </w:r>
    </w:p>
    <w:p>
      <w:pPr>
        <w:pStyle w:val="Heading2"/>
      </w:pPr>
      <w:r>
        <w:t>2360 致茂：今日下跌 -0.25%（-40 元），主因為「大盤因素」（-1.73%）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1.53，貢獻 -1.73%（-278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+1.64%（+263 元）：當日三大法人賣超 375 張（外資 -423、投信 +81、自營商 -33 張）；成交量為 20 日均量的 0.69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-1.29%，相對大盤 -0.16%（-25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-0.25%（前一晚美股：費城半導體 +1.61%、那斯達克 +1.11%），開盤後至收盤 +0.00%</w:t>
      </w:r>
    </w:p>
    <w:p>
      <w:pPr>
        <w:pStyle w:val="Heading2"/>
      </w:pPr>
      <w:r>
        <w:t>6182 合晶：今日下跌 -2.33%（-2,500 元），主因為「大盤因素」（-2.02%）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1.79，貢獻 -2.02%（-2,169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-1.48%，相對大盤 -0.35%（-381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+0.05%（+50 元）：當日三大法人賣超 1,504 張（外資 -1,624、投信 +316、自營商 -196 張）；成交量為 20 日均量的 0.29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+0.00%（前一晚美股：台積電ADR +1.84%、費城半導體 +1.61%、輝達 +1.38%），開盤後至收盤 -2.33%</w:t>
      </w:r>
    </w:p>
    <w:p>
      <w:pPr>
        <w:pStyle w:val="Heading2"/>
      </w:pPr>
      <w:r>
        <w:t>3037 欣興：今日下跌 -5.80%（-37,050 元），主因為「個股特有因素」（-3.88%）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-3.88%（-24,760 元）：當日三大法人賣超 1,970 張（外資 -2,531、投信 +717、自營商 -156 張）；成交量為 20 日均量的 0.94 倍；相關新聞：台股重挫大跌之際欣興股價表現疲弱重挫近6%；欣興布局AI高階HDI與光模組，60層板已有樣品且NPO成技術焦點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-1.13%，此股對大盤敏感度 β = 1.70，貢獻 -1.92%（-12,274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-1.13%，相對大盤 -0.00%（-16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-1.79%（前一晚美股：輝達 +1.38%、費城半導體 +1.61%、蘋果 -0.15%），開盤後至收盤 -4.09%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0_盤後檢討與隔日預掛單_sec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目前累積損益為 -1,868,180 元，報酬率為 -18.68%，已實現獲利 48,865 元。要回到初始資金需上漲 22.97%。現有持股依模型加權的一個月預期報酬為 +5.00%。進攻籃最佳替換候選為騰雲 (6870)，一個月預期報酬 +15.72%，創新高機率 97.2%。穩健籃最佳替換候選為 00939 統一台灣高息動能，一個月預期報酬 +3.81%，收正報酬機率 76.2%。遠東銀 (2845) 已獲利 +8,329 元（+1.78%），決定獲利換股，轉買 00939 統一台灣高息動能預期多 2.68%。合庫金 (5880)、國票金 (2889) 及潤泰全 (2915) 模型預期仍為正報酬且未觸及停損，決定續抱。中砂 (1560)、致茂 (2360)、帆宣 (6196) 及景碩 (3189) 因收盤價已跌破停損價，依紀律停損換股，資金將轉往評分最高的候選標的。台橡 (2103) 模型排名仍在全市場前 19%，股價在月線之上，虧損未擴大，決定續抱並可加碼。合晶 (6182) 及欣興 (3037) 買進未滿 10 個交易日，決定續抱，跌破停損價才出場。聯茂 (6213) 及艾笛森 (3591) 已獲利或換股效益顯著，決定獲利換股或換股，轉買騰雲 (6870) 以加速補回虧損。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-1,868,180 元（-18.68%），已實現 +48,865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22.97%；只有正報酬才列入排名，補回虧損是第一優先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+5.00%（約 +406,526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進攻籃最佳替換候選：6870 騰雲，一個月預期報酬 +15.72%，創新高機率 97.2%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穩健籃最佳替換候選：00939 統一台灣高息動能，一個月預期報酬 +3.81%，收正報酬機率 76.2%</w:t>
      </w:r>
    </w:p>
    <w:p>
      <w:pPr>
        <w:pStyle w:val="Heading2"/>
      </w:pPr>
      <w:r>
        <w:t>2845 遠東銀｜獲利換股（未實現 +8,329 元，+1.78%）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476,137 元，成本 467,808 元，未實現損益 +8,329 元（+1.78%）；今日損益 -3,607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+0.55%（約 +2,619 元），收正報酬機率 54.6%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+8,329 元（+1.78%）先入袋；這檔一個月預期只剩 +0.55%，轉買 00939 統一台灣高息動能（預期 +3.81%）扣除換股成本後多 2.68%（門檻 1.0%），且收正報酬機率不低於原標的</w:t>
      </w:r>
    </w:p>
    <w:p>
      <w:pPr>
        <w:pStyle w:val="Heading2"/>
      </w:pPr>
      <w:r>
        <w:t>5880 合庫金｜續抱（未實現 +31,505 元，+5.02%）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658,800 元，成本 627,295 元，未實現損益 +31,505 元（+5.02%）；今日損益 -14,400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+2.25%（約 +14,823 元），收正報酬機率 57.6%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2889 國票金｜續抱（未實現 +36,804 元，+5.68%）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685,051 元，成本 648,247 元，未實現損益 +36,804 元（+5.68%）；今日損益 +6,062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+2.32%（約 +15,893 元），收正報酬機率 42.3%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2915 潤泰全｜續抱（未實現 +2,568 元，+0.62%）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415,317 元，成本 412,749 元，未實現損益 +2,568 元（+0.62%）；今日損益 -8,608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+2.37%（約 +9,843 元），收正報酬機率 53.3%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1560 中砂｜停損換股（未實現 -174,369 元，-15.70%）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936,078 元，成本 1,110,447 元，未實現損益 -174,369 元（-15.70%）；今日損益 -9,819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+3.26%（約 +30,516 元），創新高機率 22.7%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18.63%；續抱依模型預期需 約 5.7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+15.72%、創新高機率 97.2%），扣除換股成本 0.585%（約 5,476 元）後，需上漲 19.33%，需 約 25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858.0 已跌破停損價 936.69，依紀律出場；資金轉往評分最高的候選標的</w:t>
      </w:r>
    </w:p>
    <w:p>
      <w:pPr>
        <w:pStyle w:val="Heading2"/>
      </w:pPr>
      <w:r>
        <w:t>2103 台橡｜續抱並可加碼（未實現 -3,127 元，-3.53%）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85,500 元，成本 88,627 元，未實現損益 -3,127 元（-3.53%）；今日損益 -450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+4.33%（約 +3,702 元），創新高機率 45.0%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3.66%；續抱依模型預期需 約 17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+15.72%、創新高機率 97.2%），扣除換股成本 0.585%（約 500 元）後，需上漲 4.27%，需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19%、股價在月線之上、虧損未擴大，權重 1.1% 仍低於上限，可逢回加碼攤低成本</w:t>
      </w:r>
    </w:p>
    <w:p>
      <w:pPr>
        <w:pStyle w:val="Heading2"/>
      </w:pPr>
      <w:r>
        <w:t>2360 致茂｜停損換股（未實現 -2,925 元，-15.46%）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16,000 元，成本 18,925 元，未實現損益 -2,925 元（-15.46%）；今日損益 -40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+4.38%（約 +701 元），收正報酬機率 55.1%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18.28%；續抱依模型預期需 約 4.2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00939 統一台灣高息動能（一個月預期報酬 +3.81%、收正報酬機率 76.2%），扣除換股成本 0.585%（約 94 元）後，需上漲 18.98%，需 約 5.0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2000.0 已跌破停損價 2069.91，依紀律出場；資金轉往評分最高的候選標的</w:t>
      </w:r>
    </w:p>
    <w:p>
      <w:pPr>
        <w:pStyle w:val="Heading2"/>
      </w:pPr>
      <w:r>
        <w:t>6196 帆宣｜停損換股（未實現 -68,938 元，-9.18%）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681,950 元，成本 750,888 元，未實現損益 -68,938 元（-9.18%）；今日損益 -5,750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+4.42%（約 +30,142 元），創新高機率 37.5%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10.11%；續抱依模型預期需 約 46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+15.72%、創新高機率 97.2%），扣除換股成本 0.585%（約 3,989 元）後，需上漲 10.76%，需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593.0 已跌破停損價 599.23，依紀律出場；資金轉往評分最高的候選標的</w:t>
      </w:r>
    </w:p>
    <w:p>
      <w:pPr>
        <w:pStyle w:val="Heading2"/>
      </w:pPr>
      <w:r>
        <w:t>6182 合晶｜續抱（未實現 -10,665 元，-9.22%）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105,000 元，成本 115,665 元，未實現損益 -10,665 元（-9.22%）；今日損益 -2,500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+7.03%（約 +7,382 元），創新高機率 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10.16%；續抱依模型預期需 約 29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+15.72%、創新高機率 97.2%），扣除換股成本 0.585%（約 614 元）後，需上漲 10.81%，需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97.31 才出場</w:t>
      </w:r>
    </w:p>
    <w:p>
      <w:pPr>
        <w:pStyle w:val="Heading2"/>
      </w:pPr>
      <w:r>
        <w:t>3037 欣興｜續抱（未實現 -72,210 元，-10.72%）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601,350 元，成本 673,560 元，未實現損益 -72,210 元（-10.72%）；今日損益 -37,050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+7.46%（約 +44,861 元），創新高機率 14.3%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12.01%；續抱依模型預期需 約 32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+15.72%、創新高機率 97.2%），扣除換股成本 0.585%（約 3,518 元）後，需上漲 12.67%，需 約 16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1046.11 才出場</w:t>
      </w:r>
    </w:p>
    <w:p>
      <w:pPr>
        <w:pStyle w:val="Heading2"/>
      </w:pPr>
      <w:r>
        <w:t>3189 景碩｜停損換股（未實現 -228,253 元，-12.84%）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1,548,855 元，成本 1,777,108 元，未實現損益 -228,253 元（-12.84%）；今日損益 -60,643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+8.12%（約 +125,767 元），創新高機率 46.1%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14.74%；續抱依模型預期需 約 36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+15.72%、創新高機率 97.2%），扣除換股成本 0.585%（約 9,061 元）後，需上漲 15.41%，需 約 20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945.0 已跌破停損價 999.0，依紀律出場；資金轉往評分最高的候選標的</w:t>
      </w:r>
    </w:p>
    <w:p>
      <w:pPr>
        <w:pStyle w:val="Heading2"/>
      </w:pPr>
      <w:r>
        <w:t>6213 聯茂｜獲利換股（未實現 +21,965 元，+3.02%）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749,000 元，成本 727,035 元，未實現損益 +21,965 元（+3.02%）；今日損益 -18,000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+8.76%（約 +65,612 元），創新高機率 59.9%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+21,965 元（+3.02%）先入袋；這檔一個月預期只剩 +8.76%，轉買 6870 騰雲（預期 +15.72%）扣除換股成本後多 6.38%（門檻 1.0%），且創新高機率不低於原標的</w:t>
      </w:r>
    </w:p>
    <w:p>
      <w:pPr>
        <w:pStyle w:val="Heading2"/>
      </w:pPr>
      <w:r>
        <w:t>3591 艾笛森｜換股（未實現 -43,572 元，-7.40%）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545,018 元，成本 588,590 元，未實現損益 -43,572 元（-7.40%）；今日損益 +21,554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+10.03%（約 +54,665 元），創新高機率 35.8%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7.99%；續抱依模型預期需 約 16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+15.72%、創新高機率 97.2%），扣除換股成本 0.585%（約 3,188 元）後，需上漲 8.63%，需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5.11%（門檻 1.0%），且創新高機率不低於原標的 → 換股補回虧損較快；回收資金依綜合分數配置到買進候選，各檔仍受單一標的與產業上限約束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外資持續賣超台股並匯出，導致新台幣重貶並跌破重要關卡，對景碩 (3189) 造成輕度不利影響 -0.72%（-11,152 元），對欣興 (3037) 造成輕度不利影響 -0.64%（-3,849 元），兩檔均列入觀察，暫不調整部位。台積電高雄廠區發生重大工安意外，造成多名施工人員傷亡並勒令停工，對景碩 (3189)、中砂 (1560)、帆宣 (6196)、聯茂 (6213)、致茂 (2360)、合晶 (6182) 及欣興 (3037) 均造成不利且敏感度高的影響，金額介於 -226 元至 -15,643 元，需嚴守停損並暫停加碼，若事件延續且跌破月線，將先減碼一半。美國年付利息突破一兆美元創新高，惠譽警告若財政狀況持續惡化，主權評等恐再遭下調；花旗指出油價若不回落，美國十年期公債殖利率恐難見頂；星展預估聯準會將再升息兩碼，使利率升至 4.5%，這些事件對合庫金 (5880) 造成影響有限，維持原決策。中國三大科技巨頭狂掃輝達AI晶片，且中國DRAM產能預計將大幅激增，對帆宣 (6196) 有利 +0.51%（+3,478 元），對致茂 (2360) 有利 +0.62%（+99 元），對欣興 (3037) 有利 +0.74%（+4,450 元），支持續抱，若一個月模型仍在前段班，可作為加碼依據。CoreWeave債券利率飆升引發AI泡沫恐慌，Gartner警告AI基礎設施投資面臨減值風險，對景碩 (3189)、中砂 (1560)、帆宣 (6196)、聯茂 (6213)、致茂 (2360)、合晶 (6182) 及欣興 (3037) 均造成不利且敏感度高的影響，金額介於 -291 元至 -23,543 元，需嚴守停損並暫停加碼，若事件延續且跌破月線，將先減碼一半。</w:t>
      </w:r>
    </w:p>
    <w:p>
      <w:pPr>
        <w:pStyle w:val="Heading2"/>
      </w:pPr>
      <w:r>
        <w:t>外資持續賣超台股並匯出，導致新台幣重貶並跌破重要關卡。（短期）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-15,001 元（總資產 -0.18%）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0.0168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-2.1918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-11,152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-0.8324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-1.2918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-0.8864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-1.2216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-1.9735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-3,849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台股再探季線 外資續賣795億元連10賣 反手敲進電子代工股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〈台幣〉外資提款台股並匯出一度重貶2.27角 失守32.6元關卡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股匯大逃殺！央行出手也沒用新台幣重挫1.72角收連四黑- 其他 - 旺得富理財網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台積電高雄廠區發生重大工安意外，造成多名施工人員傷亡並勒令停工。（短期）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-61,148 元（總資產 -0.75%）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-15,643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-2,289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-9,548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-9,138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-9,138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-1,323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-8,900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高雄廠鋼構作業發生意外 台積電：已自主停工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台積電高雄F22廠工安意外！吊掛鋼樑疑螺栓斷裂 4工人墜落釀3人命危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台積電廠區驚傳奪命工安！4高空墜落2命危 勒令全面停工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美國年付利息突破一兆美元創新高，惠譽警告若財政狀況持續惡化，主權評等恐再遭下調。（中期）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-856 元（總資產 -0.01%）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-856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美國年付利息突破1兆美元創新高 惠譽警告主權評等恐再降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花旗指出油價若不回落，美國十年期公債殖利率恐難見頂。（中期）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-856 元（總資產 -0.01%）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-856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花旗：油價不跌 美債殖利率就不會見頂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油價不跌，美債殖利率就不會見頂 - 鉅亨號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中國三大科技巨頭狂掃輝達AI晶片，且中國DRAM產能預計將大幅激增。（中期）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對應國際因子：中國大型股ETF上升；若因子變動 1 個標準差，持股合計預估影響 +9,938 元（總資產 +0.12%）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+1,054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+857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-0.0973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+3,478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0.5899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+4,450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中國AI晶片需求爆發！三大科技巨頭狂掃輝達350億美元GPU，麗臺有望受惠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陸DRAM產能將激增31%！韓媒警告超級周期「只剩2至3年」 馬斯克把期限再往前推一年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最愛還是輝達？傳陸企字節跳動等三廠 下訂逾350億美元大單 - 經濟日報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CoreWeave債券利率飆升引發AI泡沫恐慌，Gartner警告AI基礎設施投資面臨減值風險。（中期）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-74,071 元（總資產 -0.91%）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-1,165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-831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-23,543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0.1759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-2,725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-11,514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-9,547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-9,213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-342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-291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0.5482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-1,670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-13,230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CoreWeave債券利率飆至15%引發AI泡沫恐慌 三大投行聯手「滅火」：市場選錯晴雨表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Gartner：3.5兆美元AI基建面臨減值風險 80%新興雲端廠商恐難獨立生存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AI賣壓令人想起1987年股災 財經名嘴：股價下跌不代表基本面轉差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美國政府下令聯邦文職機關停止使用中國新創公司DeepSeek開發的AI工具。（短期）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-61,148 元（總資產 -0.75%）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-15,643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-2,289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-9,548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-9,138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-9,138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-1,323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-8,900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美政府下令公務機關禁用DeepSeek 中國外交部回應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星展預估聯準會將再升息兩碼，使利率升至4.5%。（中期）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-856 元（總資產 -0.01%）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-856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〈星展投資展望〉美國經濟強勁 陳昱嘉：估Fed再升息2碼 金價上看5300美元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+ 190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200,450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476,137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1,548,855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+ 528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26.25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545,018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849.0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936,078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+ 150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587.0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681,950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749,000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+ 455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84,244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1815 富喬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 張 + 424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155.5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139.5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1,309,932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6141 柏承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 張 + 518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54.3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1,299,687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 張 + 679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1,224,887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-18.68%、距高點回撤 -20.27%、剩 28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62.0%（模型估計，不是保證）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62.1%（基準 63.3%）、平均每次 +0.94%（一直做多 +0.76%），沒有擇時優勢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2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50 元，不再加碼；現有曝險是建議的 8.0 倍，若跌 1,574 點（停損距離）約虧損 629,600 元（總資產 7.7%），可考慮減碼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368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0_盤後檢討與隔日預掛單_allo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6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3037 欣興｜0 張 + 190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1046.11 只剩 0.8%，先掛好停損單；負面新聞：楊梅廠發生工安意外，遭勞檢處勒令部分停工；股價偏弱，減碼三分之一；單日重挫 -5.80%：先減碼三分之一，確認原因後再決定；法人近 5 日賣超 10,482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380 股；預估稅費 887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+8,329 元（+1.78%）先入袋；這檔一個月預期只剩 +0.55%，轉買 00939 統一台灣高息動能（預期 +3.81%）扣除換股成本後多 2.68%（門檻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476,137 元，依分數重新配置到同一籃的買進候選（最佳替換標的 00939 統一台灣高息動能，實際買進股數受單一標的與產業上限約束，見買進明細）；部分換股會讓兩檔都表現平庸，因此一次換完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2,107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945.00 元 ≤ 停損價 999.00 元（成本 1084.26 元，損益 -12.84%）；同時風險警示：已跌破停損價 999.0（目前 945.0）：依紀律全數出場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6,854 元</w:t>
      </w:r>
    </w:p>
    <w:p>
      <w:pPr>
        <w:pStyle w:val="Heading2"/>
      </w:pPr>
      <w:r>
        <w:t>賣出 3591 艾笛森｜20 張 + 528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5.11%（門檻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545,018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2,412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858.00 元 ≤ 停損價 936.69 元（成本 1017.82 元，損益 -15.70%）；同時風險警示：已跌破停損價 936.69（目前 858.0）：依紀律全數出場；法人近 5 日賣超 1,088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4,142 元</w:t>
      </w:r>
    </w:p>
    <w:p>
      <w:pPr>
        <w:pStyle w:val="Heading2"/>
      </w:pPr>
      <w:r>
        <w:t>賣出 6196 帆宣｜1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593.00 元 ≤ 停損價 599.23 元（成本 652.95 元，損益 -9.18%）；同時風險警示：已跌破停損價 599.23（目前 593.0）：依紀律全數出場；負面新聞：決議發行無擔保可轉換公司債，存在股權稀釋風險；股價偏弱，減碼三分之一；法人近 5 日賣超 751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3,017 元</w:t>
      </w:r>
    </w:p>
    <w:p>
      <w:pPr>
        <w:pStyle w:val="Heading2"/>
      </w:pPr>
      <w:r>
        <w:t>賣出 6213 聯茂｜1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+21,965 元（+3.02%）先入袋；這檔一個月預期只剩 +8.76%，轉買 6870 騰雲（預期 +15.72%）扣除換股成本後多 6.38%（門檻 1.0%），且創新高機率不低於原標的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749,000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3,315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2000.00 元 ≤ 停損價 2069.91 元（成本 2365.62 元，損益 -15.46%）；同時風險警示：已跌破停損價 2069.91（目前 2000.0）：依紀律全數出場；重大負面新聞：發生違約交割事件；股價已跌破月線，全數出場；負面新聞：辦理現金增資發行普通股，可能導致股權稀釋；股價偏弱，減碼三分之一；法人近 5 日賣超 2,581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71 元</w:t>
      </w:r>
    </w:p>
    <w:p>
      <w:pPr>
        <w:pStyle w:val="Heading2"/>
      </w:pPr>
      <w:r>
        <w:t>買進【穩健籃】2915 潤泰全｜1 張 + 455 股｜穩健分數 +0.40</w:t>
      </w:r>
    </w:p>
    <w:p>
      <w:r>
        <w:rPr>
          <w:rFonts w:ascii="Microsoft JhengHei" w:hAnsi="Microsoft JhengHei" w:eastAsia="Microsoft JhengHei"/>
          <w:b w:val="0"/>
          <w:color w:val="1F3A5F"/>
        </w:rPr>
        <w:t>選入穩健籃，因其穩健分數達門檻，一個月收正報酬機率 53.3%。買進 1 張又 455 股，停損點設在 56.00 元，若訊號轉弱先減碼一半。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+0.40 達門檻（+0.20）；一個月收正報酬機率 53.3%、預期最大回檔 -5.7%，且未過熱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53.3%（全市場基準 51.8%），預期最大回檔 -5.7%（回檔幅度排名全市場最小的前 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55.8%、預期報酬 +3.1%（模型估計，不是保證）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0.14（大盤漲跌 1% 時約變動 0.14%），日波動 1.11%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-1.3%、RSI14 = 48.1，未過熱、不追高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1,829,659 元（已持有 1,759,168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8,131,820 元 × 每筆風險 0.8% × 信心係數 1.00（由穩健分數 +0.40 換算）= 64,892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1.87 與距 10 日低點 56.70 的距離 1.20 之較大者 = 1.87 元（進場 57.90 → 停損 56.00 元，3.2%）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64,892 ÷ 1.87 = 34,675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20,916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19,460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57.94 與前一日收盤 57.900001525878906 的較低者 = 57.9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455 股（共 1,455 股），金額約 84,244 元，佔總資產 1.0%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日均波動（ATR）1.6%，波動溫和 → 可承擔較多股數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+0.40 普通，信心係數 1.00 &lt; 1 縮小部位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53.3%，勝率普通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-5.7%，下檔風險偏大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月營收年減 -64.0%，基本面偏弱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1.11 億元，年增 -64.0%、月增 -29.7%，近 3 月累計年增 -38.8%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56.00 元全數賣出 1 張又 455 股（共 1,455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58.24 元</w:t>
      </w:r>
    </w:p>
    <w:p>
      <w:pPr>
        <w:pStyle w:val="Heading2"/>
      </w:pPr>
      <w:r>
        <w:t>買進【進攻籃】1815 富喬｜8 張 + 424 股｜綜合分數 +0.77</w:t>
      </w:r>
    </w:p>
    <w:p>
      <w:r>
        <w:rPr>
          <w:rFonts w:ascii="Microsoft JhengHei" w:hAnsi="Microsoft JhengHei" w:eastAsia="Microsoft JhengHei"/>
          <w:b w:val="0"/>
          <w:color w:val="1F3A5F"/>
        </w:rPr>
        <w:t>選入進攻籃，因其綜合分數達門檻，一個月模型預期超額報酬排名全市場前 4%。買進 8 張又 424 股，停損點設在 139.50 元，若訊號轉弱先減碼一半。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+0.77 達門檻（+0.30）；一個月模型預期超額報酬排名全市場前 4%、創新高機率 84.0%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84.0%（全市場基準 17.9%，排名前 1%），預期超額報酬 +7.42%（排名前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-4.6%（52 週高 161.5，現價 154.0）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+37.5%、近 60 日 +104.9%，相對大盤 20 日 +37.5%、60 日 +101.7%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2.83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+20.2%、月線相對季線 +18.4%（多頭排列）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72.2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35,613 張（外資 +35,618 張、投信 +339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9.39 億元，年增 +82.1%、月增 +2.9%，近 3 月累計年增 +76.5%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+1.38%、費城半導體 +1.61%、蘋果 -0.15%；預測開盤 +0.24%（開高，命中率 86.0%）、開盤後 -0.31%（回落）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5,488,978 元（已持有 791,850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8,131,820 元 × 每筆風險 0.8% × 信心係數 1.47（由綜合分數 +0.77 換算）= 95,305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18.43 與距 10 日低點 124.00 的距離 31.50 之較大者，但不超過進場價 10%（15.55） = 15.55 元（進場 155.50 → 停損 139.50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95,305 ÷ 15.55 = 6,129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2,296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154.37 × (1 + 0.5%) = 155.5，提高成交機率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取整後：8 張又 424 股（共 8,424 股），金額約 1,309,932 元，佔總資產 16.1%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+0.77 高，信心係數 1.47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84.0%，勝率高可多配置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+82.1%，基本面支撐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日均波動（ATR）6.0%，波動大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161.5 元（距現價 4.6%）即確認創新高，續抱讓獲利奔跑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139.50 元全數賣出 8 張又 424 股（共 8,424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156.41 元</w:t>
      </w:r>
    </w:p>
    <w:p>
      <w:pPr>
        <w:pStyle w:val="Heading2"/>
      </w:pPr>
      <w:r>
        <w:t>買進【進攻籃】6141 柏承｜21 張 + 518 股｜綜合分數 +0.75</w:t>
      </w:r>
    </w:p>
    <w:p>
      <w:r>
        <w:rPr>
          <w:rFonts w:ascii="Microsoft JhengHei" w:hAnsi="Microsoft JhengHei" w:eastAsia="Microsoft JhengHei"/>
          <w:b w:val="0"/>
          <w:color w:val="1F3A5F"/>
        </w:rPr>
        <w:t>選入進攻籃，因其綜合分數達門檻，一個月模型預期超額報酬排名全市場前 6%。買進 21 張又 518 股，停損點設在 54.30 元，若訊號轉弱先減碼一半。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+0.75 達門檻（+0.30）；一個月模型預期超額報酬排名全市場前 6%、創新高機率 75.9%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75.9%（全市場基準 17.9%，排名前 3%），預期超額報酬 +6.45%（排名前 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-7.0%（52 週高 64.2，現價 59.7）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+20.6%、近 60 日 +39.2%，相對大盤 20 日 +20.6%、60 日 +35.9%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1.77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+13.5%、月線相對季線 +13.0%（多頭排列）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65.2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2,755 張（外資 +2,752 張、投信 +0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2.66 億元，年增 +74.2%、月增 -2.6%，近 3 月累計年增 +83.7%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+1.38%、費城半導體 +1.61%、蘋果 -0.15%；預測開盤 +0.57%（開高，命中率 66.0%）、開盤後 -0.25%（回落）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5,488,978 元（已持有 791,850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8,131,820 元 × 每筆風險 0.8% × 信心係數 1.44（由綜合分數 +0.75 換算）= 93,760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6.97 與距 10 日低點 50.00 的距離 10.40 之較大者，但不超過進場價 10%（6.04） = 6.04 元（進場 60.40 → 停損 54.30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93,760 ÷ 6.04 = 15,523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5,995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60.04 × (1 + 0.5%) = 60.4，提高成交機率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取整後：21 張又 518 股（共 21,518 股），金額約 1,299,687 元，佔總資產 16.0%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+0.75 高，信心係數 1.44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75.9%，勝率高可多配置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+74.2%，基本面支撐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日均波動（ATR）5.8%，波動大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64.2 元（距現價 7.0%）即確認創新高，續抱讓獲利奔跑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54.30 元全數賣出 21 張又 518 股（共 21,518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60.75 元</w:t>
      </w:r>
    </w:p>
    <w:p>
      <w:pPr>
        <w:pStyle w:val="Heading2"/>
      </w:pPr>
      <w:r>
        <w:t>買進【進攻籃】2103 台橡｜42 張 + 679 股｜綜合分數 +0.41</w:t>
      </w:r>
    </w:p>
    <w:p>
      <w:r>
        <w:rPr>
          <w:rFonts w:ascii="Microsoft JhengHei" w:hAnsi="Microsoft JhengHei" w:eastAsia="Microsoft JhengHei"/>
          <w:b w:val="0"/>
          <w:color w:val="1F3A5F"/>
        </w:rPr>
        <w:t>選入進攻籃，因其綜合分數達門檻，一個月模型預期超額報酬排名全市場前 23%。買進 42 張又 679 股，停損點設在 26.50 元，若訊號轉弱先減碼一半。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+0.41 達門檻（+0.30）；一個月模型預期超額報酬排名全市場前 23%、創新高機率 45.0%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45.0%（全市場基準 17.9%，排名前 15%），預期超額報酬 +4.16%（排名前 23%）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-10.9%（52 週高 32.0，現價 28.5）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+1.1%、近 60 日 +19.5%，相對大盤 20 日 +1.1%、60 日 +16.3%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0.56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+0.5%、月線相對季線 +5.9%（多頭排列）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52.7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16 張（外資 -113 張、投信 +246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37.28 億元，年增 +23.1%、月增 +8.2%，近 3 月累計年增 +25.7%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+0.41%、費城半導體 +1.61%；預測開盤 +0.05%（平盤，命中率 65.6%）、開盤後 -0.14%（回落）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5,488,978 元（已持有 791,850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8,131,820 元 × 每筆風險 0.8% × 信心係數 1.02（由綜合分數 +0.41 換算）= 66,112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2.19 與距 10 日低點 27.85 的距離 0.85 之較大者 = 2.19 元（進場 28.70 → 停損 26.50 元，7.6%）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66,112 ÷ 2.19 = 30,247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12,433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28.51 × (1 + 0.5%) = 28.7，提高成交機率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取整後：42 張又 679 股（共 42,679 股），金額約 1,224,887 元，佔總資產 15.1%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+0.41 高，信心係數 1.02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+23.1%，基本面支撐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日均波動（ATR）3.8%，波動大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45.0%，勝率普通故保守配置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32.0 元（距現價 10.9%）即確認創新高，續抱讓獲利奔跑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26.50 元全數賣出 42 張又 679 股（共 42,679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28.87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705 檔流動性足夠的上市櫃股票與 ETF（資料截至 2026-10-20），預測未來 20 個交易日內創 52 週新高的機率與超額報酬。全市場歷史基準創新高率 17.9%。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0_盤後檢討與隔日預掛單_top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+11.88%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1815 富喬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6209 今國光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+6.37%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6141 柏承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8213 志超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+6.00%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1563 巧新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+8.83%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6672 騰輝電子-KY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+201.7%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+4.87%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4927 泰鼎-KY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+4.55%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2727 王品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觀光餐旅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+4.82%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4167 松瑞藥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+6.51%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1569 濱川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5465 富驊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+11.64%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6805 富世達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0_盤後檢討與隔日預掛單_u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11316.34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26430.89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7690.73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29554.75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+23.05%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32.66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100.94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-2.62%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+7.22%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4141.1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64075.42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33.53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217.09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342.94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533.52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344.18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262.45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+4.98%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705.44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334.59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-5.68%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538.05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-9.46%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420.22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-19.71%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904.9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173.53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228.05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-10.65%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455.44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-21.03%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368.06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+3.76%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147.86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55.06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207.76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05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0_盤後檢討與隔日預掛單_pr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 [MARKET] 台股終場重挫529.15點再度回測季線，三大法人合計賣超968.04億元，外資連10日賣超並匯出使新台幣重貶（多來源）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台股再探季線 外資續賣795億元連10賣 反手敲進電子代工股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〈台幣〉外資提款台股並匯出一度重貶2.27角 失守32.6元關卡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【量大強漲股整理】台股受到外資賣超震盪回檔，別被外資騙了，本周 3 大轉折點曝光，錯過絕對後悔！　</w:t>
      </w:r>
      <w:hyperlink r:id="rId3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[3037] 台股重挫大跌之際欣興股價表現疲弱重挫近6%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台股跌529點！欣興重挫近6%、台達電跌逾2% 三大法人狂賣968億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[3037] 欣興布局AI高階HDI與光模組，60層板已有樣品且NPO成技術焦點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欣興(3037)直擊AI高階HDI與光模組布局！60層板已有樣品，NPO成下一代技術焦點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[3711] 電子權值股走弱，日月光投控跌幅逾1%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〈台股盤後〉量縮震盪挫529點再度下探季線 電子代工、散熱逆勢抗跌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[1303] 三大法人大舉提款台股，南亞等指標股面臨沉重賣壓走弱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三大法人血洗台股968億！超過千隻個股倒地 「它」逆勢大漲5%獨撐盤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[6213] 聯茂深耕AI應用且高階膠系認證快馬加鞭，積極擴產預計2026年合計總產能達每月570萬張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聯茂中長期擴產腳步不停歇 高階產品產能持續提升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[00939] 高股息ETF表現亮眼，00939淨值創下歷史新高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台股多頭帶動高股息ETF表現，00939淨值創下歷史新高 - 台視全球資訊網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[00888] 00888今年報酬率達97.68%且10月預計再配息1.5元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0050、0052都輸了？00888今年報酬率97.68％…鐵蛋：10月再配1.5元 | 存股族愛ETF | 股市 - UDN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[0056] 0056迎除息前狂吸近300億元資金湧入，吸引171.5萬人卡位配息行情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0056配息正式開獎！00929成交6.3萬張迎除息 外資再砍795億、ETF資金動向藏玄機 - 聚財網　</w:t>
      </w:r>
      <w:hyperlink r:id="rId4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0056 10/22除息前狂吸近300億！171.5萬人卡位配息行情| 財經焦點 - 太報 TaiSounds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27.450000762939453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13.199999809265137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5.9%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-12.84%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26.549999237060547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-7.40%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858.0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-15.70%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11.5%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593.0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749.0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-3.53%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2000.0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-15.46%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-10.72%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7.4%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78.6%（每日收盤檢查，未達扣報酬率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77.8%（目標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13 檔＋本次建議 = 15 檔；執行後持有 8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83 筆＋本次建議 12 筆 = 95 筆；剩餘 28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2,439,546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-18.68%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0_盤後檢討與隔日預掛單_nav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809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68.4%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+0.87%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1031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43.4%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0.885；模型前 20 名一個月內創新高比例 86.5%（全市場基準 30.2%）；前 20 名平均超額報酬 +7.10%（平均報酬 +9.11%，同期市場中位數 +2.03%）。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2025-09-22 ~ 2025-12-18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88.3%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2025-12-19 ~ 2026-03-26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+10.65%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2026-03-27 ~ 2026-06-24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2026-06-25 ~ 2026-09-17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本次偵測到的失誤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[中] 穩健籃推薦後 5 日：收正比例 40%、平均最大回檔 -3.0%（警戒 45%／-5%）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[高] 總資產自高點 10,198,741 回落 20.3%，超過 8%</w:t>
      </w:r>
    </w:p>
    <w:p>
      <w:r>
        <w:rPr>
          <w:rFonts w:ascii="Microsoft JhengHei" w:hAnsi="Microsoft JhengHei" w:eastAsia="Microsoft JhengHei"/>
          <w:b w:val="0"/>
        </w:rPr>
        <w:t>檢討：偵測結果：穩健籃推薦後 5 日：收正比例 40%、平均最大回檔 -3.0%（警戒 45%／-5%）；總資產自高點 10,198,741 回落 20.3%，超過 8%。修正：未修改參數。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ps.twse.com.tw/mops/#/web/t146sb05?companyId=6196" TargetMode="External"/><Relationship Id="rId10" Type="http://schemas.openxmlformats.org/officeDocument/2006/relationships/hyperlink" Target="https://news.google.com/rss/articles/CBMiWkFVX3lxTE5KYW5JMVJVRmllNnhmRDRsTUpOdklnZHc0SUlDMlozajBsM0trR3ZDdkNpRm9uRVRvOF80WXYzU1FVZ0RQcURzWlVwcDc1SW5aYThkbFNDN2lOd9IBX0FVX3lxTE42UkVDZFkzNWY2bXFjZmh4QWx3Vm1NZjZWWWZJSDVIQmhMV2lOVEplb1Q0QUVLRjRyRzkzZFZXOUxHN3h0YUZTSWFEazlEY0V3TVZUaVlsUk56Z3FGVXNB?oc=5" TargetMode="External"/><Relationship Id="rId11" Type="http://schemas.openxmlformats.org/officeDocument/2006/relationships/hyperlink" Target="https://mops.twse.com.tw/mops/#/web/t146sb05?companyId=2360" TargetMode="External"/><Relationship Id="rId12" Type="http://schemas.openxmlformats.org/officeDocument/2006/relationships/hyperlink" Target="https://news.google.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?oc=5" TargetMode="External"/><Relationship Id="rId13" Type="http://schemas.openxmlformats.org/officeDocument/2006/relationships/hyperlink" Target="https://news.google.com/rss/articles/CBMiWEFVX3lxTE9ZRkZPRHZfZkdvLTl6YlVDYjFIdDBwdy13T1lIMVQxVHNZaGtwc05zRWZVcXYtbVR6cS1nbmExUS03THV0ZTdabWdra3pHWmtJNllNQU9XVXI?oc=5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hyperlink" Target="https://news.cnyes.com/news/id/6634417" TargetMode="External"/><Relationship Id="rId17" Type="http://schemas.openxmlformats.org/officeDocument/2006/relationships/hyperlink" Target="https://news.cnyes.com/news/id/6634319" TargetMode="External"/><Relationship Id="rId18" Type="http://schemas.openxmlformats.org/officeDocument/2006/relationships/hyperlink" Target="https://news.google.com/rss/articles/CBMiakFVX3lxTFBtd3NGdDZFNHloVmlIeV9ZaV9LMTdabE82VlNETHN5M2U4eFVaQV9nQnpFTXFndzJvYkgyeGFqc1dXMS1kUVRUY3NBNklrTmNPeDZqNWROaEJYWkdabVJGZGdGczhYYlBBWFE?oc=5" TargetMode="External"/><Relationship Id="rId19" Type="http://schemas.openxmlformats.org/officeDocument/2006/relationships/hyperlink" Target="https://tw.news.yahoo.com/%E9%AB%98%E9%9B%84%E5%BB%A0%E9%8B%BC%E6%A7%8B%E4%BD%9C%E6%A5%AD%E7%99%BC%E7%94%9F%E6%84%8F%E5%A4%96-%E5%8F%B0%E7%A9%8D%E9%9B%BB-%E5%B7%B2%E8%87%AA%E4%B8%BB%E5%81%9C%E5%B7%A5-113719496.html" TargetMode="External"/><Relationship Id="rId20" Type="http://schemas.openxmlformats.org/officeDocument/2006/relationships/hyperlink" Target="https://tw.news.yahoo.com/%E5%8F%B0%E7%A9%8D%E9%9B%BB%E9%AB%98%E9%9B%84f22%E5%BB%A0%E5%B7%A5%E5%AE%89%E6%84%8F%E5%A4%96-%E5%90%8A%E6%8E%9B%E9%8B%BC%E6%A8%91%E7%96%91%E8%9E%BA%E6%A0%93%E6%96%B7%E8%A3%82-4%E5%B7%A5%E4%BA%BA%E5%A2%9C%E8%90%BD%E9%87%803%E4%BA%BA%E5%91%BD%E5%8D%B1-112300545.html" TargetMode="External"/><Relationship Id="rId21" Type="http://schemas.openxmlformats.org/officeDocument/2006/relationships/hyperlink" Target="https://tw.news.yahoo.com/%E5%8F%B0%E7%A9%8D%E9%9B%BB%E5%BB%A0%E5%8D%80%E9%A9%9A%E5%82%B3%E5%A5%AA%E5%91%BD%E5%B7%A5%E5%AE%89-4%E9%AB%98%E7%A9%BA%E5%A2%9C%E8%90%BD2%E5%91%BD%E5%8D%B1-%E5%8B%92%E4%BB%A4%E5%85%A8%E9%9D%A2%E5%81%9C%E5%B7%A5-111953606.html" TargetMode="External"/><Relationship Id="rId22" Type="http://schemas.openxmlformats.org/officeDocument/2006/relationships/hyperlink" Target="https://news.cnyes.com/news/id/6633948" TargetMode="External"/><Relationship Id="rId23" Type="http://schemas.openxmlformats.org/officeDocument/2006/relationships/hyperlink" Target="https://news.cnyes.com/news/id/6634201" TargetMode="External"/><Relationship Id="rId24" Type="http://schemas.openxmlformats.org/officeDocument/2006/relationships/hyperlink" Target="https://news.google.com/rss/articles/CBMiSEFVX3lxTFBEbEJ2UzQ4LXdpNXpNcS1iRDhDUlhBZXRXV0p3SEh5OTc3WDA3ZnRfMXFmVmQ3eS0tUy1SSmg1ZDJQSVFPMUZKdA?oc=5" TargetMode="External"/><Relationship Id="rId25" Type="http://schemas.openxmlformats.org/officeDocument/2006/relationships/hyperlink" Target="https://news.cnyes.com/news/id/6634367" TargetMode="External"/><Relationship Id="rId26" Type="http://schemas.openxmlformats.org/officeDocument/2006/relationships/hyperlink" Target="https://news.cnyes.com/news/id/6633996" TargetMode="External"/><Relationship Id="rId27" Type="http://schemas.openxmlformats.org/officeDocument/2006/relationships/hyperlink" Target="https://news.google.com/rss/articles/CBMigAFBVV95cUxQVDJoeG1VdEotcnZnRy1rcWl5MWJFSHdiam8xN3hpd3lnVnYtakpyWGhsSEliREZfS1NXQU9PZTkzYzhJWVg3Tm05R0dqOUZ2QUhIY09Sbk9PeXh4cjhLM1VNWmhsS0c3SWZuUlNiUDl2YVE4RzZ0bDlpVU9CN0xJUNIBX0FVX3lxTFBmcXhKeUIxcngtcldOQTNfcGR4eHNoS1hORmpJeHl0cDZOd2FyMnRmeGdWUU84QTRPQ0J2dUJtMmVuVE5XWDF6bEVzZURhRmNPc3JwYWprSVgyblUtb0s4?oc=5" TargetMode="External"/><Relationship Id="rId28" Type="http://schemas.openxmlformats.org/officeDocument/2006/relationships/hyperlink" Target="https://news.cnyes.com/news/id/6634120" TargetMode="External"/><Relationship Id="rId29" Type="http://schemas.openxmlformats.org/officeDocument/2006/relationships/hyperlink" Target="https://news.cnyes.com/news/id/6634098" TargetMode="External"/><Relationship Id="rId30" Type="http://schemas.openxmlformats.org/officeDocument/2006/relationships/hyperlink" Target="https://news.cnyes.com/news/id/6633851" TargetMode="External"/><Relationship Id="rId31" Type="http://schemas.openxmlformats.org/officeDocument/2006/relationships/hyperlink" Target="https://news.cnyes.com/news/id/6634189" TargetMode="External"/><Relationship Id="rId32" Type="http://schemas.openxmlformats.org/officeDocument/2006/relationships/hyperlink" Target="https://news.cnyes.com/news/id/6634190" TargetMode="External"/><Relationship Id="rId33" Type="http://schemas.openxmlformats.org/officeDocument/2006/relationships/image" Target="media/image3.png"/><Relationship Id="rId34" Type="http://schemas.openxmlformats.org/officeDocument/2006/relationships/image" Target="media/image4.png"/><Relationship Id="rId35" Type="http://schemas.openxmlformats.org/officeDocument/2006/relationships/image" Target="media/image5.png"/><Relationship Id="rId36" Type="http://schemas.openxmlformats.org/officeDocument/2006/relationships/image" Target="media/image6.png"/><Relationship Id="rId37" Type="http://schemas.openxmlformats.org/officeDocument/2006/relationships/hyperlink" Target="https://news.cnyes.com/news/id/6634326" TargetMode="External"/><Relationship Id="rId38" Type="http://schemas.openxmlformats.org/officeDocument/2006/relationships/hyperlink" Target="https://tw.news.yahoo.com/%E5%8F%B0%E8%82%A1%E8%B7%8C529%E9%BB%9E-%E6%AC%A3%E8%88%88%E9%87%8D%E6%8C%AB%E8%BF%916-%E5%8F%B0%E9%81%94%E9%9B%BB%E8%B7%8C%E9%80%BE2-%E4%B8%89%E5%A4%A7%E6%B3%95%E4%BA%BA%E7%8B%82%E8%B3%A3968%E5%84%84-100814551.html" TargetMode="External"/><Relationship Id="rId39" Type="http://schemas.openxmlformats.org/officeDocument/2006/relationships/hyperlink" Target="https://news.cnyes.com/news/id/6634313" TargetMode="External"/><Relationship Id="rId40" Type="http://schemas.openxmlformats.org/officeDocument/2006/relationships/hyperlink" Target="https://news.cnyes.com/news/id/6634134" TargetMode="External"/><Relationship Id="rId41" Type="http://schemas.openxmlformats.org/officeDocument/2006/relationships/hyperlink" Target="https://tw.news.yahoo.com/%E4%B8%89%E5%A4%A7%E6%B3%95%E4%BA%BA%E8%A1%80%E6%B4%97%E5%8F%B0%E8%82%A1968%E5%84%84-%E8%B6%85%E9%81%8E%E5%8D%83%E9%9A%BB%E5%80%8B%E8%82%A1%E5%80%92%E5%9C%B0-%E5%AE%83-%E9%80%86%E5%8B%A2%E5%A4%A7%E6%BC%B25-%E7%8D%A8%E6%92%90%E7%9B%A4-081600505.html" TargetMode="External"/><Relationship Id="rId42" Type="http://schemas.openxmlformats.org/officeDocument/2006/relationships/hyperlink" Target="https://news.cnyes.com/news/id/6634255" TargetMode="External"/><Relationship Id="rId43" Type="http://schemas.openxmlformats.org/officeDocument/2006/relationships/hyperlink" Target="https://news.google.com/rss/articles/CBMinAFBVV95cUxONGlxRFdqRVRsWEhwZDY4SWFIS1pxZUFPUUduZWlackRDdVc1X2NaZnRCQ2p6NEt1b0NCQ1pSM1JTSkNfVE5jN2xOcGZqTW1PdHd1eWpRUnZKR0ZGSUZFbmhSaUZ1ZlktcnpaTDhuNnBqVy13ekl2SU53VUtWSTJIQlJIaUV5N1NubUxFVmZaYXc3aXliZ28yeWtFbkI?oc=5" TargetMode="External"/><Relationship Id="rId44" Type="http://schemas.openxmlformats.org/officeDocument/2006/relationships/hyperlink" Target="https://news.google.com/rss/articles/CBMiU0FVX3lxTFB5SGpMQlFSQ29HSlpKa3phbzJOamFsTzQzdFdpRjY0bGN1Mm56WEtYeUlSU1JrN1dTdk5TR3JiMDNYcGJHOW02dlI1a3VmZUxHS2tN?oc=5" TargetMode="External"/><Relationship Id="rId45" Type="http://schemas.openxmlformats.org/officeDocument/2006/relationships/hyperlink" Target="https://news.google.com/rss/articles/CBMiTEFVX3lxTE9MMVNTSDMxQ3VEZzU1LUQ4NTJNWkZMQl9ZVTVUNG9Zc2d0S1J3QjAwRmphdUhCQzM1WTlueFlpRzgxa3JzMmFDLTE3ZnY?oc=5" TargetMode="External"/><Relationship Id="rId46" Type="http://schemas.openxmlformats.org/officeDocument/2006/relationships/hyperlink" Target="https://news.google.com/rss/articles/CBMiXEFVX3lxTE90bHJSTGFwdFpLU1pfdVhYUUFRS2dnTmRfZzN4cmx1VVZHVFZ6bkd3UG80NGhscmFMTU5hWjFVV3YwZXBaZjVPV0ViSmw2Vldjemh1Uk96SWZoS2s4?oc=5" TargetMode="External"/><Relationship Id="rId4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