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開盤前更新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2026-10-27　產出時間 2026-10-27 08:21　文字來源：程式模板</w:t>
      </w:r>
    </w:p>
    <w:p>
      <w:pPr>
        <w:pStyle w:val="Heading1"/>
      </w:pPr>
      <w:r>
        <w:t>一、今日重點</w:t>
      </w:r>
    </w:p>
    <w:p>
      <w:r>
        <w:rPr>
          <w:rFonts w:ascii="Microsoft JhengHei" w:hAnsi="Microsoft JhengHei" w:eastAsia="Microsoft JhengHei"/>
          <w:b w:val="0"/>
        </w:rPr>
        <w:t>美股前一交易日：費城半導體 +2.82%、那斯達克 +0.82%、標普500 +0.70%、台積電ADR +1.40%、美10年債殖利率 -0.04%。</w:t>
      </w:r>
    </w:p>
    <w:p>
      <w:r>
        <w:rPr>
          <w:rFonts w:ascii="Microsoft JhengHei" w:hAnsi="Microsoft JhengHei" w:eastAsia="Microsoft JhengHei"/>
          <w:b/>
        </w:rPr>
        <w:t>模型預測加權指數開盤 +0.72%（開高），開盤後 +0.41%（續強）；樣本外方向命中率 83.5%，誤差區間約 ±0.52%。（08:20 更新：那斯達克期貨 29566.75，+1.54%）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持有檔數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8,631,779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-13.68%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96.2%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92.0%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88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</w:t>
            </w:r>
          </w:p>
        </w:tc>
      </w:tr>
    </w:tbl>
    <w:p/>
    <w:p>
      <w:pPr>
        <w:pStyle w:val="Heading1"/>
      </w:pPr>
      <w:r>
        <w:t>攻守配置：進攻籃 75%／穩健籃 25%</w:t>
      </w:r>
    </w:p>
    <w:p>
      <w:r>
        <w:rPr>
          <w:rFonts w:ascii="Microsoft JhengHei" w:hAnsi="Microsoft JhengHei" w:eastAsia="Microsoft JhengHei"/>
          <w:b w:val="0"/>
        </w:rPr>
        <w:t>灰燈：大盤中性（距季線 -0.4%、20 日 -3.5%） → 進攻籃 80%（已持續 6 個交易日）；依據（報酬率第一）：十年回測每次前 20 名 20 日報酬，進攻籃在綠燈 6.0%／灰燈 6.2%／紅燈 3.7%，都高於穩健籃 4.4%／3.8%／2.1%，勝率相近；調整 Agent 偵測到 2 項失誤 → 進攻 −5%，待模型修正後再恢復；股票內部：進攻籃 75%、穩健籃 25%；今日配置（佔股票＋ETF 目標持股）：進攻籃 75%、穩健籃 25%、ETF 籃 0%。進攻籃買進：6756 威鋒電子、6456 GIS-KY、2069 運錩、3037 欣興。穩健籃買進：2885 元大金、2915 潤泰全。</w:t>
      </w:r>
    </w:p>
    <w:p>
      <w:r>
        <w:rPr>
          <w:rFonts w:ascii="Microsoft JhengHei" w:hAnsi="Microsoft JhengHei" w:eastAsia="Microsoft JhengHei"/>
          <w:b/>
        </w:rPr>
        <w:t>比例如何決定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灰燈：大盤中性（距季線 -0.4%、20 日 -3.5%） → 進攻籃 80%（已持續 6 個交易日）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依據（報酬率第一）：十年回測每次前 20 名 20 日報酬，進攻籃在綠燈 6.0%／灰燈 6.2%／紅燈 3.7%，都高於穩健籃 4.4%／3.8%／2.1%，勝率相近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調整 Agent 偵測到 2 項失誤 → 進攻 −5%，待模型修正後再恢復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股票內部：進攻籃 75%、穩健籃 25%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今日配置（佔股票＋ETF 目標持股）：進攻籃 75%、穩健籃 25%、ETF 籃 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目標金額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已持有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本次新買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執行後佔總資產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穩健籃（收正報酬機率高、回檔小、不追高）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1,942,150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1,848,851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204,813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23.8%</w:t>
            </w:r>
          </w:p>
        </w:tc>
      </w:tr>
      <w:tr>
        <w:tc>
          <w:tcPr>
            <w:tcW w:type="dxa" w:w="311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 籃（分散、證交稅 0.1%）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進攻籃（追強勢、一個月創新高）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5,826,451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722,950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5,102,505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67.5%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大盤狀態：加權指數 RSI14 39.6、20 日漲跌 -3.52%、距季線 -0.36%</w:t>
      </w:r>
    </w:p>
    <w:p>
      <w:pPr>
        <w:pStyle w:val="Heading2"/>
      </w:pPr>
      <w:r>
        <w:t>穩健籃候選排行（收正報酬機率高、預期回檔小、未過熱）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收正報酬機率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預期最大回檔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β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日波動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穩健分數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00915 凱基優選高股息30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00900 富邦特選高股息30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6245 立端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8215 明基材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2.66%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1736 喬山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運動休閒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2376 技嘉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2.01%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00940 元大台灣價值高息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1617 榮星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電器電纜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4.15%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3034 聯詠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1.84%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00939 統一台灣高息動能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1808 潤隆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建材營造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2.83%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00692 富邦公司治理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2850 新產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庫存怎麼處理（加碼／續抱／減碼／全部出清）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持股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73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986.0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-9.06%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張又 639 股（共 1,639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976.0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2,150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634.77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597.0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-5.95%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2 張又 150 股（共 2,150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591.0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846.0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-16.88%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張又 91 股（共 1,091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837.0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777.0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+6.87%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張（1,000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769.0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26.85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-6.36%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20 張又 528 股（共 20,528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26.55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13.3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+2.55%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36 張又 71 股（共 36,071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13.15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28.1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-4.88%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3 張（3,000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27.8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1980.0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-16.30%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8 股（零股）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1960.0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1085.0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-8.18%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965 股（零股），加碼後共 1 張又 535 股（共 1,535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1115.0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57.8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+0.45%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1 張又 675 股（共 1,675 股），加碼後共 8 張又 848 股（共 8,848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57.7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72.4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+1.83%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1 張又 494 股（共 1,494 股），加碼後共 2 張又 494 股（共 2,494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72.4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16.95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+5.68%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40 張又 416 股（共 40,416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28.2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+7.89%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24 張（24,000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104.5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-9.65%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張（1,000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3189 景碩：全部出清｜賣出全部 1 張又 639 股（共 1,639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986.00 元 ≤ 停損價 999.00 元（成本 1084.26 元，損益 -9.06%）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999.0（距今 -1.3%）→ 全部出清</w:t>
      </w:r>
    </w:p>
    <w:p>
      <w:pPr>
        <w:pStyle w:val="Heading2"/>
      </w:pPr>
      <w:r>
        <w:t>6196 帆宣：全部出清｜賣出全部 2 張又 150 股（共 2,150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597.00 元 ≤ 停損價 599.23 元（成本 634.77 元，損益 -5.95%）；同時風險警示：已跌破停損價 599.23（目前 566.0）：依紀律全數出場；單日重挫 -5.19%：先減碼三分之一，確認原因後再決定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599.23（距今 -0.4%）→ 全部出清</w:t>
      </w:r>
    </w:p>
    <w:p>
      <w:pPr>
        <w:pStyle w:val="Heading2"/>
      </w:pPr>
      <w:r>
        <w:t>1560 中砂：全部出清｜賣出全部 1 張又 91 股（共 1,091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846.00 元 ≤ 停損價 936.69 元（成本 1017.82 元，損益 -16.88%）；同時風險警示：已跌破停損價 936.69（目前 850.0）：依紀律全數出場；法人近 5 日賣超 1,037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936.69（距今 -9.7%）→ 全部出清</w:t>
      </w:r>
    </w:p>
    <w:p>
      <w:pPr>
        <w:pStyle w:val="Heading2"/>
      </w:pPr>
      <w:r>
        <w:t>6213 聯茂：全部出清｜賣出全部 1 張（1,000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+49,965 元（+6.87%）先入袋；這檔一個月預期只剩 +11.42%，轉買 6870 騰雲（預期 +15.99%）扣除換股成本後多 3.98%（門檻 1.0%），且創新高機率不低於原標的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777,000 元，依分數重新配置到同一籃的買進候選（最佳替換標的 6870 騰雲，實際買進股數受單一標的與產業上限約束，見買進明細）；部分換股會讓兩檔都表現平庸，因此一次換完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639.23（距今 21.6%）→ 全部出清</w:t>
      </w:r>
    </w:p>
    <w:p>
      <w:pPr>
        <w:pStyle w:val="Heading2"/>
      </w:pPr>
      <w:r>
        <w:t>3591 艾笛森：全部出清｜賣出全部 20 張又 528 股（共 20,528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換股：6870 騰雲 扣除換股成本後的預期報酬比續抱高 5.39%（門檻 1.0%），且創新高機率不低於原標的 → 換股補回虧損較快；回收資金依綜合分數配置到買進候選，各檔仍受單一標的與產業上限約束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20 張又 528 股（共 20,528 股），回收資金約 551,177 元，依分數重新配置到同一籃的買進候選（最佳替換標的 6870 騰雲，實際買進股數受單一標的與產業上限約束，見買進明細）；部分換股會讓兩檔都表現平庸，因此一次換完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25.11（距今 6.9%）→ 全部出清</w:t>
      </w:r>
    </w:p>
    <w:p>
      <w:pPr>
        <w:pStyle w:val="Heading2"/>
      </w:pPr>
      <w:r>
        <w:t>2845 遠東銀：全部出清｜賣出全部 36 張又 71 股（共 36,071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+11,936 元（+2.55%）先入袋；這檔一個月預期只剩 +1.09%，轉買 00692 富邦公司治理（預期 +3.92%）扣除換股成本後多 2.24%（門檻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36 張又 71 股（共 36,071 股），回收資金約 479,744 元，依分數重新配置到同一籃的買進候選（最佳替換標的 00692 富邦公司治理，實際買進股數受單一標的與產業上限約束，見買進明細）；部分換股會讓兩檔都表現平庸，因此一次換完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12.6（距今 5.6%）→ 全部出清</w:t>
      </w:r>
    </w:p>
    <w:p>
      <w:pPr>
        <w:pStyle w:val="Heading2"/>
      </w:pPr>
      <w:r>
        <w:t>2103 台橡：全部出清｜賣出全部 3 張（3,000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換股：6870 騰雲 扣除換股成本後的預期報酬比續抱高 12.57%（門檻 1.0%），且創新高機率不低於原標的 → 換股補回虧損較快；回收資金依綜合分數配置到買進候選，各檔仍受單一標的與產業上限約束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 張（3,000 股），回收資金約 84,300 元，依分數重新配置到同一籃的買進候選（最佳替換標的 6870 騰雲，實際買進股數受單一標的與產業上限約束，見買進明細）；部分換股會讓兩檔都表現平庸，因此一次換完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27.7（距今 1.4%）→ 全部出清</w:t>
      </w:r>
    </w:p>
    <w:p>
      <w:pPr>
        <w:pStyle w:val="Heading2"/>
      </w:pPr>
      <w:r>
        <w:t>2360 致茂：全部出清｜賣出全部 8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1980.00 元 ≤ 停損價 2069.91 元（成本 2365.62 元，損益 -16.30%）；同時風險警示：已跌破停損價 2069.91（目前 1975.0）：依紀律全數出場；法人近 5 日賣超 1,911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2069.91（距今 -4.3%）→ 全部出清</w:t>
      </w:r>
    </w:p>
    <w:p>
      <w:pPr>
        <w:pStyle w:val="Heading2"/>
      </w:pPr>
      <w:r>
        <w:t>3037 欣興：加碼｜加買 965 股（零股），加碼後共 1 張又 535 股（共 1,535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+0.34 達門檻（+0.30）；一個月模型預期超額報酬排名全市場前 11%、創新高機率 17.3%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17.3%（全市場基準 17.9%，排名前 33%），預期超額報酬 +5.64%（排名前 11%）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-23.6%（52 週高 1420.0，現價 1085.0）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8,631,779 元 × 每筆風險 0.8% × 信心係數 0.92（由綜合分數 +0.34 換算）= 63,616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取整後：965 股（零股），金額約 1,075,975 元，佔總資產 12.5%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1000.0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1046.11（距今 3.7%）→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1420.0 → 確認創新高，續抱讓獲利奔跑</w:t>
      </w:r>
    </w:p>
    <w:p>
      <w:pPr>
        <w:pStyle w:val="Heading2"/>
      </w:pPr>
      <w:r>
        <w:t>2915 潤泰全：加碼｜加買 1 張又 675 股（共 1,675 股），加碼後共 8 張又 848 股（共 8,848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+0.22 達門檻（+0.20）；一個月收正報酬機率 58.7%、預期最大回檔 -8.1%，且未過熱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58.7%（全市場基準 51.8%），預期最大回檔 -8.1%（回檔幅度排名全市場最小的前 17%）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55.1%、預期報酬 +3.6%（模型估計，不是保證）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8,631,779 元 × 每筆風險 0.8% × 信心係數 0.78（由穩健分數 +0.22 換算）= 53,603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 張又 675 股（共 1,675 股），金額約 96,648 元，佔總資產 1.1%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55.8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55.39（距今 4.4%）→ 全部出清</w:t>
      </w:r>
    </w:p>
    <w:p>
      <w:pPr>
        <w:pStyle w:val="Heading2"/>
      </w:pPr>
      <w:r>
        <w:t>2885 元大金：加碼｜加買 1 張又 494 股（共 1,494 股），加碼後共 2 張又 494 股（共 2,494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+0.56 達門檻（+0.20）；一個月收正報酬機率 60.6%、預期最大回檔 -6.7%，且未過熱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60.6%（全市場基準 51.8%），預期最大回檔 -6.7%（回檔幅度排名全市場最小的前 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58.9%、預期報酬 +4.0%（模型估計，不是保證）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8,631,779 元 × 每筆風險 0.8% × 信心係數 1.20（由穩健分數 +0.56 換算）= 83,124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 張又 494 股（共 1,494 股），金額約 108,166 元，佔總資產 1.3%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68.3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67.62（距今 7.1%）→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零碎部位（市值約 72,400 元、占總資產 0.8%）：下次結單轉股或賣出時一併處理；不要再分批加碼零股（每筆最低手續費 20 元）</w:t>
      </w:r>
    </w:p>
    <w:p>
      <w:pPr>
        <w:pStyle w:val="Heading2"/>
      </w:pPr>
      <w:r>
        <w:t>2889 國票金：續抱｜維持 40 張又 416 股（共 40,416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+0.40，未觸發賣出條件（≤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+2.96%、收正報酬機率 42.8%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15.43（距今 9.9%）→ 全部出清</w:t>
      </w:r>
    </w:p>
    <w:p>
      <w:pPr>
        <w:pStyle w:val="Heading2"/>
      </w:pPr>
      <w:r>
        <w:t>5880 合庫金：續抱｜維持 24 張（24,000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+0.37，未觸發賣出條件（≤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+3.32%、收正報酬機率 60.6%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25.28（距今 11.6%）→ 全部出清</w:t>
      </w:r>
    </w:p>
    <w:p>
      <w:pPr>
        <w:pStyle w:val="Heading2"/>
      </w:pPr>
      <w:r>
        <w:t>6182 合晶：續抱｜維持 1 張（1,000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+0.10，未觸發賣出條件（≤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+3.98%、創新高機率 0.5%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97.31（距今 7.4%）→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194.5 → 確認創新高，續抱讓獲利奔跑</w:t>
      </w:r>
    </w:p>
    <w:p>
      <w:pPr>
        <w:pStyle w:val="Heading1"/>
      </w:pPr>
      <w:r>
        <w:t>市場警示與持股風險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［嚴重｜持股］1560 中砂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936.69（目前 850.0）：依紀律全數出場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1,037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 張又 91 股（共 1,091 股）（持有 1,091 股的 100%），限價 841.0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［嚴重｜持股］6196 帆宣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599.23（目前 566.0）：依紀律全數出場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單日重挫 -5.19%：先減碼三分之一，確認原因後再決定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2 張又 150 股（共 2,150 股）（持有 2,150 股的 100%），限價 560.0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［嚴重｜持股］2360 致茂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2069.91（目前 1975.0）：依紀律全數出場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1,911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8 股（零股）（持有 8 股的 100%），限價 1955.0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A86A00"/>
        </w:rPr>
        <w:t>［警告｜大盤］19 檔跌停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集中在：電子零組件業 6 檔、通信網路業 3 檔、光電業 2 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建議：同產業持股留意連動下跌</w:t>
      </w:r>
    </w:p>
    <w:p>
      <w:r>
        <w:rPr>
          <w:rFonts w:ascii="Microsoft JhengHei" w:hAnsi="Microsoft JhengHei" w:eastAsia="Microsoft JhengHei"/>
          <w:b/>
        </w:rPr>
        <w:t>［提醒｜持股］3189 景碩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999.0 只剩 1.1%，先掛好停損單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［提醒｜持股］6213 聯茂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3,738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［提醒｜持股］2103 台橡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27.7 只剩 1.4%，先掛好停損單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［提醒｜題材］資訊服務業 6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同產業集體漲停：華經、驊宏資、晉泰、大世科、東捷資訊、倍力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［提醒｜題材］電腦及週邊設備業 3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同產業集體漲停：麗臺、旭品、鑫創電子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 w:val="0"/>
          <w:sz w:val="19"/>
        </w:rPr>
        <w:t>全市場：漲停 21 檔、跌停 19 檔（資料日 2026-10-22）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2468 華經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+10.00%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可能原因（新聞）：今日漲停股｜資安事件頻傳引爆剛性需求，華經、驊宏資、麗臺強勢攻上漲停1022｜豐雲學堂2026 年 10 月 - 永豐金證券；【10:26 即時新聞】華經(246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2465 麗臺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+9.94%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可能原因（新聞）：2465 麗臺- 單日急漲背後藏風險？麗臺與資訊服務股籌碼解析- 股市爆料同學會 - CMoney；今日漲停股｜資安事件頻傳引爆剛性需求，華經、驊宏資、麗臺強勢攻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6148 驊宏資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+9.95%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可能原因（新聞）：驊宏資(6148) 今日股價與討論 - 股市爆料同學會 - CMoney；今日漲停股｜資安事件頻傳引爆剛性需求，華經、驊宏資、麗臺強勢攻上漲停1022｜豐雲學堂2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4577 達航科技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其他電子類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+9.96%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可能原因（新聞）：【10:29 即時新聞】達航科技(4577)攻上漲停，量價續強成盤中焦點 - CMoney投資網誌；4577 達航科技- 盤勢不佳多看少做溫故知新之前所教假日空閒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3691 碩禾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+9.88%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可能原因（新聞）：【10:19 即時新聞】碩禾(3691) 盤中大漲近九成一，買盤回流聚焦營收成長 - CMoney投資網誌；碩禾液冷題材添利多- 日報 - 工商時報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7730 暉盛-創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可能原因（新聞）：設備出貨加持 暉盛股價衝上漲停 - 經濟日報；《半導體》暉盛亮燈攻頂登4個半月高價- 上市櫃 - 旺得富理財網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6221 晉泰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+9.97%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可能原因（新聞）：晉泰(6221) 個股概覽 | 個股 - 股市 - CMoney；【09:12 即時新聞】晉泰(6221)亮燈漲停，資訊服務營收連二月走強 - CMoney投資網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6945 圓祥生技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生技醫療業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+9.79%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可能原因（新聞）：6945 圓祥生技 - 2026年3月20日 到 2026年10月22日(實際是統計... - 股市爆料同學會 - CMoney；台股一周TOP 15：10/16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跌停可能原因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3081 聯亞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-9.52%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可能原因（新聞）：聯亞Q1獲利年增6.57倍 Q2續旺 - 自由時報；【13:24 即時新聞】聯亞(3081)盤中走強，市場聚焦AI矽光與營收連創新高 - CMoney投資網誌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6209 今國光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-10.00%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可能原因（新聞）：今國光(6209) 個股概覽 | 個股 - 股市 - CMoney；光學元件全面沸騰！「這檔」 處置期滿秒鎖漲停今國光2.1萬張買單爭進場、佳凌、歐特明強漲逾6%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3624 光頡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-10.00%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可能原因（新聞）：光頡(3624) 個股概覽 | 個股 - 股市 - CMoney；【09:40 即時新聞】光頡(3624) 強勢攻上漲停，盤中焦點鎖定高成長題材 - CMoney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3441 聯一光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-9.94%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可能原因（新聞）：台股周漲幅王出爐！聯一光飆逾三成稱冠 光學股成最大贏家 - 經濟日報；聯一光 準備妖 - CMoney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6834 天二科技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-9.72%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可能原因（新聞）：天二科技(6834) 個股概覽 | 個股 - 股市 - CMoney；【13:19 即時新聞】天二科技(6834)盤中大漲近9%，延續被動元件強勢走高 - CMo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3693 營邦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-9.89%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可能原因（新聞）：營邦(3693) 個股概覽 | 個股 - 股市 - CMoney；營邦法說會／衝百億元！AMD、輝達合作案放量 2027年三大產品線齊成長 - 經濟日報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4542 科嶠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-9.92%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可能原因（新聞）：焦點股》科嶠：攜手Brooks 股價強漲 - 自由時報；盈餘：科嶠(4542)股價遭警示，自結9月歸屬母公司淨損1900萬元，EPS -0.57元 - 富聯網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6925 意藍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-9.78%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可能原因（新聞）：【10:09 即時新聞】意藍(6925) 盤中大漲逾9% 帶量續強鎖定資安題材 - CMoney投資網誌；6925 意藍 - 等待 籌碼轉強 買進 當沖 意藍 台</w:t>
            </w:r>
          </w:p>
        </w:tc>
      </w:tr>
    </w:tbl>
    <w:p/>
    <w:p>
      <w:pPr>
        <w:pStyle w:val="Heading1"/>
      </w:pPr>
      <w:r>
        <w:t>二、為何今日會漲／會跌（2026-10-22）</w:t>
      </w:r>
    </w:p>
    <w:p>
      <w:r>
        <w:rPr>
          <w:rFonts w:ascii="Microsoft JhengHei" w:hAnsi="Microsoft JhengHei" w:eastAsia="Microsoft JhengHei"/>
          <w:b w:val="0"/>
        </w:rPr>
        <w:t>2026-10-22 加權指數 -1.81%。5880 合庫金 今日上漲 +0.71%（+4,800 元），主因為「產業因素」（+2.16%）；2889 國票金 今日上漲 +0.30%（+2,021 元），主因為「產業因素」（+2.18%）；2845 遠東銀 今日上漲 +0.38%（+1,804 元），主因為「產業因素」（+2.16%）；2915 潤泰全 今日上漲 +0.35%（+1,435 元），主因為「個股特有因素」（+0.65%）；3189 景碩 今日下跌 -2.38%（-39,336 元），主因為「大盤因素」（-3.24%）；3591 艾笛森 今日下跌 -3.24%（-18,475 元），主因為「產業因素」（-1.94%）；1560 中砂 今日下跌 -3.53%（-33,821 元），主因為「大盤因素」（-2.54%）；6196 帆宣 今日下跌 -2.93%（-38,700 元），主因為「大盤因素」（-2.32%）；6213 聯茂 今日下跌 -5.59%（-46,000 元），主因為「產業因素」（-3.21%）；2103 台橡 今日下跌 -0.71%（-600 元），主因為「產業因素」（+2.12%）；2360 致茂 今日下跌 -1.49%（-240 元），主因為「大盤因素」（-2.77%）；6182 合晶 今日下跌 -5.86%（-6,500 元），主因為「大盤因素」（-3.26%）；3037 欣興 今日下跌 -1.36%（-8,550 元），主因為「個股特有因素」（+4.95%）；2885 元大金 今日上漲 +1.54%（+1,100 元），主因為「產業因素」（+2.16%）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4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7_開盤前更新_at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42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損益(元)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大盤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+4,800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+2,021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+1,804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-1.64%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+1,435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-2.38%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-39,336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-3.24%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+2.91%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-3.24%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-18,475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-3.53%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-33,821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-2.54%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-2.93%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-38,700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-2.32%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-5.59%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-46,000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-3.21%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-240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-2.77%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-5.86%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-6,500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-3.26%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-8,550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-3.06%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-3.26%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+4.95%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+1,100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</w:tbl>
    <w:p/>
    <w:p>
      <w:pPr>
        <w:pStyle w:val="Heading2"/>
      </w:pPr>
      <w:r>
        <w:t>5880 合庫金：今日上漲 +0.71%（+4,800 元），主因為「產業因素」（+2.16%）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+0.36%，相對大盤 +2.16%（+14,533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-1.31%（-8,798 元）：當日三大法人買超 8,971 張（外資 +7,743、投信 +816、自營商 +412 張）；成交量為 20 日均量的 0.85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0.08，貢獻 -0.14%（-934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-0.71%（前一晚美股：美國金融ETF +0.57%、美10年債殖利率 +0.57%），開盤後至收盤 +1.44%，開低走高</w:t>
      </w:r>
    </w:p>
    <w:p>
      <w:pPr>
        <w:pStyle w:val="Heading2"/>
      </w:pPr>
      <w:r>
        <w:t>2889 國票金：今日上漲 +0.30%（+2,021 元），主因為「產業因素」（+2.18%）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+0.38%，相對大盤 +2.18%（+14,906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-1.78%（-12,182 元）：當日三大法人買超 3,676 張（外資 +3,506、投信 +174、自營商 -4 張）；成交量為 20 日均量的 0.72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0.06，貢獻 -0.10%（-703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+0.59%（前一晚美股：美國金融ETF +0.57%、美10年債殖利率 +0.57%），開盤後至收盤 -0.29%</w:t>
      </w:r>
    </w:p>
    <w:p>
      <w:pPr>
        <w:pStyle w:val="Heading2"/>
      </w:pPr>
      <w:r>
        <w:t>2845 遠東銀：今日上漲 +0.38%（+1,804 元），主因為「產業因素」（+2.16%）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+0.36%，相對大盤 +2.16%（+10,336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-1.64%（-7,833 元）：當日三大法人買超 2,425 張（外資 +2,425、投信 +0、自營商 +0 張）；成交量為 20 日均量的 0.90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0.08，貢獻 -0.15%（-699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+0.00%（前一晚美股：美國金融ETF +0.57%、美10年債殖利率 +0.57%），開盤後至收盤 +0.38%</w:t>
      </w:r>
    </w:p>
    <w:p>
      <w:pPr>
        <w:pStyle w:val="Heading2"/>
      </w:pPr>
      <w:r>
        <w:t>2915 潤泰全：今日上漲 +0.35%（+1,435 元），主因為「個股特有因素」（+0.65%）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+0.65%（+2,688 元）：當日三大法人買超 570 張（外資 +649、投信 -78、自營商 -0 張）；成交量為 20 日均量的 0.81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0.17，貢獻 -0.30%（-1,253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+0.35%（前一晚美股：標普500 +0.58%、費城半導體 +1.97%），開盤後至收盤 +0.00%</w:t>
      </w:r>
    </w:p>
    <w:p>
      <w:pPr>
        <w:pStyle w:val="Heading2"/>
      </w:pPr>
      <w:r>
        <w:t>3189 景碩：今日下跌 -2.38%（-39,336 元），主因為「大盤因素」（-3.24%）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1.80，貢獻 -3.24%（-53,708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+2.91%（+48,161 元）：當日三大法人買超 1,166 張（外資 +46、投信 +1,073、自營商 +48 張）；成交量為 20 日均量的 1.05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-3.85%，相對大盤 -2.04%（-33,789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+1.49%（前一晚美股：台積電ADR +1.60%、費城半導體 +1.97%、輝達 +2.54%），開盤後至收盤 -3.80%，開高走低</w:t>
      </w:r>
    </w:p>
    <w:p>
      <w:pPr>
        <w:pStyle w:val="Heading2"/>
      </w:pPr>
      <w:r>
        <w:t>3591 艾笛森：今日下跌 -3.24%（-18,475 元），主因為「產業因素」（-1.94%）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光電業類股中位數 -3.75%，相對大盤 -1.94%（-11,066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0.64，貢獻 -1.15%（-6,555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-0.15%（-854 元）：當日三大法人買超 146 張（外資 +89、投信 +53、自營商 +4 張）；成交量為 20 日均量的 0.25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+0.54%（前一晚美股：蘋果 +1.32%、那斯達克 +1.05%），開盤後至收盤 -3.76%，開高走低</w:t>
      </w:r>
    </w:p>
    <w:p>
      <w:pPr>
        <w:pStyle w:val="Heading2"/>
      </w:pPr>
      <w:r>
        <w:t>1560 中砂：今日下跌 -3.53%（-33,821 元），主因為「大盤因素」（-2.54%）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1.41，貢獻 -2.54%（-24,300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電機機械類股中位數 -2.92%，相對大盤 -1.12%（-10,688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+0.12%（+1,167 元）：當日三大法人賣超 209 張（外資 -496、投信 +309、自營商 -22 張）；成交量為 20 日均量的 0.72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+0.57%（前一晚美股：美國國防ETF -0.17%、標普500 +0.58%），開盤後至收盤 -4.08%，開高走低</w:t>
      </w:r>
    </w:p>
    <w:p>
      <w:pPr>
        <w:pStyle w:val="Heading2"/>
      </w:pPr>
      <w:r>
        <w:t>6196 帆宣：今日下跌 -2.93%（-38,700 元），主因為「大盤因素」（-2.32%）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1.29，貢獻 -2.32%（-30,739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-3.15%，相對大盤 -1.35%（-17,839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+0.75%（+9,877 元）：當日三大法人買超 10 張（外資 -83、投信 +137、自營商 -44 張）；成交量為 20 日均量的 0.49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+1.14%（前一晚美股：費城半導體 +1.97%、那斯達克 +1.05%），開盤後至收盤 -4.02%，開高走低</w:t>
      </w:r>
    </w:p>
    <w:p>
      <w:pPr>
        <w:pStyle w:val="Heading2"/>
      </w:pPr>
      <w:r>
        <w:t>6213 聯茂：今日下跌 -5.59%（-46,000 元），主因為「產業因素」（-3.21%）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-5.02%，相對大盤 -3.21%（-26,424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1.48，貢獻 -2.67%（-21,975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+0.29%（+2,398 元）：當日三大法人賣超 4,049 張（外資 -5,224、投信 +1,049、自營商 +126 張）；成交量為 20 日均量的 2.74 倍（爆量）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+4.86%（前一晚美股：輝達 +2.54%、費城半導體 +1.97%、蘋果 +1.32%），開盤後至收盤 -9.97%，開高走低</w:t>
      </w:r>
    </w:p>
    <w:p>
      <w:pPr>
        <w:pStyle w:val="Heading2"/>
      </w:pPr>
      <w:r>
        <w:t>2103 台橡：今日下跌 -0.71%（-600 元），主因為「產業因素」（+2.12%）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橡膠工業類股中位數 +0.31%，相對大盤 +2.12%（+1,799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-2.07%（-1,760 元）：當日三大法人買超 38 張（外資 +77、投信 +0、自營商 -39 張）；成交量為 20 日均量的 0.56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0.42，貢獻 -0.75%（-639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+0.18%（前一晚美股：標普500 +0.58%、費城半導體 +1.97%），開盤後至收盤 -0.88%</w:t>
      </w:r>
    </w:p>
    <w:p>
      <w:pPr>
        <w:pStyle w:val="Heading2"/>
      </w:pPr>
      <w:r>
        <w:t>2360 致茂：今日下跌 -1.49%（-240 元），主因為「大盤因素」（-2.77%）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1.53，貢獻 -2.77%（-445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+2.62%（+422 元）：當日三大法人賣超 266 張（外資 -369、投信 +129、自營商 -26 張）；成交量為 20 日均量的 0.83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-3.15%，相對大盤 -1.35%（-217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+3.98%（前一晚美股：費城半導體 +1.97%、那斯達克 +1.05%），開盤後至收盤 -5.26%，開高走低</w:t>
      </w:r>
    </w:p>
    <w:p>
      <w:pPr>
        <w:pStyle w:val="Heading2"/>
      </w:pPr>
      <w:r>
        <w:t>6182 合晶：今日下跌 -5.86%（-6,500 元），主因為「大盤因素」（-3.26%）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1.80，貢獻 -3.26%（-3,614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-3.73%，相對大盤 -1.92%（-2,134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-0.68%（-752 元）：當日三大法人賣超 3,700 張（外資 -2,695、投信 +0、自營商 -1,005 張）；成交量為 20 日均量的 0.32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+1.80%（前一晚美股：台積電ADR +1.60%、費城半導體 +1.97%、輝達 +2.54%），開盤後至收盤 -7.52%，開高走低</w:t>
      </w:r>
    </w:p>
    <w:p>
      <w:pPr>
        <w:pStyle w:val="Heading2"/>
      </w:pPr>
      <w:r>
        <w:t>3037 欣興：今日下跌 -1.36%（-8,550 元），主因為「個股特有因素」（+4.95%）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+4.95%（+31,061 元）：當日三大法人買超 1,464 張（外資 +28、投信 +1,415、自營商 +21 張）；成交量為 20 日均量的 1.38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-5.06%，相對大盤 -3.26%（-20,429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1.69，貢獻 -3.06%（-19,182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+5.45%（前一晚美股：輝達 +2.54%、費城半導體 +1.97%、蘋果 +1.32%），開盤後至收盤 -6.47%，開高走低</w:t>
      </w:r>
    </w:p>
    <w:p>
      <w:pPr>
        <w:pStyle w:val="Heading2"/>
      </w:pPr>
      <w:r>
        <w:t>2885 元大金：今日上漲 +1.54%（+1,100 元），主因為「產業因素」（+2.16%）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+0.36%，相對大盤 +2.16%（+1,542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0.53，貢獻 -0.96%（-685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+0.34%（+243 元）：當日三大法人買超 9,044 張（外資 +7,009、投信 -411、自營商 +2,447 張）；成交量為 20 日均量的 1.13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-0.56%（前一晚美股：美國金融ETF +0.57%、美10年債殖利率 +0.57%），開盤後至收盤 +2.12%，開低走高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0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7_開盤前更新_sect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三、虧損如何補回（續抱／加碼／換股／停損）</w:t>
      </w:r>
    </w:p>
    <w:p>
      <w:r>
        <w:rPr>
          <w:rFonts w:ascii="Microsoft JhengHei" w:hAnsi="Microsoft JhengHei" w:eastAsia="Microsoft JhengHei"/>
          <w:b w:val="0"/>
        </w:rPr>
        <w:t>累積損益 -1,368,221 元（-13.68%），已實現 -977,655 元；回到初始資金需上漲 15.85%；只有正報酬才列入排名，補回虧損是第一優先；現有持股依模型加權的一個月預期報酬 +5.26%（約 +454,033 元）；進攻籃最佳替換候選：6870 騰雲，一個月預期報酬 +15.99%，創新高機率 86.5%；穩健籃最佳替換候選：00692 富邦公司治理，一個月預期報酬 +3.92%，收正報酬機率 76.3%。2845 遠東銀：獲利換股（已獲利 +11,936 元（+2.55%）先入袋；這檔一個月預期只剩 +1.09%，轉買 00692 富邦公司治理（預期 +3.92%）扣除換股成本後多 2.24%（門檻 1.0%），且收正報酬機率不低於原標的）；2915 潤泰全：續抱（模型預期仍為正，未觸及停損，換股的預期效益不足以支付換股成本）；2360 致茂：停損換股（收盤 1980.0 已跌破停損價 2069.91，依紀律出場；資金轉往評分最高的候選標的）；2885 元大金：續抱（買進第 4 個交易日，未滿 10 個交易日不換股、不因分數小幅轉弱賣出（模型排名每天都會小幅變動，來回換股要付約 0.58% 成本）；跌破停損 67.62 才出場）；2103 台橡：換股（6870 騰雲 扣除換股成本後的預期報酬比續抱高 12.57%（門檻 1.0%），且創新高機率不低於原標的 → 換股補回虧損較快；回收資金依綜合分數配置到買進候選，各檔仍受單一標的與產業上限約束）；2889 國票金：續抱（模型預期仍為正，未觸及停損，換股的預期效益不足以支付換股成本）；5880 合庫金：續抱（模型預期仍為正，未觸及停損，換股的預期效益不足以支付換股成本）；6196 帆宣：停損換股（收盤 597.0 已跌破停損價 599.23，依紀律出場；資金轉往評分最高的候選標的）；1560 中砂：停損換股（收盤 846.0 已跌破停損價 936.69，依紀律出場；資金轉往評分最高的候選標的）；6182 合晶：續抱（買進第 9 個交易日，未滿 10 個交易日不換股、不因分數小幅轉弱賣出（模型排名每天都會小幅變動，來回換股要付約 0.58% 成本）；跌破停損 97.31 才出場）；3037 欣興：續抱（買進第 9 個交易日，未滿 10 個交易日不換股、不因分數小幅轉弱賣出（模型排名每天都會小幅變動，來回換股要付約 0.58% 成本）；跌破停損 1046.11 才出場）；3189 景碩：停損換股（收盤 986.0 已跌破停損價 999.0，依紀律出場；資金轉往評分最高的候選標的）；3591 艾笛森：換股（6870 騰雲 扣除換股成本後的預期報酬比續抱高 5.39%（門檻 1.0%），且創新高機率不低於原標的 → 換股補回虧損較快；回收資金依綜合分數配置到買進候選，各檔仍受單一標的與產業上限約束）；6213 聯茂：獲利換股（已獲利 +49,965 元（+6.87%）先入袋；這檔一個月預期只剩 +11.42%，轉買 6870 騰雲（預期 +15.99%）扣除換股成本後多 3.98%（門檻 1.0%），且創新高機率不低於原標的）</w:t>
      </w:r>
    </w:p>
    <w:p>
      <w:r>
        <w:rPr>
          <w:rFonts w:ascii="Microsoft JhengHei" w:hAnsi="Microsoft JhengHei" w:eastAsia="Microsoft JhengHei"/>
          <w:b/>
        </w:rPr>
        <w:t>投資組合層級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累積損益 -1,368,221 元（-13.68%），已實現 -977,655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回到初始資金需上漲 15.85%；只有正報酬才列入排名，補回虧損是第一優先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現有持股依模型加權的一個月預期報酬 +5.26%（約 +454,033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進攻籃最佳替換候選：6870 騰雲，一個月預期報酬 +15.99%，創新高機率 86.5%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穩健籃最佳替換候選：00692 富邦公司治理，一個月預期報酬 +3.92%，收正報酬機率 76.3%</w:t>
      </w:r>
    </w:p>
    <w:p>
      <w:pPr>
        <w:pStyle w:val="Heading2"/>
      </w:pPr>
      <w:r>
        <w:t>2845 遠東銀｜獲利換股（未實現 +11,936 元，+2.55%）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479,744 元，成本 467,808 元，未實現損益 +11,936 元（+2.55%）；今日損益 +1,804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+1.09%（約 +5,229 元），收正報酬機率 56.2%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+11,936 元（+2.55%）先入袋；這檔一個月預期只剩 +1.09%，轉買 00692 富邦公司治理（預期 +3.92%）扣除換股成本後多 2.24%（門檻 1.0%），且收正報酬機率不低於原標的</w:t>
      </w:r>
    </w:p>
    <w:p>
      <w:pPr>
        <w:pStyle w:val="Heading2"/>
      </w:pPr>
      <w:r>
        <w:t>2915 潤泰全｜續抱（未實現 +1,850 元，+0.45%）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414,599 元，成本 412,749 元，未實現損益 +1,850 元（+0.45%）；今日損益 +1,435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+2.48%（約 +10,282 元），收正報酬機率 58.7%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模型預期仍為正，未觸及停損，換股的預期效益不足以支付換股成本</w:t>
      </w:r>
    </w:p>
    <w:p>
      <w:pPr>
        <w:pStyle w:val="Heading2"/>
      </w:pPr>
      <w:r>
        <w:t>2360 致茂｜停損換股（未實現 -3,085 元，-16.30%）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15,840 元，成本 18,925 元，未實現損益 -3,085 元（-16.30%）；今日損益 -240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+2.57%（約 +407 元），收正報酬機率 53.1%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19.48%；續抱依模型預期需 約 7.6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00692 富邦公司治理（一個月預期報酬 +3.92%、收正報酬機率 76.3%），扣除換股成本 0.585%（約 93 元）後，需上漲 20.18%，需 約 5.1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1980.0 已跌破停損價 2069.91，依紀律出場；資金轉往評分最高的候選標的</w:t>
      </w:r>
    </w:p>
    <w:p>
      <w:pPr>
        <w:pStyle w:val="Heading2"/>
      </w:pPr>
      <w:r>
        <w:t>2885 元大金｜續抱（未實現 +1,298 元，+1.83%）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72,400 元，成本 71,102 元，未實現損益 +1,298 元（+1.83%）；今日損益 +1,100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+2.78%（約 +2,013 元），收正報酬機率 60.6%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4 個交易日，未滿 10 個交易日不換股、不因分數小幅轉弱賣出（模型排名每天都會小幅變動，來回換股要付約 0.58% 成本）；跌破停損 67.62 才出場</w:t>
      </w:r>
    </w:p>
    <w:p>
      <w:pPr>
        <w:pStyle w:val="Heading2"/>
      </w:pPr>
      <w:r>
        <w:t>2103 台橡｜換股（未實現 -4,327 元，-4.88%）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84,300 元，成本 88,627 元，未實現損益 -4,327 元（-4.88%）；今日損益 -600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+2.83%（約 +2,386 元），創新高機率 33.5%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5.13%；續抱依模型預期需 約 36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+15.99%、創新高機率 86.5%），扣除換股成本 0.585%（約 493 元）後，需上漲 5.75%，需 約 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6870 騰雲 扣除換股成本後的預期報酬比續抱高 12.57%（門檻 1.0%），且創新高機率不低於原標的 → 換股補回虧損較快；回收資金依綜合分數配置到買進候選，各檔仍受單一標的與產業上限約束</w:t>
      </w:r>
    </w:p>
    <w:p>
      <w:pPr>
        <w:pStyle w:val="Heading2"/>
      </w:pPr>
      <w:r>
        <w:t>2889 國票金｜續抱（未實現 +36,804 元，+5.68%）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685,051 元，成本 648,247 元，未實現損益 +36,804 元（+5.68%）；今日損益 +2,021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+2.96%（約 +20,278 元），收正報酬機率 42.8%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模型預期仍為正，未觸及停損，換股的預期效益不足以支付換股成本</w:t>
      </w:r>
    </w:p>
    <w:p>
      <w:pPr>
        <w:pStyle w:val="Heading2"/>
      </w:pPr>
      <w:r>
        <w:t>5880 合庫金｜續抱（未實現 +49,505 元，+7.89%）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676,800 元，成本 627,295 元，未實現損益 +49,505 元（+7.89%）；今日損益 +4,800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+3.32%（約 +22,470 元），收正報酬機率 60.6%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模型預期仍為正，未觸及停損，換股的預期效益不足以支付換股成本</w:t>
      </w:r>
    </w:p>
    <w:p>
      <w:pPr>
        <w:pStyle w:val="Heading2"/>
      </w:pPr>
      <w:r>
        <w:t>6196 帆宣｜停損換股（未實現 -81,212 元，-5.95%）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1,283,550 元，成本 1,364,762 元，未實現損益 -81,212 元（-5.95%）；今日損益 -38,700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+3.88%（約 +49,802 元），創新高機率 41.5%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6.33%；續抱依模型預期需 約 33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+15.99%、創新高機率 86.5%），扣除換股成本 0.585%（約 7,509 元）後，需上漲 6.95%，需 約 9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597.0 已跌破停損價 599.23，依紀律出場；資金轉往評分最高的候選標的</w:t>
      </w:r>
    </w:p>
    <w:p>
      <w:pPr>
        <w:pStyle w:val="Heading2"/>
      </w:pPr>
      <w:r>
        <w:t>1560 中砂｜停損換股（未實現 -187,461 元，-16.88%）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922,986 元，成本 1,110,447 元，未實現損益 -187,461 元（-16.88%）；今日損益 -33,821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+3.96%（約 +36,550 元），創新高機率 26.2%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20.31%；續抱依模型預期需 約 5.1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+15.99%、創新高機率 86.5%），扣除換股成本 0.585%（約 5,399 元）後，需上漲 21.02%，需 約 26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846.0 已跌破停損價 936.69，依紀律出場；資金轉往評分最高的候選標的</w:t>
      </w:r>
    </w:p>
    <w:p>
      <w:pPr>
        <w:pStyle w:val="Heading2"/>
      </w:pPr>
      <w:r>
        <w:t>6182 合晶｜續抱（未實現 -11,165 元，-9.65%）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104,500 元，成本 115,665 元，未實現損益 -11,165 元（-9.65%）；今日損益 -6,500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+3.98%（約 +4,159 元），創新高機率 0.5%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10.68%；續抱依模型預期需 約 54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+15.99%、創新高機率 86.5%），扣除換股成本 0.585%（約 611 元）後，需上漲 11.34%，需 約 14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9 個交易日，未滿 10 個交易日不換股、不因分數小幅轉弱賣出（模型排名每天都會小幅變動，來回換股要付約 0.58% 成本）；跌破停損 97.31 才出場</w:t>
      </w:r>
    </w:p>
    <w:p>
      <w:pPr>
        <w:pStyle w:val="Heading2"/>
      </w:pPr>
      <w:r>
        <w:t>3037 欣興｜續抱（未實現 -55,110 元，-8.18%）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618,450 元，成本 673,560 元，未實現損益 -55,110 元（-8.18%）；今日損益 -8,550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+5.82%（約 +35,994 元），創新高機率 17.3%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8.91%；續抱依模型預期需 約 31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+15.99%、創新高機率 86.5%），扣除換股成本 0.585%（約 3,618 元）後，需上漲 9.55%，需 約 12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9 個交易日，未滿 10 個交易日不換股、不因分數小幅轉弱賣出（模型排名每天都會小幅變動，來回換股要付約 0.58% 成本）；跌破停損 1046.11 才出場</w:t>
      </w:r>
    </w:p>
    <w:p>
      <w:pPr>
        <w:pStyle w:val="Heading2"/>
      </w:pPr>
      <w:r>
        <w:t>3189 景碩｜停損換股（未實現 -161,054 元，-9.06%）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1,616,054 元，成本 1,777,108 元，未實現損益 -161,054 元（-9.06%）；今日損益 -39,336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+7.46%（約 +120,558 元），創新高機率 54.1%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9.97%；續抱依模型預期需 約 27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+15.99%、創新高機率 86.5%），扣除換股成本 0.585%（約 9,454 元）後，需上漲 10.61%，需 約 13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986.0 已跌破停損價 999.0，依紀律出場；資金轉往評分最高的候選標的</w:t>
      </w:r>
    </w:p>
    <w:p>
      <w:pPr>
        <w:pStyle w:val="Heading2"/>
      </w:pPr>
      <w:r>
        <w:t>3591 艾笛森｜換股（未實現 -37,413 元，-6.36%）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551,177 元，成本 588,590 元，未實現損益 -37,413 元（-6.36%）；今日損益 -18,475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+10.01%（約 +55,173 元），創新高機率 38.6%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6.79%；續抱依模型預期需 約 14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+15.99%、創新高機率 86.5%），扣除換股成本 0.585%（約 3,224 元）後，需上漲 7.42%，需 約 9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6870 騰雲 扣除換股成本後的預期報酬比續抱高 5.39%（門檻 1.0%），且創新高機率不低於原標的 → 換股補回虧損較快；回收資金依綜合分數配置到買進候選，各檔仍受單一標的與產業上限約束</w:t>
      </w:r>
    </w:p>
    <w:p>
      <w:pPr>
        <w:pStyle w:val="Heading2"/>
      </w:pPr>
      <w:r>
        <w:t>6213 聯茂｜獲利換股（未實現 +49,965 元，+6.87%）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777,000 元，成本 727,035 元，未實現損益 +49,965 元（+6.87%）；今日損益 -46,000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+11.42%（約 +88,733 元），創新高機率 64.9%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+49,965 元（+6.87%）先入袋；這檔一個月預期只剩 +11.42%，轉買 6870 騰雲（預期 +15.99%）扣除換股成本後多 3.98%（門檻 1.0%），且創新高機率不低於原標的</w:t>
      </w:r>
    </w:p>
    <w:p>
      <w:pPr>
        <w:pStyle w:val="Heading1"/>
      </w:pPr>
      <w:r>
        <w:t>四、國際大事對持股的影響</w:t>
      </w:r>
    </w:p>
    <w:p>
      <w:r>
        <w:rPr>
          <w:rFonts w:ascii="Microsoft JhengHei" w:hAnsi="Microsoft JhengHei" w:eastAsia="Microsoft JhengHei"/>
          <w:b w:val="0"/>
        </w:rPr>
        <w:t>Anthropic公開提交IPO申請引發市場關注，帶動AI交易回暖及美股晶片股反彈 → 費城半導體上升，持股合計預估影響 +83,629 元（總資產 +0.97%）；多國官員赴德黑蘭推動安全談判緩解中東局勢升溫擔憂，國際油價走低回落 → 西德州原油下降，持股合計預估影響 +19,674 元（總資產 +0.23%）；市場預期聯準會本週決策將按兵不動暫停升息，美債殖利率回落 → 美國10年債殖利率下降，持股合計預估影響 +880 元（總資產 +0.01%）；油價下跌緩解升息焦慮，推動金價收復4000美元關卡 → 黃金上升，持股合計預估影響 +28,641 元（總資產 +0.33%）；美加積極協商降低鋼鐵與汽車關稅，預期最快期中選舉前達成協議 → VIX恐慌指數下降，持股合計預估影響 +71,156 元（總資產 +0.82%）；歐盟研擬於明年擴大對中國商品進口限制，涵蓋化學品、家具及機械等產品 → 中國大型股ETF下降，持股合計預估影響 -13,438 元（總資產 -0.16%）；巴西總統魯拉連任引發國家債務擴大擔憂，巴西股市崩跌且雷亞爾重挫 → VIX恐慌指數上升，持股合計預估影響 -71,156 元（總資產 -0.82%）</w:t>
      </w:r>
    </w:p>
    <w:p>
      <w:pPr>
        <w:pStyle w:val="Heading2"/>
      </w:pPr>
      <w:r>
        <w:t>Anthropic公開提交IPO申請引發市場關注，帶動AI交易回暖及美股晶片股反彈（短期）</w:t>
      </w:r>
    </w:p>
    <w:p>
      <w:r>
        <w:rPr>
          <w:rFonts w:ascii="Microsoft JhengHei" w:hAnsi="Microsoft JhengHei" w:eastAsia="Microsoft JhengHei"/>
          <w:b/>
        </w:rPr>
        <w:t>對應國際因子：費城半導體上升；若因子變動 1 個標準差，持股合計預估影響 +83,629 元（總資產 +0.97%）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0.0608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+1,233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0.0681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+829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0.5197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+24,241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0.1714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+2,701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+11,168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0.4794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+17,713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0.4204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+9,402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0.1351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+329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0.6287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+288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0.5436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+1,641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0.7608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+2.20%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+13,606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0.227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+478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美股四大指數全面上漲 台積電ADR漲1.4％ 記憶體股全面大漲　</w:t>
      </w:r>
      <w:hyperlink r:id="rId1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Anthropic IPO提振AI股！美股收紅、費半強漲304點 台積電ADR上揚1.4%　</w:t>
      </w:r>
      <w:hyperlink r:id="rId1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AI交易回暖提振大盤 美國股市收高　</w:t>
      </w:r>
      <w:hyperlink r:id="rId13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多國官員赴德黑蘭推動安全談判緩解中東局勢升溫擔憂，國際油價走低回落（短期）</w:t>
      </w:r>
    </w:p>
    <w:p>
      <w:r>
        <w:rPr>
          <w:rFonts w:ascii="Microsoft JhengHei" w:hAnsi="Microsoft JhengHei" w:eastAsia="Microsoft JhengHei"/>
          <w:b/>
        </w:rPr>
        <w:t>對應國際因子：西德州原油下降；若因子變動 1 個標準差，持股合計預估影響 +19,674 元（總資產 +0.23%）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-0.0206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-0.0224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-0.0097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-0.1064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-0.1461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+2,756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-0.1102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-0.2344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+10,268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-0.2222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+5,905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0.1284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-371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-0.1637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+846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-0.0741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+181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中東局勢升溫疑慮有所緩解 國際油價下滑　</w:t>
      </w:r>
      <w:hyperlink r:id="rId1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國際油價小幅回落 歐洲股市收盤揚升　</w:t>
      </w:r>
      <w:hyperlink r:id="rId15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市場預期聯準會本週決策將按兵不動暫停升息，美債殖利率回落（短期）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對應國際因子：美國10年債殖利率下降；若因子變動 1 個標準差，持股合計預估影響 +880 元（總資產 +0.01%）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-0.0315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+880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-0.0009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-0.0402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-0.0584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-0.0146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-0.0729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0.0691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-0.1006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-0.1369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-0.0422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「債券投資人已代勞！」 穆迪首席經濟學家連兩月示警：Fed升息將是一個「錯誤」　</w:t>
      </w:r>
      <w:hyperlink r:id="rId1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通脹數據支持加息，美聯準會為何仍料將按兵不動 - 华尔街日报中文网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美債殖利率回落！Fed暫停升息理由受考驗 華許如何說服市場？ - 鉅亨網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油價下跌緩解升息焦慮，推動金價收復4000美元關卡（短期）</w:t>
      </w:r>
    </w:p>
    <w:p>
      <w:r>
        <w:rPr>
          <w:rFonts w:ascii="Microsoft JhengHei" w:hAnsi="Microsoft JhengHei" w:eastAsia="Microsoft JhengHei"/>
          <w:b/>
        </w:rPr>
        <w:t>對應國際因子：黃金上升；若因子變動 1 個標準差，持股合計預估影響 +28,641 元（總資產 +0.33%）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0.0402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0.0562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0.0696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+624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0.0839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0.4777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+13,898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0.1288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0.2195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0.2793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+6,418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0.301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+455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0.3379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0.4252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+794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0.5498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+6,123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+232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〈貴金屬盤後〉金價收復4000美元 油價下跌緩解升息焦慮 - 鉅亨網　</w:t>
      </w:r>
      <w:hyperlink r:id="rId19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美加積極協商降低鋼鐵與汽車關稅，預期最快期中選舉前達成協議（短期）</w:t>
      </w:r>
    </w:p>
    <w:p>
      <w:r>
        <w:rPr>
          <w:rFonts w:ascii="Microsoft JhengHei" w:hAnsi="Microsoft JhengHei" w:eastAsia="Microsoft JhengHei"/>
          <w:b/>
        </w:rPr>
        <w:t>對應國際因子：VIX恐慌指數下降；若因子變動 1 個標準差，持股合計預估影響 +71,156 元（總資產 +0.82%）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+1,354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-0.0257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+1,439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-0.0269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+1,055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-0.0349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+1,161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-0.1273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+16,484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-0.0518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+2,260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-0.1259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+9,322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-0.1667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+17,200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-0.1544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+9,635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-0.0227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-0.1751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+222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+1,317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-0.1857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+9,215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+492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美加協商降低鋼鐵與汽車關稅 最快期中選舉前達成協議 - ETtoday新聞雲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修補雙邊貿易關係 美加正協商放寬鋼鐵與汽車關稅 - 民視財經網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美加關稅談判：鋼鐵與汽車協議可能在11月3日選舉前達成 - 新聞與統計 - IndexBox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歐盟研擬於明年擴大對中國商品進口限制，涵蓋化學品、家具及機械等產品（中期）</w:t>
      </w:r>
    </w:p>
    <w:p>
      <w:r>
        <w:rPr>
          <w:rFonts w:ascii="Microsoft JhengHei" w:hAnsi="Microsoft JhengHei" w:eastAsia="Microsoft JhengHei"/>
          <w:b/>
        </w:rPr>
        <w:t>對應國際因子：中國大型股ETF下降；若因子變動 1 個標準差，持股合計預估影響 -13,438 元（總資產 -0.16%）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0.1233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-1,083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0.1383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-816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0.0936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0.1732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+0.04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-0.0765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0.4169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-0.53%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-6,803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+0.04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0.2193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0.4955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0.1428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0.5986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-4,638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0.1646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歐盟擬明年首季擴中國進口限制 - 東方日報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歐盟擬明年起 限制更多中國產品進口 - 新唐人電視台　</w:t>
      </w:r>
      <w:hyperlink r:id="rId2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歐盟擬擴大限制進口陸貨 涵蓋化學品、家具及機械等產品 - 經濟日報　</w:t>
      </w:r>
      <w:hyperlink r:id="rId25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巴西總統魯拉連任引發國家債務擴大擔憂，巴西股市崩跌且雷亞爾重挫（短期）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-71,156 元（總資產 -0.82%）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-1,354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-0.0257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-1,439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-0.0269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-1,055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-0.0349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-1,161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-0.1273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-16,484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-0.0518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-2,260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-0.1259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-9,322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-0.1667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-17,200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-0.1544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-9,635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-0.0227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-0.1751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-222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-1,317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-0.1857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-9,215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-492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〈紐約匯市〉美元上漲 歐元在央行會議前走弱 巴西雷亞爾重挫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魯拉連任總統引投資人擔憂 巴西股市收盤暴跌近14%　</w:t>
      </w:r>
      <w:hyperlink r:id="rId2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巴西左派總統連任成功後股匯雙殺 股市開盤挫近17%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各持股對國際因子的敏感度（因子變動 1 個標準差時的預估漲跌）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費城半導體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標普500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美國10年債殖利率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美元兌台幣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西德州原油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中國大型股ETF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日經225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VIX恐慌指數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黃金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+0.07%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+0.10%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+0.86%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+1.90%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+2.33%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+0.53%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+0.54%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+2.09%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+2.53%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+2.73%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+0.32%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五、交易建議總表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 張 + 71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13.15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479,744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+ 639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976.0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1,616,054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 張 + 528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26.55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551,177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+ 91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837.0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922,986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 + 150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591.0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1,283,550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769.0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777,000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84,300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+ 8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1960.0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15,840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+ 494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68.3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108,166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+ 675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55.8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96,648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6756 威鋒電子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 張 + 222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122.5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110.0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1,374,695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6456 GIS-KY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 張 + 233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103.5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93.1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1,576,616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2069 運錩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 張 + 510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29.45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1,075,220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+ 965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1115.0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1000.0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1,075,975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資金調度：建議由期貨戶轉入證券戶 675,300 元（期貨戶保留 300,000 元），以提高持股率。</w:t>
      </w:r>
    </w:p>
    <w:p>
      <w:r>
        <w:rPr>
          <w:rFonts w:ascii="Microsoft JhengHei" w:hAnsi="Microsoft JhengHei" w:eastAsia="Microsoft JhengHei"/>
          <w:b/>
        </w:rPr>
        <w:t>三籃配置（佔股票＋ETF 目標持股）：進攻籃 75%、穩健籃 25%、ETF 籃 0%</w:t>
      </w:r>
    </w:p>
    <w:p>
      <w:r>
        <w:rPr>
          <w:rFonts w:ascii="Microsoft JhengHei" w:hAnsi="Microsoft JhengHei" w:eastAsia="Microsoft JhengHei"/>
          <w:b/>
        </w:rPr>
        <w:t>ETF 比例理由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基準比例 0%（分散個股風險、證交稅 0.1%）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 ETF 籃比例 0%（佔股票＋ETF 目標持股；基準 0% 已依上述條件調整）</w:t>
      </w:r>
    </w:p>
    <w:p>
      <w:pPr>
        <w:pStyle w:val="Heading2"/>
      </w:pPr>
      <w:r>
        <w:t>期貨與選擇權：期貨不操作</w:t>
      </w:r>
    </w:p>
    <w:p>
      <w:r>
        <w:rPr>
          <w:rFonts w:ascii="Microsoft JhengHei" w:hAnsi="Microsoft JhengHei" w:eastAsia="Microsoft JhengHei"/>
          <w:b/>
        </w:rPr>
        <w:t>期貨判斷依據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目前累積報酬 -13.68%、距高點回撤 -15.36%、剩 24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報酬為負或回撤 ≥ 4%：提高機率門檻、放寬每筆風險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方向模型：未來 5 個交易日上漲機率 61.4%（模型估計，不是保證）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做多：樣本外命中率 64.5%（基準 62.9%）、平均每次 +0.65%（一直做多 +0.73%），沒有擇時優勢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放空：樣本外交易僅 0 次，少於 20 次，證據不足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補回虧損模式可考慮加碼大盤曝險，但加權指數在季線下（-0.36%），風控規定不加碼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1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7_開盤前更新_alloc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1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六、個股決策說明</w:t>
      </w:r>
    </w:p>
    <w:p>
      <w:pPr>
        <w:pStyle w:val="Heading2"/>
      </w:pPr>
      <w:r>
        <w:t>賣出 2845 遠東銀｜36 張 + 71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+11,936 元（+2.55%）先入袋；這檔一個月預期只剩 +1.09%，轉買 00692 富邦公司治理（預期 +3.92%）扣除換股成本後多 2.24%（門檻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36 張又 71 股（共 36,071 股），回收資金約 479,744 元，依分數重新配置到同一籃的買進候選（最佳替換標的 00692 富邦公司治理，實際買進股數受單一標的與產業上限約束，見買進明細）；部分換股會讓兩檔都表現平庸，因此一次換完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2,123 元</w:t>
      </w:r>
    </w:p>
    <w:p>
      <w:pPr>
        <w:pStyle w:val="Heading2"/>
      </w:pPr>
      <w:r>
        <w:t>賣出 3189 景碩｜1 張 + 639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986.00 元 ≤ 停損價 999.00 元（成本 1084.26 元，損益 -9.06%）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7,151 元</w:t>
      </w:r>
    </w:p>
    <w:p>
      <w:pPr>
        <w:pStyle w:val="Heading2"/>
      </w:pPr>
      <w:r>
        <w:t>賣出 3591 艾笛森｜20 張 + 528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換股：6870 騰雲 扣除換股成本後的預期報酬比續抱高 5.39%（門檻 1.0%），且創新高機率不低於原標的 → 換股補回虧損較快；回收資金依綜合分數配置到買進候選，各檔仍受單一標的與產業上限約束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20 張又 528 股（共 20,528 股），回收資金約 551,177 元，依分數重新配置到同一籃的買進候選（最佳替換標的 6870 騰雲，實際買進股數受單一標的與產業上限約束，見買進明細）；部分換股會讓兩檔都表現平庸，因此一次換完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2,439 元</w:t>
      </w:r>
    </w:p>
    <w:p>
      <w:pPr>
        <w:pStyle w:val="Heading2"/>
      </w:pPr>
      <w:r>
        <w:t>賣出 1560 中砂｜1 張 + 91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846.00 元 ≤ 停損價 936.69 元（成本 1017.82 元，損益 -16.88%）；同時風險警示：已跌破停損價 936.69（目前 850.0）：依紀律全數出場；法人近 5 日賣超 1,037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4,084 元</w:t>
      </w:r>
    </w:p>
    <w:p>
      <w:pPr>
        <w:pStyle w:val="Heading2"/>
      </w:pPr>
      <w:r>
        <w:t>賣出 6196 帆宣｜2 張 + 150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597.00 元 ≤ 停損價 599.23 元（成本 634.77 元，損益 -5.95%）；同時風險警示：已跌破停損價 599.23（目前 566.0）：依紀律全數出場；單日重挫 -5.19%：先減碼三分之一，確認原因後再決定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5,680 元</w:t>
      </w:r>
    </w:p>
    <w:p>
      <w:pPr>
        <w:pStyle w:val="Heading2"/>
      </w:pPr>
      <w:r>
        <w:t>賣出 6213 聯茂｜1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+49,965 元（+6.87%）先入袋；這檔一個月預期只剩 +11.42%，轉買 6870 騰雲（預期 +15.99%）扣除換股成本後多 3.98%（門檻 1.0%），且創新高機率不低於原標的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777,000 元，依分數重新配置到同一籃的買進候選（最佳替換標的 6870 騰雲，實際買進股數受單一標的與產業上限約束，見買進明細）；部分換股會讓兩檔都表現平庸，因此一次換完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3,439 元</w:t>
      </w:r>
    </w:p>
    <w:p>
      <w:pPr>
        <w:pStyle w:val="Heading2"/>
      </w:pPr>
      <w:r>
        <w:t>賣出 2103 台橡｜3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換股：6870 騰雲 扣除換股成本後的預期報酬比續抱高 12.57%（門檻 1.0%），且創新高機率不低於原標的 → 換股補回虧損較快；回收資金依綜合分數配置到買進候選，各檔仍受單一標的與產業上限約束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 張（3,000 股），回收資金約 84,300 元，依分數重新配置到同一籃的買進候選（最佳替換標的 6870 騰雲，實際買進股數受單一標的與產業上限約束，見買進明細）；部分換股會讓兩檔都表現平庸，因此一次換完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373 元</w:t>
      </w:r>
    </w:p>
    <w:p>
      <w:pPr>
        <w:pStyle w:val="Heading2"/>
      </w:pPr>
      <w:r>
        <w:t>賣出 2360 致茂｜0 張 + 8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1980.00 元 ≤ 停損價 2069.91 元（成本 2365.62 元，損益 -16.30%）；同時風險警示：已跌破停損價 2069.91（目前 1975.0）：依紀律全數出場；法人近 5 日賣超 1,911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70 元</w:t>
      </w:r>
    </w:p>
    <w:p>
      <w:pPr>
        <w:pStyle w:val="Heading2"/>
      </w:pPr>
      <w:r>
        <w:t>買進【穩健籃】2885 元大金｜1 張 + 494 股｜穩健分數 +0.56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元大金 1,494 股，限價 72.4，停損 68.3。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+0.56 達門檻（+0.20）；一個月收正報酬機率 60.6%、預期最大回檔 -6.7%，且未過熱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60.6%（全市場基準 51.8%），預期最大回檔 -6.7%（回檔幅度排名全市場最小的前 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58.9%、預期報酬 +4.0%（模型估計，不是保證）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0.63（大盤漲跌 1% 時約變動 0.63%），日波動 1.49%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+3.4%、RSI14 = 60.4，未過熱、不追高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22,398 張（外資 +22,570 張、投信 -8,859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149.28 億元，年增 +22.7%、月增 -23.8%，近 3 月累計年增 +49.5%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1,942,150 元（已持有 1,848,851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8,631,779 元 × 每筆風險 0.8% × 信心係數 1.20（由穩健分數 +0.56 換算）= 83,124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3.53 與距 10 日低點 68.30 的距離 4.10 之較大者 = 4.10 元（進場 72.40 → 停損 68.30 元，5.7%）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83,124 ÷ 4.10 = 20,274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18,780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72.75 與前一日收盤 72.4000015258789 的較低者 = 72.4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 張又 494 股（共 1,494 股），金額約 108,166 元，佔總資產 1.3%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+0.56 高，信心係數 1.20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日均波動（ATR）2.4%，波動溫和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60.6%，可提高「正報酬晉級」機率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+22.7%，基本面支撐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-6.7%，下檔風險偏大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68.30 元全數賣出 1 張又 494 股（共 1,494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72.82 元</w:t>
      </w:r>
    </w:p>
    <w:p>
      <w:pPr>
        <w:pStyle w:val="Heading2"/>
      </w:pPr>
      <w:r>
        <w:t>買進【穩健籃】2915 潤泰全｜1 張 + 675 股｜穩健分數 +0.22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潤泰全 1,675 股，限價 57.7，停損 55.8。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+0.22 達門檻（+0.20）；一個月收正報酬機率 58.7%、預期最大回檔 -8.1%，且未過熱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58.7%（全市場基準 51.8%），預期最大回檔 -8.1%（回檔幅度排名全市場最小的前 17%）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55.1%、預期報酬 +3.6%（模型估計，不是保證）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0.12（大盤漲跌 1% 時約變動 0.12%），日波動 1.09%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-1.2%、RSI14 = 47.7，未過熱、不追高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1,942,150 元（已持有 1,848,851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8,631,779 元 × 每筆風險 0.8% × 信心係數 0.78（由穩健分數 +0.22 換算）= 53,603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1.87 與距 10 日低點 57.40 的距離 0.30 之較大者 = 1.87 元（進場 57.70 → 停損 55.80 元，3.2%）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53,603 ÷ 1.87 = 28,643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受「穩健籃單檔上限 20%」限制，下修至 22,734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21,058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58.0 與前一日收盤 57.79999923706055 的較低者 = 57.7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 張又 675 股（共 1,675 股），金額約 96,648 元，佔總資產 1.1%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日均波動（ATR）1.6%，波動溫和 → 可承擔較多股數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+0.22 普通，信心係數 0.78 &lt; 1 縮小部位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已達穩健籃單檔上限，分散風險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58.7%，勝率普通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-8.1%，下檔風險偏大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月營收年減 -64.0%，基本面偏弱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日賣超 55 張（外資 -255 張、投信 +252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1.11 億元，年增 -64.0%、月增 -29.7%，近 3 月累計年增 -38.8%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55.80 元全數賣出 1 張又 675 股（共 1,675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58.04 元</w:t>
      </w:r>
    </w:p>
    <w:p>
      <w:pPr>
        <w:pStyle w:val="Heading2"/>
      </w:pPr>
      <w:r>
        <w:t>買進【進攻籃】6756 威鋒電子｜11 張 + 222 股｜綜合分數 +0.79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威鋒電子 11,222 股，限價 122.5，停損 110.0。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+0.79 達門檻（+0.30）；一個月模型預期超額報酬排名全市場前 1%、創新高機率 74.5%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74.5%（全市場基準 17.9%，排名前 6%），預期超額報酬 +9.37%（排名前 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-6.7%（52 週高 134.5，現價 125.5）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+29.4%、近 60 日 +32.1%，相對大盤 20 日 +32.9%、60 日 +26.6%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8.21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+20.9%、月線相對季線 +4.1%（多頭排列）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78.8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290 張（外資 +293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2.11 億元，年增 +66.2%、月增 +11.7%，近 3 月累計年增 +76.7%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+1.40%、費城半導體 +2.82%、輝達 +2.39%；預測開盤 +0.93%（開高，命中率 74.5%）、開盤後 -0.25%（回落）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5,826,451 元（已持有 722,950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8,631,779 元 × 每筆風險 0.8% × 信心係數 1.49（由綜合分數 +0.79 換算）= 102,977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11.61 與距 10 日低點 91.80 的距離 30.70 之較大者，但不超過進場價 10%（12.25） = 12.25 元（進場 122.50 → 停損 110.00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102,977 ÷ 12.25 = 8,406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2,816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進場價：RSI14 = 78.8 &gt; 75 偏熱，不追價：限價設在前一日收盤 125.5 − 0.5×ATR 5.81 = 122.5，等回檔才買（可能當日不成交）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取整後：11 張又 222 股（共 11,222 股），金額約 1,374,695 元，佔總資產 15.9%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+0.79 高，信心係數 1.49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74.5%，勝率高可多配置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+66.2%，基本面支撐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日均波動（ATR）4.6%，波動大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78.8 偏熱，限價等回檔，可能買不到或買得少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134.5 元（距現價 6.7%）即確認創新高，續抱讓獲利奔跑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110.00 元全數賣出 11 張又 222 股（共 11,222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123.22 元</w:t>
      </w:r>
    </w:p>
    <w:p>
      <w:pPr>
        <w:pStyle w:val="Heading2"/>
      </w:pPr>
      <w:r>
        <w:t>買進【進攻籃】6456 GIS-KY｜15 張 + 233 股｜綜合分數 +0.79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GIS-KY 15,233 股，限價 103.5，停損 93.1。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+0.79 達門檻（+0.30）；一個月模型預期超額報酬排名全市場前 3%、創新高機率 83.1%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83.1%（全市場基準 17.9%，排名前 3%），預期超額報酬 +7.97%（排名前 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-5.6%（52 週高 108.0，現價 102.0）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+41.9%、近 60 日 +61.7%，相對大盤 20 日 +45.4%、60 日 +56.1%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2.84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+11.5%、月線相對季線 +23.6%（多頭排列）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65.6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9,488 張（外資 +8,869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61.64 億元，年增 +30.8%、月增 +46.4%，近 3 月累計年增 -10.4%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隔夜美股：蘋果 -1.10%、那斯達克 +0.82%；預測開盤 +0.88%（開高，命中率 65.4%）、開盤後 +0.20%（續強）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5,826,451 元（已持有 722,950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8,631,779 元 × 每筆風險 0.8% × 信心係數 1.48（由綜合分數 +0.79 換算）= 102,287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15.54 與距 10 日低點 83.30 的距離 20.20 之較大者，但不超過進場價 10%（10.35） = 10.35 元（進場 103.50 → 停損 93.10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102,287 ÷ 10.35 = 9,883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5,350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102.89 × (1 + 0.5%) = 103.5，提高成交機率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取整後：15 張又 233 股（共 15,233 股），金額約 1,576,616 元，佔總資產 18.3%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+0.79 高，信心係數 1.48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83.1%，勝率高可多配置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+30.8%，基本面支撐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日均波動（ATR）7.6%，波動大 → 停損距離遠 → 股數少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108.0 元（距現價 5.6%）即確認創新高，續抱讓獲利奔跑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93.10 元全數賣出 15 張又 233 股（共 15,233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104.11 元</w:t>
      </w:r>
    </w:p>
    <w:p>
      <w:pPr>
        <w:pStyle w:val="Heading2"/>
      </w:pPr>
      <w:r>
        <w:t>買進【進攻籃】2069 運錩｜36 張 + 510 股｜綜合分數 +0.76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運錩 36,510 股，限價 29.45，停損 26.5。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+0.76 達門檻（+0.30）；一個月模型預期超額報酬排名全市場前 2%、創新高機率 81.0%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81.0%（全市場基準 17.9%，排名前 4%），預期超額報酬 +8.54%（排名前 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-3.7%（52 週高 30.05，現價 28.95）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+19.6%、近 60 日 +57.8%，相對大盤 20 日 +23.1%、60 日 +52.2%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2.78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+14.1%、月線相對季線 +13.4%（多頭排列）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72.0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1,190 張（外資 +1,190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9.5 億元，年增 +17.3%、月增 +7.1%，近 3 月累計年增 +10.4%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隔夜美股：標普500 +0.70%、費城半導體 +2.82%；預測開盤 +1.15%（開高，命中率 70.1%）、開盤後 -0.37%（回落）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5,826,451 元（已持有 722,950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8,631,779 元 × 每筆風險 0.8% × 信心係數 1.45（由綜合分數 +0.76 換算）= 100,301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2.21 與距 10 日低點 23.70 的距離 5.75 之較大者，但不超過進場價 10%（2.95） = 2.95 元（進場 29.45 → 停損 26.50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100,301 ÷ 2.95 = 34,058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2,452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29.28 × (1 + 0.5%) = 29.45，提高成交機率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取整後：36 張又 510 股（共 36,510 股），金額約 1,075,220 元，佔總資產 12.5%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+0.76 高，信心係數 1.45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81.0%，勝率高可多配置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日均波動（ATR）3.8%，波動大 → 停損距離遠 → 股數少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30.05 元（距現價 3.7%）即確認創新高，續抱讓獲利奔跑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26.50 元全數賣出 36 張又 510 股（共 36,510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29.62 元</w:t>
      </w:r>
    </w:p>
    <w:p>
      <w:pPr>
        <w:pStyle w:val="Heading2"/>
      </w:pPr>
      <w:r>
        <w:t>買進【進攻籃】3037 欣興｜0 張 + 965 股｜綜合分數 +0.34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欣興 965 股，限價 1115.0，停損 1000.0。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+0.34 達門檻（+0.30）；一個月模型預期超額報酬排名全市場前 11%、創新高機率 17.3%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17.3%（全市場基準 17.9%，排名前 33%），預期超額報酬 +5.64%（排名前 11%）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-23.6%（52 週高 1420.0，現價 1085.0）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+6.4%、近 60 日 +28.0%，相對大盤 20 日 +9.9%、60 日 +22.4%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0.84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-8.4%、月線相對季線 +12.7%（均線未全面多頭）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45.8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186.51 億元，年增 +64.7%、月增 +5.1%，近 3 月累計年增 +54.9%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隔夜美股：輝達 +2.39%、費城半導體 +2.82%、蘋果 -1.10%；預測開盤 +2.05%（開高，命中率 84.5%）、開盤後 +0.15%（續強）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5,826,451 元（已持有 722,950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8,631,779 元 × 每筆風險 0.8% × 信心係數 0.92（由綜合分數 +0.34 換算）= 63,616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155.71 與距 10 日低點 1040.00 的距離 75.00 之較大者，但不超過進場價 10%（111.50） = 111.50 元（進場 1115.00 → 停損 1000.00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63,616 ÷ 111.50 = 571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395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1107.22 × (1 + 0.5%) = 1115.0，提高成交機率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取整後：965 股（零股），金額約 1,075,975 元，佔總資產 12.5%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+64.7%，基本面支撐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+0.34 普通，信心係數 0.92 &lt; 1 縮小部位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日均波動（ATR）7.2%，波動大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17.3%，勝率普通故保守配置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日賣超 4,139 張（外資 -8,728 張、投信 +4,882 張）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1420.0 元（距現價 23.6%）即確認創新高，續抱讓獲利奔跑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1000.00 元全數賣出 965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1121.52 元</w:t>
      </w:r>
    </w:p>
    <w:p>
      <w:r>
        <w:br w:type="page"/>
      </w:r>
    </w:p>
    <w:p>
      <w:pPr>
        <w:pStyle w:val="Heading1"/>
      </w:pPr>
      <w:r>
        <w:t>七、全市場一個月創新高潛力排行</w:t>
      </w:r>
    </w:p>
    <w:p>
      <w:r>
        <w:rPr>
          <w:rFonts w:ascii="Microsoft JhengHei" w:hAnsi="Microsoft JhengHei" w:eastAsia="Microsoft JhengHei"/>
          <w:b w:val="0"/>
        </w:rPr>
        <w:t>掃描 703 檔流動性足夠的上市櫃股票與 ETF（資料截至 2026-10-22），預測未來 20 個交易日內創 52 週新高的機率與超額報酬。全市場歷史基準創新高率 17.9%。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7_開盤前更新_top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訊號「過熱不追」：RSI 或 20 日漲幅超過上限，即使模型分數高也不買，避免全部追高。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創新高機率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預期超額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距高點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營收年增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6756 威鋒電子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+9.37%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+66.2%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6456 GIS-KY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+7.97%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2069 運錩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鋼鐵工業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+8.54%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2468 華經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+6.89%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+68.8%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3443 創意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+7.19%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-13.3%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1569 濱川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+5.17%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+39.1%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6221 晉泰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+10.11%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+47.3%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6805 富世達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51.6%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+6.43%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+32.2%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6278 台表科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+6.77%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+15.9%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6277 宏正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+5.26%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+18.4%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4167 松瑞藥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生技醫療業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+7.71%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+33.7%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38.6%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-19.5%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3374 精材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+6.04%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5013 強新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鋼鐵工業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+5.26%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6148 驊宏資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+5.94%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6695 芯鼎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+10.47%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-20.4%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8215 明基材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+7.40%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1617 榮星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電器電纜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48.6%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+11.78%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6245 立端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+5.85%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5465 富驊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+13.39%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+36.8%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八、美股隔夜與開盤預測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7_開盤前更新_u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收盤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日漲跌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5日漲跌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費城半導體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^SOX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11083.47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+2.82%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^IXIC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26169.38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標普500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^GSPC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7676.77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那斯達克期貨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NQ=F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29489.25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VIX恐慌指數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^VIX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18.39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-5.45%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美元兌台幣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TWD=X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32.54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美10年債殖利率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^TNX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4.99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-2.92%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西德州原油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101.3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-1.91%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-2.28%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黃金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GC=F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4027.8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日經225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^N225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62693.16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-4.03%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中國大型股ETF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FXI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32.51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-3.04%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輝達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NVDA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216.0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+2.39%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蘋果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AAPL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343.91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微軟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MSFT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532.6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Alphabet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316.8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-7.96%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亞馬遜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AMZN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249.09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-5.09%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630.56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-1.88%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-10.61%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博通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AVGO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329.17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+2.33%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-1.62%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AMD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531.28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+2.80%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台積電ADR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424.37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SMCI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32.69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903.7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+2.98%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QCOM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179.6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+2.10%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+3.50%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安謀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223.35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+6.19%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戴爾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DELL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467.09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+2.33%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+2.56%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特斯拉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TSLA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391.62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+5.21%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+6.40%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美國生技ETF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XBI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150.47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+1.77%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美國金融ETF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XLF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56.02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+1.74%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美國國防ETF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207.16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+2.44%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05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7_開盤前更新_pre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0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方法：Ridge 迴歸，特徵為前一美股交易日的費半、那斯達克期貨、台積電 ADR、VIX、匯率、產業對應美股與前日自身報酬；命中率為樣本外方向命中率，需高於 55% 且高於「永遠猜多數方向」的基準才採用。</w:t>
      </w:r>
    </w:p>
    <w:p>
      <w:pPr>
        <w:pStyle w:val="Heading1"/>
      </w:pPr>
      <w:r>
        <w:t>九、個股新聞事件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(鉅亨網API) 業績愈好股價愈跌？台股超跌機會浮現，哪些個股值得留意？　</w:t>
      </w:r>
      <w:hyperlink r:id="rId3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(鉅亨網國際) 川普任內汽油均價超越拜登時期 柴油價格創歷史新高 期中選舉壓力加劇　</w:t>
      </w:r>
      <w:hyperlink r:id="rId3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(Google新聞:台股 法人) 連假過後台股恐「摜破半年線」？本土法人籲「8檔」切勿輕易接刀 - 民視新聞網　</w:t>
      </w:r>
      <w:hyperlink r:id="rId3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(Google新聞:中國 經濟數據) 半導體需求爆發！南韓第3季GDP成長1%超乎預期3倍 - 民視財經網　</w:t>
      </w:r>
      <w:hyperlink r:id="rId3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(Google新聞:關稅 貿易) 美加協商降低鋼鐵與汽車關稅 最快期中選舉前達成協議 - ETtoday新聞雲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(鉅亨網台股) 鉅亨速報 - Factset 最新調查：日月光投控(3711-TW)EPS預估上修至19.17元，預估目標價為755元　</w:t>
      </w:r>
      <w:hyperlink r:id="rId3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(鉅亨網API) 美股選後行情有望續漲？標普500歷史平均漲15.5%、2027年進入總統任期最佳周期　</w:t>
      </w:r>
      <w:hyperlink r:id="rId3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(Yahoo股市) 隨時下單不漏財！LINE Bank攜手施羅德 推AI科技台股基金一站式申購　</w:t>
      </w:r>
      <w:hyperlink r:id="rId3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(鉅亨網國際) 「債券投資人已代勞！」 穆迪首席經濟學家連兩月示警：Fed升息將是一個「錯誤」　</w:t>
      </w:r>
      <w:hyperlink r:id="rId1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(Google新聞:台指期 外資) 外資追捧中債 投資者視為分散風險重要工具 - 世界新聞網　</w:t>
      </w:r>
      <w:hyperlink r:id="rId4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(鉅亨網API) 美股重點新聞摘要2026年10月27日　</w:t>
      </w:r>
      <w:hyperlink r:id="rId4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(Yahoo股市) 美股四大指數全面上漲 台積電ADR漲1.4％ 記憶體股全面大漲　</w:t>
      </w:r>
      <w:hyperlink r:id="rId1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(鉅亨網國際) 史上最大IPO要來了！Anthropic 7位創辦人身家均逾130億美元　</w:t>
      </w:r>
      <w:hyperlink r:id="rId4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(鉅亨網國際) 英特爾量子布局再下一城 宣布收購以色列Classiq　</w:t>
      </w:r>
      <w:hyperlink r:id="rId4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(鉅亨網API) 美銀示警美股短線風險！AI融資、法債與美國期中選舉成3大變數　</w:t>
      </w:r>
      <w:hyperlink r:id="rId44">
        <w:r>
          <w:rPr>
            <w:color w:val="1F5FAD"/>
            <w:u w:val="single"/>
          </w:rPr>
          <w:t>[來源]</w:t>
        </w:r>
      </w:hyperlink>
    </w:p>
    <w:p>
      <w:r>
        <w:br w:type="page"/>
      </w:r>
    </w:p>
    <w:p>
      <w:pPr>
        <w:pStyle w:val="Heading1"/>
      </w:pPr>
      <w:r>
        <w:t>十、投資組合與競賽規則檢查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股數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28.200000762939453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+7.89%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7.8%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16.950000762939453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+5.68%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13.300000190734863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+2.55%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5.6%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57.79999923706055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4.8%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986.0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-9.06%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26.850000381469727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-6.36%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6.4%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846.0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-16.88%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2,150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634.77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597.0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-5.95%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777.0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+6.87%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9.0%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28.100000381469727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-4.88%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1980.0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-16.30%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104.5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-9.65%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1085.0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-8.18%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7.2%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71.1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72.4000015258789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禁止交易權證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無權證標的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目前持股率 ≥ 70%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 96.2%（每日收盤檢查，未達扣報酬率 0.2%）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執行建議後持股率 ≥ 70%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預估 92.0%（目標 90%）；注意只算實際成交，掛單未成交不算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交易過的標的 ≥ 5（每日收盤追蹤）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已成交 14 檔＋本次建議 = 17 檔；執行後持有 9 檔（未達每次扣報酬率 0.2%）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總交易筆數 ≥ 10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累計 88 筆＋本次建議 14 筆 = 102 筆；剩餘 24 個交易日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融資借款在自訂上限內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 0 元 / 上限 2,589,534 元（總資產 30%）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累積報酬為正（才列入排名）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注意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目前累積報酬 -13.68%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7_開盤前更新_nav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86.2%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954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71.9%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1071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+0.82%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1071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43.9%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0.884；模型前 20 名一個月內創新高比例 86.8%（全市場基準 30.2%）；前 20 名平均超額報酬 +7.00%（平均報酬 +8.97%，同期市場中位數 +1.98%）。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2025-09-24 ~ 2025-12-22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0.920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21.6%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86.1%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+8.65%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2025-12-23 ~ 2026-03-30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0.886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35.7%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93.3%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+11.40%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2026-03-31 ~ 2026-06-26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47.5%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+8.48%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2026-06-29 ~ 2026-09-21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-0.53%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2026-10-09：allocation.base_offense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2026-10-13：daytrade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2026-10-15：strategy.risk_per_trade；strategy.max_weight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2026-10-16：strategy.risk_per_trade；strategy.max_weight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2026-10-16：strategy.risk_per_trade</w:t>
      </w:r>
    </w:p>
    <w:p>
      <w:r>
        <w:rPr>
          <w:rFonts w:ascii="Microsoft JhengHei" w:hAnsi="Microsoft JhengHei" w:eastAsia="Microsoft JhengHei"/>
          <w:b w:val="0"/>
        </w:rPr>
        <w:t>目前未偵測到重大失誤，模型參數維持不變。</w:t>
      </w:r>
    </w:p>
    <w:p>
      <w:pPr>
        <w:pStyle w:val="Heading1"/>
      </w:pPr>
      <w:r>
        <w:t>附錄：方法與聲明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所有價格、張數、金額、比例、敏感度皆由程式依公開資料計算；LLM 只負責新聞事件辨識與文字撰寫，並經程式逐一核對數字。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資料來源：Yahoo Finance（美股、全市場日 K）、FinMind（股票清單、三大法人、月營收）、臺灣證券交易所／櫃買中心、鉅亨網、中央社、Yahoo 股市、Google 新聞。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本報告為模擬投資競賽之研究用途，不構成投資建議。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tw.news.yahoo.com/%E7%BE%8E%E8%82%A1%E5%9B%9B%E5%A4%A7%E6%8C%87%E6%95%B8%E5%85%A8%E9%9D%A2%E4%B8%8A%E6%BC%B2-%E5%8F%B0%E7%A9%8D%E9%9B%BBadr%E6%BC%B21-4-%E8%A8%98%E6%86%B6%E9%AB%94%E8%82%A1%E5%85%A8%E9%9D%A2%E5%A4%A7%E6%BC%B2-235541171.html" TargetMode="External"/><Relationship Id="rId12" Type="http://schemas.openxmlformats.org/officeDocument/2006/relationships/hyperlink" Target="https://tw.stock.yahoo.com/news/anthropic-ipo%E6%8F%90%E6%8C%AFai%E8%82%A1-%E7%BE%8E%E8%82%A1%E6%94%B6%E7%B4%85-%E8%B2%BB%E5%8D%8A%E5%BC%B7%E6%BC%B2304%E9%BB%9E-%E5%8F%B0%E7%A9%8D%E9%9B%BBadr%E4%B8%8A%E6%8F%9A1-231500662.html" TargetMode="External"/><Relationship Id="rId13" Type="http://schemas.openxmlformats.org/officeDocument/2006/relationships/hyperlink" Target="https://www.cna.com.tw/news/afe/202610270011.aspx" TargetMode="External"/><Relationship Id="rId14" Type="http://schemas.openxmlformats.org/officeDocument/2006/relationships/hyperlink" Target="https://www.cna.com.tw/news/afe/202610270009.aspx" TargetMode="External"/><Relationship Id="rId15" Type="http://schemas.openxmlformats.org/officeDocument/2006/relationships/hyperlink" Target="https://www.cna.com.tw/news/afe/202610270003.aspx" TargetMode="External"/><Relationship Id="rId16" Type="http://schemas.openxmlformats.org/officeDocument/2006/relationships/hyperlink" Target="https://news.cnyes.com/news/id/6638033" TargetMode="External"/><Relationship Id="rId17" Type="http://schemas.openxmlformats.org/officeDocument/2006/relationships/hyperlink" Target="https://news.google.com/rss/articles/CBMiywJBVV95cUxOMGV3WUJLdk03Qnc4SXp1cmRUUWhva3F5aDBsZklQVXBpYUNHUXluRFRSRzg3NEI2SE1fWGtzTVFjZmZ0VEliMWJHVThud0JkNzh6WHY4ZW1CU1JPRlk4YzJaX2Jvb0VTa1ZyWTJSbDV0WC1Eaks0M3B2Mjd6cHlRTGltVmxySTF1c2VxZ1BYeDhubjVZMEJPYzh4LUJ0cHZKUDdfZzZyYUhYdjIwa2xQQkVxSlFTY0hxdUJoRTNQQTFoVUNteXVsZUR1eTlJWFFfbjRybkxrTk8xb2RueDkzNzk2YjdQeENBTFdETUtjSW1ldkhBUFA5ZUw1N0VpRVpVSXhhT3JMdFNrcnpFMnc5T0d0Tks3VnNfOERaMEpfcE5XMVhMYVIwSnNhaTJTeE4xYWpKc19LazZ6bHlLZFZTVVVPUGlVZ1lyLXJZ?oc=5" TargetMode="External"/><Relationship Id="rId18" Type="http://schemas.openxmlformats.org/officeDocument/2006/relationships/hyperlink" Target="https://news.google.com/rss/articles/CBMiT0FVX3lxTE9zRFpod2JRZHotYmFEcXdYSm51cFhiZk9ONVNzSmlvallJOTlnQUlvbmVJRkZMSWIxdnNMZENQZU5lMW5sekxQNlhBb1RrVHc?oc=5" TargetMode="External"/><Relationship Id="rId19" Type="http://schemas.openxmlformats.org/officeDocument/2006/relationships/hyperlink" Target="https://news.google.com/rss/articles/CBMiT0FVX3lxTFB3eDV6TXBjUml6UmtwSlMwaTVOSHpIT3BpaEdDSnFkQi1BajhOMS1kOXdMY2VlZmVuN1ZaZWRzRXp4SmdrV2oyQjFTeGNLZVE?oc=5" TargetMode="External"/><Relationship Id="rId20" Type="http://schemas.openxmlformats.org/officeDocument/2006/relationships/hyperlink" Target="https://news.google.com/rss/articles/CBMiXkFVX3lxTE56NGk4SDZabldrQnNpOTRDc2hXSFVIenRhczZXWEsycWlZYzY5SGp6VGtsNjJtNlRRd1hKa2s5ZGE2OEh0MEJVT3otTjA3Vmo0WUUweWxPY1E0M3NzWmfSAUtBVV95cUxOdDh2TFVEWmozNG90N0ppcEgtZUdqQjkwLXlVdUxrb1ktUWpYaVk3V2FpTXhLRVd2V3dGS2FRRzI2TVduWlhHVTVOM00?oc=5" TargetMode="External"/><Relationship Id="rId21" Type="http://schemas.openxmlformats.org/officeDocument/2006/relationships/hyperlink" Target="https://news.google.com/rss/articles/CBMiZkFVX3lxTFAxVDRfaHdScXBLNHZTZnoyNEk3dXoyTUQ0MTJkYzhhUGN6NGViaWlFVzlIcldUanN3T1c1SklLSVNVaUV3UXo2V2RqMHhQUmlwUHpmMGhpT0NUcVhfZmVEbFRsMmFUUQ?oc=5" TargetMode="External"/><Relationship Id="rId22" Type="http://schemas.openxmlformats.org/officeDocument/2006/relationships/hyperlink" Target="https://news.google.com/rss/articles/CBMixgFBVV95cUxOZ2VsRE5SV0lQN0RYRWNYcFRfUHhFX2FYYnlWNEZEcUNjOWM4MWU2TVJtNXZjQzBtcjFuVUR0cUIxY1p2WG96RzJ3djZZQkRLcm8tb3lmOG9jNWVKQzJmbWlya0FQYmtvaF9haDRMYVJJdFFDNmtSWFM1d3pUMG1CNXg0a2t5MEM4NjNqaWFZeGVvVC05RHNYTHBGOFA4Wnd5WjRSNnhzNlJraksxT2pQQ3JWTHJWVUEzQ0NKYzlCNVZvUjNSNlE?oc=5" TargetMode="External"/><Relationship Id="rId23" Type="http://schemas.openxmlformats.org/officeDocument/2006/relationships/hyperlink" Target="https://news.google.com/rss/articles/CBMiswJBVV95cUxOWXpXalZRektlM0ptV2JwaXQ4MkxsVjgyQkNRMFhfaEhYMjk0a3Zkc05OV3lIRkI0MUY2TVpUdzUyLWVHNUdfWXJEbXZRTVRYNHcwQlhISlRjd1pzMXN3aDhtVkFrQ3NsaVJiTnRNS1Q5M1R3ZGtlZmMyMjNFaGJ6b1J4X3N1ZFlPcXdEZkNNLUs1OEVJdG5DNFRMV3JMMzlpZDF0M2VhWUtJVjlNcmVTSy14Q0xvaHFfU3RtTTNjZGpVSFVGT2dVYjlNRE16ZlV5XzI4TWF1M2VHcF8yZXhVMnU1R243dkp3ZnAzSWh1UUdMVl9JY0Fsam5XaEx5ZjBsR25OSV9sLWRzaER1RGQwNlZzZjIxeW9LU2pvazMwNVd5UVpJZFNEN3RLNXRWSEtUVGx3?oc=5" TargetMode="External"/><Relationship Id="rId24" Type="http://schemas.openxmlformats.org/officeDocument/2006/relationships/hyperlink" Target="https://news.google.com/rss/articles/CBMiYEFVX3lxTE5wUHVjV0pHM2dKcHJodTU3NmQyQndIV2FEN0o1angtcXdtSm00S3g4VzNXT0ZNUGtTM3AwMU1LdWt1Uy10TlZhN19QYWxHcTZtS0k2eUN1X0ZQQnhYYmhwMtIBZkFVX3lxTE0yQmlEZEdVUXdTYUNiSnBVcEpuYjU2R3pQa2Z3UGkzaHozMnFpbXllYlpkcTZPX2NQOXd6X0pGOHV5UXY0NlZsV1RxdE9kRmJmVWtyeXktb2NnM2tTTG5Kc0tpZmpGUQ?oc=5" TargetMode="External"/><Relationship Id="rId25" Type="http://schemas.openxmlformats.org/officeDocument/2006/relationships/hyperlink" Target="https://news.google.com/rss/articles/CBMidEFVX3lxTFBmQjZqQ3VtLXgtVXNndjR3a3cybDRrR0E3YTRxNHRfd0lQUk82ZjRWSGN5NDRqMWdTTUZwNWR6LXlmeFBXNlNodFFlUnN2Ty1oMV8xNDRBWkFnaDBDY1dfZEFrcWVSZ01nczRlUDNsaGtZdk5Z0gFfQVVfeXFMTl9LRGw0c0tLQ3hoYllZTm95X1B1OW53dG9XeGxtTXRmNmJ2VGdNZk5WS2ZCUmdheEg2WktKcnZqQTctcWt6TlJpd3Z4bzFaeTF4MEZlMVRVZDZKT1E4MnM?oc=5" TargetMode="External"/><Relationship Id="rId26" Type="http://schemas.openxmlformats.org/officeDocument/2006/relationships/hyperlink" Target="https://news.cnyes.com/news/id/6637796" TargetMode="External"/><Relationship Id="rId27" Type="http://schemas.openxmlformats.org/officeDocument/2006/relationships/hyperlink" Target="https://www.cna.com.tw/news/afe/202610270008.aspx" TargetMode="External"/><Relationship Id="rId28" Type="http://schemas.openxmlformats.org/officeDocument/2006/relationships/hyperlink" Target="https://www.cna.com.tw/news/aopl/202610260258.aspx" TargetMode="External"/><Relationship Id="rId29" Type="http://schemas.openxmlformats.org/officeDocument/2006/relationships/image" Target="media/image3.png"/><Relationship Id="rId30" Type="http://schemas.openxmlformats.org/officeDocument/2006/relationships/image" Target="media/image4.png"/><Relationship Id="rId31" Type="http://schemas.openxmlformats.org/officeDocument/2006/relationships/image" Target="media/image5.png"/><Relationship Id="rId32" Type="http://schemas.openxmlformats.org/officeDocument/2006/relationships/image" Target="media/image6.png"/><Relationship Id="rId33" Type="http://schemas.openxmlformats.org/officeDocument/2006/relationships/hyperlink" Target="https://news.cnyes.com/news/id/6638068" TargetMode="External"/><Relationship Id="rId34" Type="http://schemas.openxmlformats.org/officeDocument/2006/relationships/hyperlink" Target="https://news.cnyes.com/news/id/6638054" TargetMode="External"/><Relationship Id="rId35" Type="http://schemas.openxmlformats.org/officeDocument/2006/relationships/hyperlink" Target="https://news.google.com/rss/articles/CBMiYEFVX3lxTE9FRTVOZzcyMHBWRDJKMXRHOGRtMlU3NU5vM2NnVzdjR0ozOEgwREpBMjVoRTBrQVEyT0hXaUNRaWpEWWNza284NlFsdHF0T0lnclpzWlp6S005a1k5NngzWA?oc=5" TargetMode="External"/><Relationship Id="rId36" Type="http://schemas.openxmlformats.org/officeDocument/2006/relationships/hyperlink" Target="https://news.google.com/rss/articles/CBMiZkFVX3lxTE0xLVVHbmhBaEsxV3NTenZ0b0JOZkx5UnZjTzlVaE85eTdrZi12cldjMHVjV0w2dFJUODJfSjN2a0JMN0pIU3Zrelh1UHZMV2QyNWpOVjZZZlpJUUF1REI0N1pTRUtHUQ?oc=5" TargetMode="External"/><Relationship Id="rId37" Type="http://schemas.openxmlformats.org/officeDocument/2006/relationships/hyperlink" Target="https://news.cnyes.com/news/id/6638062" TargetMode="External"/><Relationship Id="rId38" Type="http://schemas.openxmlformats.org/officeDocument/2006/relationships/hyperlink" Target="https://news.cnyes.com/news/id/6637577" TargetMode="External"/><Relationship Id="rId39" Type="http://schemas.openxmlformats.org/officeDocument/2006/relationships/hyperlink" Target="https://tw.news.yahoo.com/%E9%9A%A8%E6%99%82%E4%B8%8B%E5%96%AE%E4%B8%8D%E6%BC%8F%E8%B2%A1-line-bank%E6%94%9C%E6%89%8B%E6%96%BD%E7%BE%85%E5%BE%B7-%E6%8E%A8ai%E7%A7%91%E6%8A%80%E5%8F%B0%E8%82%A1%E5%9F%BA%E9%87%91-%E7%AB%99%E5%BC%8F%E7%94%B3%E8%B3%BC-000500961.html" TargetMode="External"/><Relationship Id="rId40" Type="http://schemas.openxmlformats.org/officeDocument/2006/relationships/hyperlink" Target="https://news.google.com/rss/articles/CBMiYkFVX3lxTE5ZR2lDNVRfcERVS0pvNHRFdi1pWjczRlY3bXhzVEh3TUJCWVdwaEd3bWtqUm5KSm94RmdYaVpuNEJncV8zbmJFVE9ZdmFmaWh2ZVBRVFVTNDdRM2lnMWdjdHl30gFnQVVfeXFMT0IxNk9fc1g4MGVwRm1TRHNtOEpNc2QwLVhfMlRKenp4bjdTT1BjNk9meVNZeWxoOWowYXJibFBTUGNSSVBHVExWa1R5cGpKcjY4TldMY254RUlRdlNWd0ZXcjFGVDVZVQ?oc=5" TargetMode="External"/><Relationship Id="rId41" Type="http://schemas.openxmlformats.org/officeDocument/2006/relationships/hyperlink" Target="https://news.cnyes.com/news/id/6637797" TargetMode="External"/><Relationship Id="rId42" Type="http://schemas.openxmlformats.org/officeDocument/2006/relationships/hyperlink" Target="https://news.cnyes.com/news/id/6638025" TargetMode="External"/><Relationship Id="rId43" Type="http://schemas.openxmlformats.org/officeDocument/2006/relationships/hyperlink" Target="https://news.cnyes.com/news/id/6638020" TargetMode="External"/><Relationship Id="rId44" Type="http://schemas.openxmlformats.org/officeDocument/2006/relationships/hyperlink" Target="https://news.cnyes.com/news/id/6637394" TargetMode="External"/><Relationship Id="rId4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