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週報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2026-10-05 ~ 2026-10-09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累計交易標的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9,792,800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9_na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本週交易紀錄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均價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成交筆數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2026-10-06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TX202610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49875.0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XQ CSV 匯入・期貨・委託書號 01NYf</w:t>
            </w:r>
          </w:p>
        </w:tc>
      </w:tr>
    </w:tbl>
    <w:p/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69.8%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+0.89%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41.1%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0.886；模型前 20 名一個月內創新高比例 80.8%（全市場基準 30.7%）；前 20 名平均超額報酬 +6.52%（平均報酬 +8.50%，同期市場中位數 +1.97%）。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2025-09-11 ~ 2025-12-09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2025-12-10 ~ 2026-03-17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2026-03-18 ~ 2026-06-12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+7.69%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2026-06-15 ~ 2026-09-08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本次修正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allocation.base_offense：0.6 → 0.65（進攻籃實際平均報酬比穩健籃高 4.76%，提高進攻比例；指標 0.023 → 0.0707）</w:t>
      </w:r>
    </w:p>
    <w:p>
      <w:r>
        <w:rPr>
          <w:rFonts w:ascii="Microsoft JhengHei" w:hAnsi="Microsoft JhengHei" w:eastAsia="Microsoft JhengHei"/>
          <w:b w:val="0"/>
        </w:rPr>
        <w:t>檢討：預測失誤主要來自進攻籃的實際報酬低於預期，導致整體策略表現不如穩健籃。針對此問題，將進攻籃的基礎配置比例從 0.6 提高至 0.65，原因是進攻籃的實際平均報酬比穩健籃高 4.76%。此調整旨在提升策略對高報酬進攻籃的曝露，以改善後續績效。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Heading1"/>
      </w:pPr>
      <w:r>
        <w:t>本週各日報告決策摘要</w:t>
      </w:r>
    </w:p>
    <w:p>
      <w:pPr>
        <w:pStyle w:val="Heading2"/>
      </w:pPr>
      <w:r>
        <w:t>2026-10-05</w:t>
      </w:r>
    </w:p>
    <w:p>
      <w:r>
        <w:rPr>
          <w:rFonts w:ascii="Microsoft JhengHei" w:hAnsi="Microsoft JhengHei" w:eastAsia="Microsoft JhengHei"/>
          <w:b w:val="0"/>
        </w:rPr>
        <w:t>台股開盤預估上揚0.13%，盤中震盪為主，模型開盤命中率達80.0%。受台積電ADR漲近3%及美股反彈影響，多頭氣勢強勁，預計台股將持續向上測試5萬點關卡。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2886 兆豐金 25,819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2880 華南金 28,125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2890 永豐金 14,318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00731 復華富時高息低波 2,907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0050 元大台灣50 3,180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00757 統一FANG+ 2,489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3189 景碩 1,014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3037 欣興 811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3591 艾笛森 20,638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6213 聯茂 1,582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1560 中砂 1,034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1303 南亞 3,899 股</w:t>
      </w:r>
    </w:p>
    <w:p>
      <w:pPr>
        <w:pStyle w:val="Heading2"/>
      </w:pPr>
      <w:r>
        <w:t>2026-10-06</w:t>
      </w:r>
    </w:p>
    <w:p>
      <w:r>
        <w:rPr>
          <w:rFonts w:ascii="Microsoft JhengHei" w:hAnsi="Microsoft JhengHei" w:eastAsia="Microsoft JhengHei"/>
          <w:b w:val="0"/>
        </w:rPr>
        <w:t>台股開盤強勢上攻，盤中曾翻黑震盪，但權值股與外資買超持續提供支撐，模型預測開盤 gap_hit_rate 為 80.0%，預期開高後續強，今日台股有機會再次挑戰5萬點關卡。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00731 復華富時高息低波 3,364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00955 中信日本商社 19,468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00692 富邦公司治理 3,714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2426 鼎元 3,626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3189 景碩 245 股</w:t>
      </w:r>
    </w:p>
    <w:p>
      <w:pPr>
        <w:pStyle w:val="Heading2"/>
      </w:pPr>
      <w:r>
        <w:t>2026-10-07</w:t>
      </w:r>
    </w:p>
    <w:p>
      <w:r>
        <w:rPr>
          <w:rFonts w:ascii="Microsoft JhengHei" w:hAnsi="Microsoft JhengHei" w:eastAsia="Microsoft JhengHei"/>
          <w:b w:val="0"/>
        </w:rPr>
        <w:t>台股開盤預測開低0.11%，盤中預期續強0.33%，模型開盤命中率80.2%。大盤站上月線與季線，20日漲幅+8.4%，綠燈強勢，進攻籃比例維持85%。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2889 國票金 20,208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00692 富邦公司治理 3,474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00731 復華富時高息低波 2,982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00757 統一FANG+ 2,602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1303 南亞 3,723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3189 景碩 617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3591 艾笛森 20,543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6196 帆宣 176 股</w:t>
      </w:r>
    </w:p>
    <w:p>
      <w:pPr>
        <w:pStyle w:val="Heading2"/>
      </w:pPr>
      <w:r>
        <w:t>2026-10-08</w:t>
      </w:r>
    </w:p>
    <w:p>
      <w:r>
        <w:rPr>
          <w:rFonts w:ascii="Microsoft JhengHei" w:hAnsi="Microsoft JhengHei" w:eastAsia="Microsoft JhengHei"/>
          <w:b w:val="0"/>
        </w:rPr>
        <w:t>模型預測加權指數開盤 -0.21%（開低），開盤後 -0.10%（回落）；樣本外方向命中率 80.2%，誤差區間約 ±0.52%。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1608 華榮 8,933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3231 緯創 2,730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4585 達明 912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1210 大成 5,000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00731 復華富時高息低波 2,963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00692 富邦公司治理 3,444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00757 統一FANG+ 2,554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1303 南亞 4,644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3189 景碩 1,261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3037 欣興 1,058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6811 宏碁資訊 4,981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5432 新門 3,717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8046 南電 918 股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