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2026-10-30　產出時間 2026-10-30 08:22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-1.42%、那斯達克 -1.38%、標普500 -0.30%、台積電ADR -1.75%、美10年債殖利率 -1.11%。新聞面：整體市場氛圍因美國科技巨頭財報不如預期及AI支出疑慮而承壓，外資大舉賣超台股，導致市場震盪，但台股長期基本面與AI產業需求仍獲支撐。</w:t>
      </w:r>
    </w:p>
    <w:p>
      <w:r>
        <w:rPr>
          <w:rFonts w:ascii="Microsoft JhengHei" w:hAnsi="Microsoft JhengHei" w:eastAsia="Microsoft JhengHei"/>
          <w:b/>
        </w:rPr>
        <w:t>模型預測加權指數開盤 -0.59%（開低），開盤後 -0.20%（回落）；樣本外方向命中率 83.5%，誤差區間約 ±0.52%。（08:20 更新：那斯達克期貨 29041.0，-3.13%）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8,501,493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-14.98%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黃燈：灰燈（中性）但出現 1 項風險訊號，先暫停追高 → 進攻籃 80%（已持續 8 個交易日）；依據（報酬率第一）：十年回測每次前 20 名 20 日報酬，進攻籃在綠燈 6.0%／灰燈 6.2%／紅燈 3.7%，都高於穩健籃 4.4%／3.8%／2.1%，勝率相近；調整 Agent 偵測到 3 項失誤 → 進攻 −5%，待模型修正後再恢復；股票內部：進攻籃 75%、穩健籃 25%；今日配置（佔股票＋ETF 目標持股）：進攻籃 75%、穩健籃 25%、ETF 籃 0%。進攻籃買進：3105 穩懋、2850 新產、2069 運錩。穩健籃買進：2885 元大金、1736 喬山、1723 中碳、2607 榮運。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黃燈：灰燈（中性）但出現 1 項風險訊號，先暫停追高 → 進攻籃 80%（已持續 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3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1,912,836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2,113,959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5,738,508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787,677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4,226,709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48.1、20 日漲跌 -2.33%、距季線 +1.37%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1723 中碳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009805 台新美國電力基建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-11.55%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-10.68%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-12.76%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-11.99%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-13.11%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1945.0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-17.78%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1925.0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265.38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-10.88%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959.00 元 ≤ 停損價 999.00 元（成本 1084.26 元，損益 -11.55%）；同時風險警示：已跌破停損價 999.0（目前 929.0）：依紀律全數出場；法人近 5 日賣超 6,911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-4.0%）→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567.00 元 ≤ 停損價 599.23 元（成本 634.77 元，損益 -10.68%）；同時風險警示：已跌破停損價 599.23（目前 560.0）：依紀律全數出場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-5.4%）→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888.00 元 ≤ 停損價 936.69 元（成本 1017.82 元，損益 -12.76%）；同時風險警示：已跌破停損價 936.69（目前 865.0）：依紀律全數出場；法人近 5 日賣超 571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-5.2%）→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+17,965 元（+2.47%）先入袋；這檔一個月預期只剩 +3.64%，轉買 00642U 期元大S&amp;P石油（預期 +14.30%）扣除換股成本後多 10.07%（門檻 1.0%），且創新高機率不低於原標的；同時風險警示：負面新聞：有價證券達公布注意交易資訊標準；股價偏弱，減碼三分之一；法人近 5 日賣超 8,619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745,000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16.5%）→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+46,908 元（+7.24%）先入袋；這檔一個月預期只剩 +2.15%，轉買 00915 凱基優選高股息30（預期 +4.79%）扣除換股成本後多 2.05%（門檻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695,155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11.5%）→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+66,305 元（+10.57%）先入袋；這檔一個月預期只剩 +2.97%，轉買 00915 凱基優選高股息30（預期 +4.79%）扣除換股成本後多 1.23%（門檻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693,600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14.3%）→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1040.00 元 ≤ 停損價 1046.11 元（成本 1181.68 元，損益 -11.99%）；同時風險警示：已跌破停損價 1046.11（目前 999.0）：依紀律全數出場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-0.6%）→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+0.96%，轉買 00915 凱基優選高股息30（預期 +4.79%）扣除換股成本後多 3.25%（門檻 1.0%），且收正報酬機率不低於原標的；同時風險警示：負面新聞：受金管會裁罰案；股價偏弱，減碼三分之一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+2,568 元（+0.62%）先入袋；這檔一個月預期只剩 +1.65%，轉買 00915 凱基優選高股息30（預期 +4.79%）扣除換股成本後多 2.55%（門檻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415,317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4.5%）→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換股：00642U 期元大S&amp;P石油 扣除換股成本後的預期報酬比續抱高 6.01%（門檻 1.0%），且創新高機率不低於原標的 → 換股補回虧損較快；回收資金依綜合分數配置到買進候選，各檔仍受單一標的與產業上限約束；同時風險警示：跌停（90.5，跌停價 90.5）：跌停鎖住時通常賣不出去；若跌停打開，依下列建議賣出；已跌破停損價 97.31（目前 90.5）：依紀律全數出場；負面新聞：董事會決議辦理現金增資發行新股及發行國內無擔保轉換公司債；股價偏弱，減碼三分之一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100,500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3.3%）→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27.40 元 ≤ 停損價 27.70 元（成本 29.54 元，損益 -7.25%）；同時風險警示：已跌破停損價 27.7（目前 27.4）：依紀律全數出場；法人近 5 日賣超 1,849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-1.1%）→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1945.00 元 ≤ 停損價 2069.91 元（成本 2365.62 元，損益 -17.78%）；同時風險警示：跌停（1755.0，跌停價 1755.0）：跌停鎖住時通常賣不出去；若跌停打開，依下列建議賣出；已跌破停損價 2069.91（目前 1755.0）：依紀律全數出場；負面新聞：董事會決議辦理現金增資發行普通股參與發行海外存託憑證；股價偏弱，減碼三分之一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-6.0%）→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+0.17，未觸發賣出條件（≤ -0.30），也未達加碼條件（權重已足或分數未達門檻）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3264 欣銓：續抱｜維持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+0.26，未觸發賣出條件（≤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+3.93%、創新高機率 32.7%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12,617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229.24（距今 3.2%）→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291.5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929.0）：依紀律全數出場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919.0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865.0）：依紀律全數出場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571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856.0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560.0）：依紀律全數出場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554.0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27.7（目前 27.4）：依紀律全數出場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1,849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 張（3,000 股）（持有 3,000 股的 100%），限價 27.1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跌停（1755.0，跌停價 1755.0）：跌停鎖住時通常賣不出去；若跌停打開，依下列建議賣出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1755.0）：依紀律全數出場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1755.0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跌停（90.5，跌停價 90.5）：跌停鎖住時通常賣不出去；若跌停打開，依下列建議賣出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97.31（目前 90.5）：依紀律全數出場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張（1,000 股）（持有 1,000 股的 100%），限價 90.5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1046.11（目前 999.0）：依紀律全數出場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989.0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974,760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91%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427,240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負面新聞：受金管會裁罰案；股價偏弱，減碼三分之一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12 張又 23 股（共 12,023 股）（持有 36,071 股的 33%），限價 13.05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公告本公司受金管會裁罰案之說明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負面新聞：有價證券達公布注意交易資訊標準；股價偏弱，減碼三分之一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8,619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727.0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［提醒｜持股］3264 欣銓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12,617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同產業集體漲停：亞泰金屬、同泰、映興、幸康、尚茂、台端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同產業集體漲停：穩懋、智原、旺玖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22 檔、跌停 6 檔（資料日 2026-10-29）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可能原因（新聞）：鉅亨速報 - Factset 最新調查：穩懋(3105-TW)目標價調升至474.5元，幅度約6.75% - 鉅亨網；焦點股》穩懋：PicoJool攜手 搶進AI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3035 智原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可能原因（新聞）：智原（3035）做什麼？法說會：奪美系客戶2奈米大單，逆勢漲停原因、訂單動能一次掌握｜豐雲學堂2026 年 10 月 - 永豐金證券；智原(3035) 個股概覽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2352 佳世達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可能原因（新聞）：佳世達(2352) 個股概覽 | 個股 - 股市 - CMoney；無人機接單傳捷報！佳世達爆量4萬張衝漲停 分析師：轉強第一天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6727 亞泰金屬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可能原因（新聞）：【09:34 即時新聞】亞泰金屬(6727)盤中強攻近一成，市場聚焦載板設備與營收動能 - CMoney投資網誌；今日漲停股｜大盤重挫失守季線，AI晶片與光電族群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可能原因（新聞）：麗臺 (2465) 澄清媒體報導 - GeneOnline；2465 麗臺- 單日急漲背後藏風險？麗臺與資訊服務股籌碼解析- 股市爆料同學會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8099 大世科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可能原因（新聞）：大世科強勢噴漲！連5個交易日漲停 股價突破百元大關 - 自由財經；8099 大世科- 感谢主力讓我10天賺50% - 股市爆料同學會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2221 大甲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可能原因（新聞）：【09:04 即時新聞】大甲(2221)攻上漲停，沿途強勢走高續添話題 - CMoney投資網誌；2221 大甲- 謝謝大甲媽祖- 股市爆料同學會 - CMone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3691 碩禾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即時新聞】碩禾(3691) 盤中勁揚逾9% 聚焦太陽能導電漿動能 - CMoney投資網誌；【09:20 即時新聞】碩禾(3691)亮燈漲停，主力買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2303 聯電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可能原因（新聞）：百萬股東哭！聯電法說變法會 一開盤跳水近9% 寫二個月新低 - Yahoo股市；聯電(2303)跌停原因？股價115.5元跌破半年線可以買？何時重返185元看「3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可能原因（新聞）：【09:49 即時新聞】玉晶光(3406)亮燈漲停，市場聚焦高速光通訊想像 - CMoney；玉晶光股價上演雲霄飛車！昨日創高、今日跌停鎖死 股民傻眼 - 自由財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可能原因（新聞）：Factset 最新調查：精測(6510-TW)EPS預估下修至62.25元，預估目標價為4187.5元｜新聞快訊｜豐雲學堂 - 永豐金證券；法說會｜精測(651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即時新聞】德淵(4720)亮燈漲停，低貝他防守概念受市場聚焦 - CMoney投資網誌；盤中速報 - 德淵(4720)股價殺至跌停，跌停價29.25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5469 瀚宇博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可能原因（新聞）：瀚宇博(5469) 個股概覽 | 個股 - 股市 - CMoney；瀚宇博/精成科高階PCB帶動成長AI動能Q4續強- 新聞 - MoneyDJ理財網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8045 達運光電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可能原因（新聞）：達運光電美商推出移動式軍民通用製造中心 布局亞太國防後勤供應鏈 - 鉅亨網；達運光電攜美商推移動式軍民通用製造中心 拓國防商機 - 台視全球資訊網</w:t>
            </w:r>
          </w:p>
        </w:tc>
      </w:tr>
    </w:tbl>
    <w:p/>
    <w:p>
      <w:pPr>
        <w:pStyle w:val="Heading1"/>
      </w:pPr>
      <w:r>
        <w:t>二、為何今日會漲／會跌（2026-10-28）</w:t>
      </w:r>
    </w:p>
    <w:p>
      <w:r>
        <w:rPr>
          <w:rFonts w:ascii="Microsoft JhengHei" w:hAnsi="Microsoft JhengHei" w:eastAsia="Microsoft JhengHei"/>
          <w:b w:val="0"/>
        </w:rPr>
        <w:t>2026-10-28 加權指數 +2.04%。5880 合庫金 今日下跌 -1.22%（-8,400 元），主因為「產業因素」（-2.51%）；2889 國票金 今日上漲 +0.29%（+2,021 元），主因為「個股特有因素」（+2.85%）；2845 遠東銀 今日下跌 -1.87%（-9,018 元），主因為「產業因素」（-2.51%）；2915 潤泰全 今日下跌 -1.04%（-4,304 元），主因為「個股特有因素」（-1.44%）；3189 景碩 今日上漲 +9.99%（+154,066 元），主因為「個股特有因素」（+4.32%）；1560 中砂 今日上漲 +9.86%（+89,462 元），主因為「個股特有因素」（+7.39%）；6196 帆宣 今日上漲 +1.37%（+17,200 元），主因為「大盤因素」（+2.72%）；6213 聯茂 今日上漲 +4.29%（+32,000 元），主因為「大盤因素」（+3.06%）；2103 台橡 今日下跌 -1.06%（-900 元），主因為「產業因素」（-2.90%）；2360 致茂 今日上漲 +4.09%（+640 元），主因為「大盤因素」（+3.11%）；6182 合晶 今日上漲 +2.94%（+3,000 元），主因為「大盤因素」（+3.66%）；3037 欣興 今日上漲 +3.77%（+22,800 元），主因為「大盤因素」（+3.62%）；3264 欣銓 今日下跌 -4.23%（-10,500 元），主因為「個股特有因素」（-9.13%）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a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-9,018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-4,304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+154,066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+89,462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+22,800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-1.22%（-8,400 元），主因為「產業因素」（-2.51%）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-0.47%，相對大盤 -2.51%（-17,361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+1.14%（+7,901 元）：當日三大法人賣超 877 張（外資 -2,000、投信 +889、自營商 +234 張）；成交量為 20 日均量的 0.68 倍；相關新聞：金管會將啟動金融機構與證券業跨業信用資料查詢機制，以強化風險控管。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0.08，貢獻 +0.15%（+1,060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+0.69%（前一晚美股：美國金融ETF -0.25%、美10年債殖利率 +0.14%），開盤後至收盤 -1.90%，開高走低</w:t>
      </w:r>
    </w:p>
    <w:p>
      <w:pPr>
        <w:pStyle w:val="Heading2"/>
      </w:pPr>
      <w:r>
        <w:t>2889 國票金：今日上漲 +0.29%（+2,021 元），主因為「個股特有因素」（+2.85%）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+2.85%（+19,626 元）：當日三大法人買超 2,404 張（外資 +2,394、投信 +0、自營商 +10 張）；成交量為 20 日均量的 0.68 倍；相關新聞：金管會將啟動金融機構與證券業跨業信用資料查詢機制，以強化風險控管。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-0.62%，相對大盤 -2.66%（-18,296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0.05，貢獻 +0.10%（+691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-0.25%、美10年債殖利率 +0.14%），開盤後至收盤 +0.29%</w:t>
      </w:r>
    </w:p>
    <w:p>
      <w:pPr>
        <w:pStyle w:val="Heading2"/>
      </w:pPr>
      <w:r>
        <w:t>2845 遠東銀：今日下跌 -1.87%（-9,018 元），主因為「產業因素」（-2.51%）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-0.47%，相對大盤 -2.51%（-12,140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+0.48%（+2,341 元）：當日三大法人賣超 3,584 張（外資 -3,627、投信 +0、自營商 +43 張）；成交量為 20 日均量的 0.95 倍；相關新聞：金管會將啟動金融機構與證券業跨業信用資料查詢機制，以強化風險控管。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0.08，貢獻 +0.16%（+782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-0.37%（前一晚美股：美國金融ETF -0.25%、美10年債殖利率 +0.14%），開盤後至收盤 -1.50%</w:t>
      </w:r>
    </w:p>
    <w:p>
      <w:pPr>
        <w:pStyle w:val="Heading2"/>
      </w:pPr>
      <w:r>
        <w:t>2915 潤泰全：今日下跌 -1.04%（-4,304 元），主因為「個股特有因素」（-1.44%）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-1.44%（-5,973 元）：當日三大法人賣超 1,347 張（外資 -1,371、投信 +0、自營商 +24 張）；成交量為 20 日均量的 1.39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0.20，貢獻 +0.40%（+1,669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-0.35%（前一晚美股：標普500 +0.60%、費城半導體 +3.60%），開盤後至收盤 -0.69%</w:t>
      </w:r>
    </w:p>
    <w:p>
      <w:pPr>
        <w:pStyle w:val="Heading2"/>
      </w:pPr>
      <w:r>
        <w:t>3189 景碩：今日上漲 +9.99%（+154,066 元），主因為「個股特有因素」（+4.32%）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+4.32%（+66,621 元）：當日三大法人賣超 1,920 張（外資 -1,989、投信 +30、自營商 +39 張）；成交量為 20 日均量的 1.01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1.93，貢獻 +3.93%（+60,565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+3.78%，相對大盤 +1.74%（+26,880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+5.10%（前一晚美股：台積電ADR +2.95%、費城半導體 +3.60%、輝達 +0.90%），開盤後至收盤 +4.65%</w:t>
      </w:r>
    </w:p>
    <w:p>
      <w:pPr>
        <w:pStyle w:val="Heading2"/>
      </w:pPr>
      <w:r>
        <w:t>1560 中砂：今日上漲 +9.86%（+89,462 元），主因為「個股特有因素」（+7.39%）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+7.39%（+67,079 元）：當日三大法人賣超 3 張（外資 -809、投信 +713、自營商 +93 張）；成交量為 20 日均量的 1.68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1.49，貢獻 +3.04%（+27,557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+1.47%，相對大盤 -0.57%（-5,173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+1.92%（前一晚美股：美國國防ETF -0.45%、標普500 +0.60%），開盤後至收盤 +7.78%</w:t>
      </w:r>
    </w:p>
    <w:p>
      <w:pPr>
        <w:pStyle w:val="Heading2"/>
      </w:pPr>
      <w:r>
        <w:t>6196 帆宣：今日上漲 +1.37%（+17,200 元），主因為「大盤因素」（+2.72%）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1.34，貢獻 +2.72%（+34,211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-1.34%（-16,773 元）：當日三大法人買超 1 張（外資 +1、投信 +4、自營商 -5 張）；成交量為 20 日均量的 0.23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+2.02%，相對大盤 -0.02%（-238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+2.74%（前一晚美股：費城半導體 +3.60%、那斯達克 +1.18%），開盤後至收盤 -1.33%，開高走低</w:t>
      </w:r>
    </w:p>
    <w:p>
      <w:pPr>
        <w:pStyle w:val="Heading2"/>
      </w:pPr>
      <w:r>
        <w:t>6213 聯茂：今日上漲 +4.29%（+32,000 元），主因為「大盤因素」（+3.06%）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1.50，貢獻 +3.06%（+22,844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+3.60%，相對大盤 +1.56%（+11,653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-0.33%（-2,497 元）：當日三大法人賣超 1,563 張（外資 -1,403、投信 -6、自營商 -154 張）；成交量為 20 日均量的 1.23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+5.76%（前一晚美股：輝達 +0.90%、費城半導體 +3.60%、蘋果 +0.93%），開盤後至收盤 -1.39%，開高走低</w:t>
      </w:r>
    </w:p>
    <w:p>
      <w:pPr>
        <w:pStyle w:val="Heading2"/>
      </w:pPr>
      <w:r>
        <w:t>2103 台橡：今日下跌 -1.06%（-900 元），主因為「產業因素」（-2.90%）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-0.86%，相對大盤 -2.90%（-2,454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0.46，貢獻 +0.94%（+793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+0.90%（+761 元）：當日三大法人賣超 842 張（外資 -824、投信 +0、自營商 -18 張）；成交量為 20 日均量的 0.64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+0.60%、費城半導體 +3.60%），開盤後至收盤 -1.24%</w:t>
      </w:r>
    </w:p>
    <w:p>
      <w:pPr>
        <w:pStyle w:val="Heading2"/>
      </w:pPr>
      <w:r>
        <w:t>2360 致茂：今日上漲 +4.09%（+640 元），主因為「大盤因素」（+3.11%）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1.53，貢獻 +3.11%（+487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+1.28%（+201 元）：當日三大法人買超 474 張（外資 +382、投信 +3、自營商 +89 張）；成交量為 20 日均量的 1.57 倍；相關新聞：FactSet最新調查上修致茂2026年EPS預估至48.3元。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+1.73%，相對大盤 -0.30%（-48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+2.05%（前一晚美股：費城半導體 +3.60%、那斯達克 +1.18%），開盤後至收盤 +2.01%</w:t>
      </w:r>
    </w:p>
    <w:p>
      <w:pPr>
        <w:pStyle w:val="Heading2"/>
      </w:pPr>
      <w:r>
        <w:t>6182 合晶：今日上漲 +2.94%（+3,000 元），主因為「大盤因素」（+3.66%）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1.80，貢獻 +3.66%（+3,734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-2.55%（-2,598 元）：當日三大法人買超 782 張（外資 +774、投信 +0、自營商 +7 張）；成交量為 20 日均量的 0.19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+3.87%，相對大盤 +1.83%（+1,864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+3.92%（前一晚美股：台積電ADR +2.95%、費城半導體 +3.60%、輝達 +0.90%），開盤後至收盤 -0.94%，開高走低</w:t>
      </w:r>
    </w:p>
    <w:p>
      <w:pPr>
        <w:pStyle w:val="Heading2"/>
      </w:pPr>
      <w:r>
        <w:t>3037 欣興：今日上漲 +3.77%（+22,800 元），主因為「大盤因素」（+3.62%）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1.78，貢獻 +3.62%（+21,889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+3.60%，相對大盤 +1.56%（+9,438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-1.41%（-8,528 元）：當日三大法人賣超 1,370 張（外資 -1,914、投信 +515、自營商 +29 張）；成交量為 20 日均量的 1.49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+8.02%（前一晚美股：輝達 +0.90%、費城半導體 +3.60%、蘋果 +0.93%），開盤後至收盤 -3.93%，開高走低</w:t>
      </w:r>
    </w:p>
    <w:p>
      <w:pPr>
        <w:pStyle w:val="Heading2"/>
      </w:pPr>
      <w:r>
        <w:t>3264 欣銓：今日下跌 -4.23%（-10,500 元），主因為「個股特有因素」（-9.13%）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-9.13%（-22,642 元）：當日三大法人賣超 13,817 張（外資 -13,763、投信 +80、自營商 -133 張）；成交量為 20 日均量的 1.59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+2.04%，此股對大盤敏感度 β = 1.51，貢獻 +3.07%（+7,609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+3.87%，相對大盤 +1.83%（+4,533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+2.82%（前一晚美股：台積電ADR +2.95%、費城半導體 +3.60%、輝達 +0.90%），開盤後至收盤 -6.86%，開高走低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-1,498,507 元（-14.99%），已實現 -976,081 元；回到初始資金需上漲 17.63%；只有正報酬才列入排名，補回虧損是第一優先；現有持股依模型加權的一個月預期報酬 +3.59%（約 +305,074 元）；進攻籃最佳替換候選：00642U 期元大S&amp;P石油，一個月預期報酬 +14.30%，創新高機率 93.0%；穩健籃最佳替換候選：00915 凱基優選高股息30，一個月預期報酬 +4.79%，收正報酬機率 78.8%。3591 艾笛森：續抱（未觸及停損，但模型預期偏弱，密切觀察；若跌破停損即出場）；2845 遠東銀：獲利換股（已獲利 +10,133 元（+2.17%）先入袋；這檔一個月預期只剩 +0.96%，轉買 00915 凱基優選高股息30（預期 +4.79%）扣除換股成本後多 3.25%（門檻 1.0%），且收正報酬機率不低於原標的）；2915 潤泰全：獲利換股（已獲利 +2,568 元（+0.62%）先入袋；這檔一個月預期只剩 +1.65%，轉買 00915 凱基優選高股息30（預期 +4.79%）扣除換股成本後多 2.55%（門檻 1.0%），且收正報酬機率不低於原標的）；6196 帆宣：停損換股（收盤 567.0 已跌破停損價 599.23，依紀律出場；資金轉往評分最高的候選標的）；3037 欣興：停損換股（收盤 1040.0 已跌破停損價 1046.11，依紀律出場；資金轉往評分最高的候選標的）；2889 國票金：獲利換股（已獲利 +46,908 元（+7.24%）先入袋；這檔一個月預期只剩 +2.15%，轉買 00915 凱基優選高股息30（預期 +4.79%）扣除換股成本後多 2.05%（門檻 1.0%），且收正報酬機率不低於原標的）；5880 合庫金：獲利換股（已獲利 +66,305 元（+10.57%）先入袋；這檔一個月預期只剩 +2.97%，轉買 00915 凱基優選高股息30（預期 +4.79%）扣除換股成本後多 1.23%（門檻 1.0%），且收正報酬機率不低於原標的）；2360 致茂：停損換股（收盤 1945.0 已跌破停損價 2069.91，依紀律出場；資金轉往評分最高的候選標的）；6213 聯茂：獲利換股（已獲利 +17,965 元（+2.47%）先入袋；這檔一個月預期只剩 +3.64%，轉買 00642U 期元大S&amp;P石油（預期 +14.30%）扣除換股成本後多 10.07%（門檻 1.0%），且創新高機率不低於原標的）；3264 欣銓：續抱（買進第 5 個交易日，未滿 10 個交易日不換股、不因分數小幅轉弱賣出（模型排名每天都會小幅變動，來回換股要付約 0.58% 成本）；跌破停損 229.24 才出場）；1560 中砂：停損換股（收盤 888.0 已跌破停損價 936.69，依紀律出場；資金轉往評分最高的候選標的）；2103 台橡：停損換股（收盤 27.399999618530273 已跌破停損價 27.7，依紀律出場；資金轉往評分最高的候選標的）；6182 合晶：換股（00642U 期元大S&amp;P石油 扣除換股成本後的預期報酬比續抱高 6.01%（門檻 1.0%），且創新高機率不低於原標的 → 換股補回虧損較快；回收資金依綜合分數配置到買進候選，各檔仍受單一標的與產業上限約束）；3189 景碩：停損換股（收盤 959.0 已跌破停損價 999.0，依紀律出場；資金轉往評分最高的候選標的）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-1,498,507 元（-14.99%），已實現 -976,081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17.63%；只有正報酬才列入排名，補回虧損是第一優先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+3.59%（約 +305,074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進攻籃最佳替換候選：00642U 期元大S&amp;P石油，一個月預期報酬 +14.30%，創新高機率 93.0%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+4.79%，收正報酬機率 78.8%</w:t>
      </w:r>
    </w:p>
    <w:p>
      <w:pPr>
        <w:pStyle w:val="Heading2"/>
      </w:pPr>
      <w:r>
        <w:t>3591 艾笛森｜續抱（未實現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此檔不在流動性股票池內，無一個月模型預測，僅依技術面與停損管理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無法估算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3,224 元）後，需上漲 7.42%，需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未觸及停損，但模型預期偏弱，密切觀察；若跌破停損即出場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-9,018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+0.96%（約 +4,588 元），收正報酬機率 67.9%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+0.96%，轉買 00915 凱基優選高股息30（預期 +4.79%）扣除換股成本後多 3.25%（門檻 1.0%），且收正報酬機率不低於原標的</w:t>
      </w:r>
    </w:p>
    <w:p>
      <w:pPr>
        <w:pStyle w:val="Heading2"/>
      </w:pPr>
      <w:r>
        <w:t>2915 潤泰全｜獲利換股（未實現 +2,568 元，+0.62%）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415,317 元，成本 412,749 元，未實現損益 +2,568 元（+0.62%）；今日損益 -4,304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+1.65%（約 +6,853 元），收正報酬機率 66.1%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+2,568 元（+0.62%）先入袋；這檔一個月預期只剩 +1.65%，轉買 00915 凱基優選高股息30（預期 +4.79%）扣除換股成本後多 2.55%（門檻 1.0%），且收正報酬機率不低於原標的</w:t>
      </w:r>
    </w:p>
    <w:p>
      <w:pPr>
        <w:pStyle w:val="Heading2"/>
      </w:pPr>
      <w:r>
        <w:t>6196 帆宣｜停損換股（未實現 -145,712 元，-10.68%）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1,219,050 元，成本 1,364,762 元，未實現損益 -145,712 元（-10.68%）；今日損益 +17,200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+1.81%（約 +22,065 元），創新高機率 31.1%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11.95%；續抱依模型預期需 約 6.6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7,131 元）後，需上漲 12.61%，需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567.0 已跌破停損價 599.23，依紀律出場；資金轉往評分最高的候選標的</w:t>
      </w:r>
    </w:p>
    <w:p>
      <w:pPr>
        <w:pStyle w:val="Heading2"/>
      </w:pPr>
      <w:r>
        <w:t>3037 欣興｜停損換股（未實現 -80,760 元，-11.99%）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592,800 元，成本 673,560 元，未實現損益 -80,760 元（-11.99%）；今日損益 +22,800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+2.07%（約 +12,271 元），創新高機率 15.5%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13.62%；續抱依模型預期需 約 6.6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3,468 元）後，需上漲 14.29%，需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1040.0 已跌破停損價 1046.11，依紀律出場；資金轉往評分最高的候選標的</w:t>
      </w:r>
    </w:p>
    <w:p>
      <w:pPr>
        <w:pStyle w:val="Heading2"/>
      </w:pPr>
      <w:r>
        <w:t>2889 國票金｜獲利換股（未實現 +46,908 元，+7.24%）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695,155 元，成本 648,247 元，未實現損益 +46,908 元（+7.24%）；今日損益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+2.15%（約 +14,946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+46,908 元（+7.24%）先入袋；這檔一個月預期只剩 +2.15%，轉買 00915 凱基優選高股息30（預期 +4.79%）扣除換股成本後多 2.05%（門檻 1.0%），且收正報酬機率不低於原標的</w:t>
      </w:r>
    </w:p>
    <w:p>
      <w:pPr>
        <w:pStyle w:val="Heading2"/>
      </w:pPr>
      <w:r>
        <w:t>5880 合庫金｜獲利換股（未實現 +66,305 元，+10.57%）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693,600 元，成本 627,295 元，未實現損益 +66,305 元（+10.57%）；今日損益 -8,400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+2.97%（約 +20,600 元），收正報酬機率 63.4%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+66,305 元（+10.57%）先入袋；這檔一個月預期只剩 +2.97%，轉買 00915 凱基優選高股息30（預期 +4.79%）扣除換股成本後多 1.23%（門檻 1.0%），且收正報酬機率不低於原標的</w:t>
      </w:r>
    </w:p>
    <w:p>
      <w:pPr>
        <w:pStyle w:val="Heading2"/>
      </w:pPr>
      <w:r>
        <w:t>2360 致茂｜停損換股（未實現 -3,365 元，-17.78%）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15,560 元，成本 18,925 元，未實現損益 -3,365 元（-17.78%）；今日損益 +640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+3.05%（約 +475 元），收正報酬機率 57.2%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21.63%；續抱依模型預期需 約 7.1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+4.79%、收正報酬機率 78.8%），扣除換股成本 0.585%（約 91 元）後，需上漲 22.34%，需 約 4.7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1945.0 已跌破停損價 2069.91，依紀律出場；資金轉往評分最高的候選標的</w:t>
      </w:r>
    </w:p>
    <w:p>
      <w:pPr>
        <w:pStyle w:val="Heading2"/>
      </w:pPr>
      <w:r>
        <w:t>6213 聯茂｜獲利換股（未實現 +17,965 元，+2.47%）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745,000 元，成本 727,035 元，未實現損益 +17,965 元（+2.47%）；今日損益 +32,000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+3.64%（約 +27,118 元），創新高機率 47.1%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+17,965 元（+2.47%）先入袋；這檔一個月預期只剩 +3.64%，轉買 00642U 期元大S&amp;P石油（預期 +14.30%）扣除換股成本後多 10.07%（門檻 1.0%），且創新高機率不低於原標的</w:t>
      </w:r>
    </w:p>
    <w:p>
      <w:pPr>
        <w:pStyle w:val="Heading2"/>
      </w:pPr>
      <w:r>
        <w:t>3264 欣銓｜續抱（未實現 -28,878 元，-10.88%）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236,500 元，成本 265,378 元，未實現損益 -28,878 元（-10.88%）；今日損益 -10,500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+3.93%（約 +9,294 元），創新高機率 32.7%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12.21%；續抱依模型預期需 約 3.1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1,384 元）後，需上漲 12.87%，需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229.24 才出場</w:t>
      </w:r>
    </w:p>
    <w:p>
      <w:pPr>
        <w:pStyle w:val="Heading2"/>
      </w:pPr>
      <w:r>
        <w:t>1560 中砂｜停損換股（未實現 -141,639 元，-12.76%）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968,808 元，成本 1,110,447 元，未實現損益 -141,639 元（-12.76%）；今日損益 +89,462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+4.93%（約 +47,762 元），創新高機率 32.7%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14.62%；續抱依模型預期需 約 59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5,668 元）後，需上漲 15.29%，需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888.0 已跌破停損價 936.69，依紀律出場；資金轉往評分最高的候選標的</w:t>
      </w:r>
    </w:p>
    <w:p>
      <w:pPr>
        <w:pStyle w:val="Heading2"/>
      </w:pPr>
      <w:r>
        <w:t>2103 台橡｜停損換股（未實現 -6,427 元，-7.25%）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82,200 元，成本 88,627 元，未實現損益 -6,427 元（-7.25%）；今日損益 -900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+5.88%（約 +4,833 元），創新高機率 28.0%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7.82%；續抱依模型預期需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481 元）後，需上漲 8.45%，需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27.399999618530273 已跌破停損價 27.7，依紀律出場；資金轉往評分最高的候選標的</w:t>
      </w:r>
    </w:p>
    <w:p>
      <w:pPr>
        <w:pStyle w:val="Heading2"/>
      </w:pPr>
      <w:r>
        <w:t>6182 合晶｜換股（未實現 -15,165 元，-13.11%）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100,500 元，成本 115,665 元，未實現損益 -15,165 元（-13.11%）；今日損益 +3,000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+7.70%（約 +7,738 元），創新高機率 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15.09%；續抱依模型預期需 約 39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588 元）後，需上漲 15.77%，需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00642U 期元大S&amp;P石油 扣除換股成本後的預期報酬比續抱高 6.01%（門檻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景碩｜停損換股（未實現 -205,307 元，-11.55%）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1,571,801 元，成本 1,777,108 元，未實現損益 -205,307 元（-11.55%）；今日損益 +154,066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+8.05%（約 +126,530 元），創新高機率 42.0%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13.06%；續抱依模型預期需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+14.30%、創新高機率 93.0%），扣除換股成本 0.585%（約 9,195 元）後，需上漲 13.73%，需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959.0 已跌破停損價 999.0，依紀律出場；資金轉往評分最高的候選標的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聯準會維持利率不變但暗示年底仍保留升息空間以維持通膨目標 → 美國10年債殖利率上升，持股合計預估影響 -971 元（總資產 -0.01%）；Alphabet與英特爾財報及財測不如預期引發AI高額支出疑慮，拖累科技類股重挫 → 費城半導體下降，持股合計預估影響 -86,727 元（總資產 -1.02%）；美伊和談期待緩解供應擔憂且歐洲12國承諾聯合釋出戰略儲油，國際油價走低 → 西德州原油下降，持股合計預估影響 +19,194 元（總資產 +0.23%）；日本央行暫時維持基準利率在1.25%，市場預估12月可能升息至1.5% → 日經225上升，持股合計預估影響 +130,953 元（總資產 +1.54%）；外資大幅賣超台股並擴大匯出，新台幣匯率帶量貶值收在32.492元 → 美元兌台幣上升，持股合計預估影響 -10,688 元（總資產 -0.13%）；美國第3季GDP擴張3.4%創一年來最快增速且優於市場預期 → 標普500上升，持股合計預估影響 +76,730 元（總資產 +0.90%）；川普政府承諾關稅減免爭取奧迪建廠，並暫緩進口機器人及機械關稅給予180天談判期 → VIX恐慌指數下降，持股合計預估影響 +74,313 元（總資產 +0.87%）</w:t>
      </w:r>
    </w:p>
    <w:p>
      <w:pPr>
        <w:pStyle w:val="Heading2"/>
      </w:pPr>
      <w:r>
        <w:t>聯準會維持利率不變但暗示年底仍保留升息空間以維持通膨目標（中期）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-971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-0.0411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聯準會按兵不動！川普認為利率還能更低稱尊重其獨立性- 國際 - 工商時報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聯準會按兵不動 年底升息現分歧 - 中時新聞網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Fed年底升息留伏筆…利率按兵不動華許強調通膨目標不打折| 全球財經| 全球 - UDN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Alphabet與英特爾財報及財測不如預期引發AI高額支出疑慮，拖累科技類股重挫（短期）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-86,727 元（總資產 -1.02%）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-24,834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-12,401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-13,219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-3,406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Alphabet財報引爆AI支出疑慮！美股收黑、小型股逆勢走強，資金轉向非科技族群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美股期貨續跌！亞馬遜、英特爾財測失色，那斯達克100期貨挫1.7%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科技股公布財報後股價下跌，週五台股可能又現震盪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美伊和談期待緩解供應擔憂且歐洲12國承諾聯合釋出戰略儲油，國際油價走低（短期）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+19,194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+5,886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美伊和談希望緩解供應疑慮 國際油價下跌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全球能源價格高漲 歐洲12國承諾釋出4260萬桶戰略儲油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日本央行暫時維持基準利率在1.25%，市場預估12月可能升息至1.5%（中期）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+130,953 元（總資產 +1.54%）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1.3645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+40,395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+3,362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+18,214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+22,431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1.1228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+15,828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+4,659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日銀利率暫留1.25% 分析師估12月升至1.5% 終點上看2% - 鉅亨網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外資大幅賣超台股並擴大匯出，新台幣匯率帶量貶值收在32.492元（短期）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-10,688 元（總資產 -0.13%）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-10,688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-1.1029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-1.8041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國內匯市：台股回挫、外資賣超添壓，新台幣週四帶量貶值7.4分，收32.492元 - 富聯網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台灣經濟成長衝11%台幣卻獨弱？楊金龍解密：外資獲利了結 匯出逾2千億 - 鏡報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美國第3季GDP擴張3.4%創一年來最快增速且優於市場預期（中期）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+76,730 元（總資產 +0.90%）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1.6916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+21,376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1.2808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+9,979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1.6413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+16,091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1.7188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+10,281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1.8629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1.8303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+1,477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2.0949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〈美股盤後〉Alphabet狂瀉12% Marvell暴跌逾13% 拖累那指費半 標普終止連三紅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美上季GDP增3.4% 一年最勁 - 20261030 - 經濟 - 明報新聞網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美第3季GDP擴張3.4%高於預期 9月核心通膨年增3.1%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川普政府承諾關稅減免爭取奧迪建廠，並暫緩進口機器人及機械關稅給予180天談判期（中期）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+74,313 元（總資產 +0.87%）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+17,133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+8,951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川普政府在爭取奧迪工廠落地的談判中承諾關稅減免 - 华尔街日报中文网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美暫不加機器人、機械關稅 - 經濟日報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川普認定進口機器人、工業機械恐危及國安！暫緩關稅給180天談判期限| 國際 - 非凡新聞台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695,155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415,317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1,571,801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968,808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1,219,050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1925.0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15,560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100,500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592,800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+ 149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123.5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512,402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1723 中碳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+ 458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437,186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+ 665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435,372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+ 554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2,125,292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張 + 338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1,071,122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 張 + 809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1,030,295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7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46,569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44,804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50,099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245,350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123,550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做多理由：方向模型：未來 5 個交易日上漲機率 62.4%（模型估計，不是保證）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74 次，命中率 63.5%（基準 62.7%），平均每次 +1.06%（已扣成本）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主要依據：費半前一晚看多、月線在季線上看多、加權 20 日報酬看空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模式「補回虧損」：每筆風險 = 總資產 8,501,493 元 × 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127,522 元 ÷（停損 1,765 點 × 微台每點 10 元）= 7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加權指數 ATR14 883 點 = 1,765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44,804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50,099 點（2 倍停損距離）平倉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時間出場：持有滿 5 個交易日仍未觸及就平倉；結算日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-14.99%、距高點回撤 -16.64%、剩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74 次，命中率 63.5%（基準 62.7%），平均每次 +1.06%（已扣成本）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目前持有 TX202610 空 2 口（每點 -400 元），與建議方向相反，下單前請先確認是否要平倉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+66,305 元（+10.57%）先入袋；這檔一個月預期只剩 +2.97%，轉買 00915 凱基優選高股息30（預期 +4.79%）扣除換股成本後多 1.23%（門檻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693,600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3,069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+46,908 元（+7.24%）先入袋；這檔一個月預期只剩 +2.15%，轉買 00915 凱基優選高股息30（預期 +4.79%）扣除換股成本後多 2.05%（門檻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695,155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3,076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+0.96%，轉買 00915 凱基優選高股息30（預期 +4.79%）扣除換股成本後多 3.25%（門檻 1.0%），且收正報酬機率不低於原標的；同時風險警示：負面新聞：受金管會裁罰案；股價偏弱，減碼三分之一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+2,568 元（+0.62%）先入袋；這檔一個月預期只剩 +1.65%，轉買 00915 凱基優選高股息30（預期 +4.79%）扣除換股成本後多 2.55%（門檻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415,317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1,837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959.00 元 ≤ 停損價 999.00 元（成本 1084.26 元，損益 -11.55%）；同時風險警示：已跌破停損價 999.0（目前 929.0）：依紀律全數出場；法人近 5 日賣超 6,911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6,955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888.00 元 ≤ 停損價 936.69 元（成本 1017.82 元，損益 -12.76%）；同時風險警示：已跌破停損價 936.69（目前 865.0）：依紀律全數出場；法人近 5 日賣超 571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4,287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567.00 元 ≤ 停損價 599.23 元（成本 634.77 元，損益 -10.68%）；同時風險警示：已跌破停損價 599.23（目前 560.0）：依紀律全數出場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5,395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+17,965 元（+2.47%）先入袋；這檔一個月預期只剩 +3.64%，轉買 00642U 期元大S&amp;P石油（預期 +14.30%）扣除換股成本後多 10.07%（門檻 1.0%），且創新高機率不低於原標的；同時風險警示：負面新聞：有價證券達公布注意交易資訊標準；股價偏弱，減碼三分之一；法人近 5 日賣超 8,619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745,000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3,297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27.40 元 ≤ 停損價 27.70 元（成本 29.54 元，損益 -7.25%）；同時風險警示：已跌破停損價 27.7（目前 27.4）：依紀律全數出場；法人近 5 日賣超 1,849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364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1945.00 元 ≤ 停損價 2069.91 元（成本 2365.62 元，損益 -17.78%）；同時風險警示：跌停（1755.0，跌停價 1755.0）：跌停鎖住時通常賣不出去；若跌停打開，依下列建議賣出；已跌破停損價 2069.91（目前 1755.0）：依紀律全數出場；負面新聞：董事會決議辦理現金增資發行普通股參與發行海外存託憑證；股價偏弱，減碼三分之一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69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換股：00642U 期元大S&amp;P石油 扣除換股成本後的預期報酬比續抱高 6.01%（門檻 1.0%），且創新高機率不低於原標的 → 換股補回虧損較快；回收資金依綜合分數配置到買進候選，各檔仍受單一標的與產業上限約束；同時風險警示：跌停（90.5，跌停價 90.5）：跌停鎖住時通常賣不出去；若跌停打開，依下列建議賣出；已跌破停損價 97.31（目前 90.5）：依紀律全數出場；負面新聞：董事會決議辦理現金增資發行新股及發行國內無擔保轉換公司債；股價偏弱，減碼三分之一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100,500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445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1040.00 元 ≤ 停損價 1046.11 元（成本 1181.68 元，損益 -11.99%）；同時風險警示：已跌破停損價 1046.11（目前 999.0）：依紀律全數出場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2,623 元</w:t>
      </w:r>
    </w:p>
    <w:p>
      <w:pPr>
        <w:pStyle w:val="Heading2"/>
      </w:pPr>
      <w:r>
        <w:t>買進【穩健籃】2885 元大金｜10 張｜穩健分數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10,000 股，限價 72.9，停損 69.2。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+0.69 達門檻（+0.20）；一個月收正報酬機率 58.5%、預期最大回檔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58.5%（全市場基準 51.8%），預期最大回檔 -5.7%（回檔幅度排名全市場最小的前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66.0%、預期報酬 +6.0%（模型估計，不是保證）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0.64（大盤漲跌 1% 時約變動 0.64%），日波動 1.45%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+4.0%、RSI14 = 63.1，未過熱、不追高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38,654 張（外資 +31,146 張、投信 +2,338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1.36（由穩健分數 +0.69 換算）= 92,836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3.61 與距 10 日低點 70.00 的距離 2.90 之較大者 = 3.61 元（進場 72.90 → 停損 69.20 元，5.0%）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92,836 ÷ 3.61 = 25,686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23,324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13,169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10,000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72.98 與前一日收盤 73.4000015258789 的較低者 = 72.9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張（10,000 股），金額約 729,000 元，佔總資產 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154 股只有 11,227 元，低於 14,035 元會被最低手續費 20 元拉高費率（約 0.18%），所以不買零股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58.5%，勝率普通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69.20 元全數賣出 10 張（10,000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73.33 元</w:t>
      </w:r>
    </w:p>
    <w:p>
      <w:pPr>
        <w:pStyle w:val="Heading2"/>
      </w:pPr>
      <w:r>
        <w:t>買進【穩健籃】1736 喬山｜4 張 + 149 股｜穩健分數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喬山 4,149 股，限價 123.5，停損 116.0。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+0.69 達門檻（+0.20）；一個月收正報酬機率 62.9%、預期最大回檔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62.9%（全市場基準 51.8%），預期最大回檔 -5.7%（回檔幅度排名全市場最小的前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60.0%、預期報酬 +9.2%（模型估計，不是保證）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-0.03（大盤漲跌 1% 時約變動 -0.03%），日波動 1.58%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+0.4%、RSI14 = 49.9，未過熱、不追高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316 張（外資 +318 張、投信 -10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55.56 億元，年增 +17.2%、月增 +14.8%，近 3 月累計年增 +24.3%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1.36（由穩健分數 +0.69 換算）= 92,411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7.21 與距 10 日低點 120.00 的距離 3.50 之較大者 = 7.21 元（進場 123.50 → 停損 116.00 元，5.8%）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92,411 ÷ 7.21 = 12,809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477 張 × 2%）」限制，下修至 9,530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5,381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123.57 與前一日收盤 123.5 的較低者 = 123.5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149 股（共 4,149 股），金額約 512,402 元，佔總資產 6.0%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62.9%，可提高「正報酬晉級」機率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116.00 元全數賣出 4 張又 149 股（共 4,149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124.22 元</w:t>
      </w:r>
    </w:p>
    <w:p>
      <w:pPr>
        <w:pStyle w:val="Heading2"/>
      </w:pPr>
      <w:r>
        <w:t>買進【穩健籃】1723 中碳｜5 張 + 458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中碳 5,458 股，限價 80.1，停損 76.3。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54.0%、預期最大回檔 -4.5%，且未過熱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54.0%（全市場基準 51.8%），預期最大回檔 -4.5%（回檔幅度排名全市場最小的前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65.3%、預期報酬 +13.0%（模型估計，不是保證）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-0.17（大盤漲跌 1% 時約變動 -0.17%），日波動 1.70%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-2.1%、RSI14 = 42.3，未過熱、不追高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8.12 億元，年增 +61.9%、月增 +31.0%，近 3 月累計年增 +52.1%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1.31（由穩健分數 +0.65 換算）= 89,266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3.73 與距 10 日低點 80.10 的距離 0.00 之較大者 = 3.73 元（進場 80.10 → 停損 76.30 元，4.7%）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89,266 ÷ 3.73 = 23,941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627 張 × 2%）」限制，下修至 12,536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7,078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80.16 與前一日收盤 80.5 的較低者 = 80.1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458 股（共 5,458 股），金額約 437,186 元，佔總資產 5.1%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-4.5%，下檔有限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+61.9%，基本面支撐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54.0%，勝率普通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1,017 張（外資 -1,012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76.30 元全數賣出 5 張又 458 股（共 5,458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80.57 元</w:t>
      </w:r>
    </w:p>
    <w:p>
      <w:pPr>
        <w:pStyle w:val="Heading2"/>
      </w:pPr>
      <w:r>
        <w:t>買進【穩健籃】2607 榮運｜7 張 + 665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榮運 7,665 股，限價 56.8，停損 53.8。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47.2%、預期最大回檔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47.2%（全市場基準 51.8%），預期最大回檔 -8.5%（回檔幅度排名全市場最小的前 31%）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60.9%、預期報酬 +8.7%（模型估計，不是保證）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0.04（大盤漲跌 1% 時約變動 0.04%），日波動 1.53%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+2.2%、RSI14 = 61.6，未過熱、不追高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201 張（外資 +201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21.84 億元，年增 +64.7%、月增 +5.3%，近 3 月累計年增 +51.2%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1.23（由穩健分數 +0.59 換算）= 83,995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2.91 與距 10 日低點 54.60 的距離 2.20 之較大者 = 2.91 元（進場 56.80 → 停損 53.80 元，5.1%）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83,995 ÷ 2.91 = 28,822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880 張 × 2%）」限制，下修至 17,607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9,941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56.83 與前一日收盤 57.20000076293945 的較低者 = 56.8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665 股（共 7,665 股），金額約 435,372 元，佔總資產 5.1%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47.2%，勝率普通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53.80 元全數賣出 7 張又 665 股（共 7,665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57.13 元</w:t>
      </w:r>
    </w:p>
    <w:p>
      <w:pPr>
        <w:pStyle w:val="Heading2"/>
      </w:pPr>
      <w:r>
        <w:t>買進【進攻籃】3105 穩懋｜3 張 + 554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穩懋 3,554 股，限價 598.0，停損 538.0。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2%、創新高機率 81.8%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81.8%（全市場基準 18.0%，排名前 4%），預期超額報酬 +9.23%（排名前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-6.8%（52 週高 637.0，現價 594.0）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+18.3%、近 60 日 +121.6%，相對大盤 20 日 +20.4%、60 日 +103.9%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+9.8%、月線相對季線 +17.5%（多頭排列）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29,676 張（外資 +29,018 張、投信 -40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20.3 億元，年增 +30.0%、月增 +4.8%，近 3 月累計年增 +30.6%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-1.75%、費城半導體 -1.42%、輝達 -0.80%；預測開盤 +0.10%（平盤，命中率 84.7%）、開盤後 +0.18%（續強）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787,677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1.47（由綜合分數 +0.78 換算）= 100,063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79.57 與距 10 日低點 454.00 的距離 144.00 之較大者，但不超過進場價 10%（59.80） = 59.80 元（進場 598.00 → 停損 538.00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100,063 ÷ 59.80 = 1,673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1,881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594.57 × (1 + 0.5%) = 598.0，提高成交機率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554 股（共 3,554 股），金額約 2,125,292 元，佔總資產 25.0%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+30.0%，基本面支撐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日均波動（ATR）6.7%，波動大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637.0 元（距現價 6.8%）即確認創新高，續抱讓獲利奔跑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538.00 元全數賣出 3 張又 554 股（共 3,554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601.5 元</w:t>
      </w:r>
    </w:p>
    <w:p>
      <w:pPr>
        <w:pStyle w:val="Heading2"/>
      </w:pPr>
      <w:r>
        <w:t>買進【進攻籃】2850 新產｜6 張 + 338 股｜綜合分數 +0.73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新產 6,338 股，限價 169.0，停損 161.0。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+0.73 達門檻（+0.30）；一個月模型預期超額報酬排名全市場前 4%、創新高機率 70.4%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70.4%（全市場基準 18.0%，排名前 6%），預期超額報酬 +8.03%（排名前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-3.2%（52 週高 174.0，現價 168.5）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+7.0%、近 60 日 +7.3%，相對大盤 20 日 +9.0%、60 日 -10.5%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+2.3%、月線相對季線 +1.9%（多頭排列）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186 張（外資 +260 張、投信 -81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隔夜美股：美國金融ETF +1.44%、美10年債殖利率 -1.11%；預測開盤 -0.24%（開低，命中率 58.1%）、開盤後 +0.65%（續強）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787,677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1.41（由綜合分數 +0.73 換算）= 95,897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7.64 與距 10 日低點 162.00 的距離 7.00 之較大者 = 7.64 元（進場 169.00 → 停損 161.00 元，4.5%）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95,897 ÷ 7.64 = 12,547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317 張 × 2%）」限制，下修至 6,338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168.1 × (1 + 0.5%) = 169.0，提高成交機率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張又 338 股（共 6,338 股），金額約 1,071,122 元，佔總資產 12.6%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 高，信心係數 1.41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70.4%，勝率高可多配置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174.0 元（距現價 3.2%）即確認創新高，續抱讓獲利奔跑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161.00 元全數賣出 6 張又 338 股（共 6,338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169.99 元</w:t>
      </w:r>
    </w:p>
    <w:p>
      <w:pPr>
        <w:pStyle w:val="Heading2"/>
      </w:pPr>
      <w:r>
        <w:t>買進【進攻籃】2069 運錩｜37 張 + 809 股｜綜合分數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37,809 股，限價 27.25，停損 24.5。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1%、創新高機率 50.6%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50.6%（全市場基準 18.0%，排名前 12%），預期超額報酬 +9.62%（排名前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-9.5%（52 週高 30.05，現價 27.2）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+5.8%、近 60 日 +51.5%，相對大盤 20 日 +7.9%、60 日 +33.8%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3.72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+5.6%、月線相對季線 +12.6%（多頭排列）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1,322 張（外資 +1,320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787,677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1.36（由綜合分數 +0.69 換算）= 92,666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2.46 與距 10 日低點 23.70 的距離 3.55 之較大者，但不超過進場價 10%（2.73） = 2.73 元（進場 27.25 → 停損 24.50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92,666 ÷ 2.73 = 34,006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3,804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27.07 × (1 + 0.5%) = 27.25，提高成交機率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取整後：37 張又 809 股（共 37,809 股），金額約 1,030,295 元，佔總資產 12.1%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1.36 ≥ 1 放大部位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日均波動（ATR）4.5%，波動大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50.6%，勝率普通故保守配置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隔夜美股：標普500 -0.30%、費城半導體 -1.42%；預測開盤 -0.47%（開低，命中率 69.3%）、開盤後 +0.68%（續強）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9.5%）即確認創新高，續抱讓獲利奔跑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24.50 元全數賣出 37 張又 809 股（共 37,809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27.41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706 檔流動性足夠的上市櫃股票與 ETF（資料截至 2026-10-29），預測未來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+15.38%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8099 大世科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00642U 期元大S&amp;P石油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6902 GOGOLOOK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1615 大山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3653 健策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11518.2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26184.72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7720.39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29059.75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4037.7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63954.19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213.66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530.14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283.82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345.0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566.42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431.81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934.27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185.41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228.77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475.51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403.3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214.3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+4.80%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[MARKET, 00830, 00954, 00951] 美國科技巨頭Alphabet、Intel、Amazon等財報不如預期，引發市場對AI支出回報及PC市場放緩的疑慮，導致美股科技與半導體類股下跌。（多來源）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Alphabet財報引爆AI支出疑慮！美股收黑、小型股逆勢走強，資金轉向非科技族群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半導體｜伺服器CPU缺到2028年 PC卻被記憶體拖垮 Intel財測低於預期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美股期貨續跌！亞馬遜、英特爾財測失色，那斯達克100期貨挫1.7%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[MARKET, 0050, 006208, 0056, 00900, 00692, 00912, 00923, 009803, 009802] 外資大舉賣超台股，單週賣超逾兩千億元，導致台股市場下跌、新台幣貶值，多檔ETF也遭賣出。（多來源）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科技巨頭財報引爆賣壓，外資大砍688億，半導體類股陷估值修正！-財經焦點情報站 - CMoney投資網誌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2026/10/30《外資現期雙殺夜盤破底失守季線 重大數據後VIX飆升嚴防鬼盤》 - 聚財網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外資提款潮湧現！單週賣超逾兩千億重擊半導體族群，台積電等3檔遭殃-財經焦點情報站 - CMoney投資網誌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[2360] FactSet最新調查上修致茂2026年EPS預估至48.3元。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最新調查：致茂(2360-TW)EPS預估上修至48.3元，預估目標價為2800元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[3653] 健策透過15年技術卡位AI散熱核心，打進輝達供應鏈。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3653 健策 - 從股價8元到打進輝達！ 一詮靠15年黑手功夫卡位AI散熱核心- 股市爆料同學會 - CMoney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從股價8元到打進輝達！ 一詮靠15年黑手功夫 卡位AI散熱核心 - 經濟日報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美國聯準會與歐洲央行維持利率不變，但聯準會保留未來升息的可能性。（多來源）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《美債》GDP續強、通膨仍高 殖利率不升反降 - 總體經濟 - 新聞 - MoneyDJ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聯準會按兵不動！川普認為利率還能更低稱尊重其獨立性- 國際 - 工商時報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日銀利率暫留1.25% 分析師估12月升至1.5% 終點上看2% - 鉅亨網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[0056, 00731, 00915, 00939, 00900, 00692] 台股ETF市場持續成長，多檔高股息ETF績效表現優於大盤，吸引資金流入。（多來源）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大盤走震盪、ETF越買越多！台股「這26檔」人氣爆棚 受益人數逆勢創高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00878新一季能配1.1元？除息日、發息日出爐！今年配息增幅152％，遠超0056、00919...月領1萬2萬本金多少？ - 今周刊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878超車919！本季配逾1.1元有盼頭？內行「3情境」推敲：超大驚喜包在這- 基金 - 旺得富理財網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[00642U] 中東地緣政治風險升高，但美國與伊朗和談希望及歐洲國家釋出戰略儲油，緩解了石油供應疑慮，國際油價震盪收低。（多來源）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美伊衝突風險升高 埃克森美孚、雪佛龍取消出席能源盛會ADIPEC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美伊和談希望緩解供應疑慮 國際油價下跌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恩智浦半導體(NXPI-US)大漲5.05%，報264.39美元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台灣半導體產業協會強調台灣在半導體製造與封裝的優勢，並呼籲建立國家AI人才庫，以強化AI產業競爭力，先進封裝技術對AI晶片至關重要。（多來源）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就市論勢／半導體、AI零組件 聚焦 - UDN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產業評析-謝金河：資本支出才是王道－台積電有多好，台股格局有多大？ - MoneyDJ理財網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半導體上層架構有危機？台積電、聯發科：台廠擁STCO/DTCO優勢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微軟計畫發行債券以支應AI資本支出，華爾街對AI投資的龐大融資需求及其回報風險表示擔憂。（多來源）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AI燒錢潮撞融資天花板 華爾街信貸市場開始擔憂「吃不消」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一點風吹草動就可能再跌！美銀年底前避免重押 緊盯AI舉債風險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微軟也來借錢了！擬發債至少250億美元 加入AI籌資大潮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[MARKET, 0055, 2885, 2882, 5880, 2889, 2845] 金管會將啟動金融機構與證券業跨業信用資料查詢機制，以強化風險控管。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跨業聯徵10/31上路！證券、銀行可互查客戶信用資料 強化風險控管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265.38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98.4%（每日收盤檢查，未達扣報酬率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84.8%（目標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15 檔＋本次建議 = 21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91 筆＋本次建議 19 筆 = 110 筆；剩餘 21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2,550,448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-14.99%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開盤前更新_nav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0.882；模型前 20 名一個月內創新高比例 86.3%（全市場基準 30.1%）；前 20 名平均超額報酬 +6.93%（平均報酬 +8.98%，同期市場中位數 +2.03%）。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2025-09-30 ~ 2025-12-26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2025-12-29 ~ 2026-04-02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2026-04-07 ~ 2026-07-01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2026-07-02 ~ 2026-09-24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1" Type="http://schemas.openxmlformats.org/officeDocument/2006/relationships/hyperlink" Target="https://news.google.com/rss/articles/CBMiiAFBVV95cUxPNjRaaFpadERqOGpmXzdiVHhOanY1Ymx2bWJ3cDRPaUtqeFpXVUZYQ0dvczhMUGlycXRrYW02UjdwRXc0R0EweWxFMVFEZnJncGpLcnB6bkNUMGpvdWhNRGlycV9JNzZHNjFlVVY4ZVE5NWVMeWRrcmVwWjR5bjZBWHFhTGFFQmNY?oc=5" TargetMode="External"/><Relationship Id="rId12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3" Type="http://schemas.openxmlformats.org/officeDocument/2006/relationships/hyperlink" Target="https://mops.twse.com.tw/mops/#/web/t146sb05?companyId=2845" TargetMode="External"/><Relationship Id="rId14" Type="http://schemas.openxmlformats.org/officeDocument/2006/relationships/hyperlink" Target="https://mops.twse.com.tw/mops/#/web/t146sb05?companyId=6213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news.google.com/rss/articles/CBMiX0FVX3lxTE5nQ2VzajU4T0VOUnNmeWhicGxLN0pscUJEVVFtb0VJQU1CRFZyTld0TzNieGJKelZuU3J6czRHbzE1U0xhdTk3MEdkV2xwTGJoc2t4VjN1N2xxcUlaWjg4?oc=5" TargetMode="External"/><Relationship Id="rId18" Type="http://schemas.openxmlformats.org/officeDocument/2006/relationships/hyperlink" Target="https://news.google.com/rss/articles/CBMia0FVX3lxTFBxbU1KQzkya21DZC1DeEU4LVZSOEFfcXhCcVZzZ01rLUZvbXJIb1FXOUZmT0cwdEp5QnpwazlRSmNjSEw0dnM2ZDRFM1JuWjVlbzN6MUw2c085LVVmMTVzVFljNVVFeU5PRTY0?oc=5" TargetMode="External"/><Relationship Id="rId19" Type="http://schemas.openxmlformats.org/officeDocument/2006/relationships/hyperlink" Target="https://news.google.com/rss/articles/CBMiUEFVX3lxTE5uYkpad2RlbG41R2N4TUJ4Z0NZemNubFZLQlV1YWZKb1F3djlWV1VOR216Z3hRMGZ4SGFiOXV6Z0x4c1V3a29rYWQwQW43cXBY?oc=5" TargetMode="External"/><Relationship Id="rId20" Type="http://schemas.openxmlformats.org/officeDocument/2006/relationships/hyperlink" Target="https://news.cnyes.com/news/id/6641378" TargetMode="External"/><Relationship Id="rId21" Type="http://schemas.openxmlformats.org/officeDocument/2006/relationships/hyperlink" Target="https://news.cnyes.com/news/id/6641376" TargetMode="External"/><Relationship Id="rId22" Type="http://schemas.openxmlformats.org/officeDocument/2006/relationships/hyperlink" Target="https://tw.stock.yahoo.com/news/%E7%A7%91%E6%8A%80%E8%82%A1%E5%85%AC%E5%B8%83%E8%B2%A1%E5%A0%B1%E5%BE%8C%E8%82%A1%E5%83%B9%E4%B8%8B%E8%B7%8C-%E9%80%B1%E4%BA%94%E5%8F%B0%E8%82%A1%E5%8F%AF%E8%83%BD%E5%8F%88%E7%8F%BE%E9%9C%87%E7%9B%AA-231937028.html" TargetMode="External"/><Relationship Id="rId23" Type="http://schemas.openxmlformats.org/officeDocument/2006/relationships/hyperlink" Target="https://www.cna.com.tw/news/afe/202610300009.aspx" TargetMode="External"/><Relationship Id="rId24" Type="http://schemas.openxmlformats.org/officeDocument/2006/relationships/hyperlink" Target="https://www.cna.com.tw/news/aopl/202610300007.aspx" TargetMode="External"/><Relationship Id="rId25" Type="http://schemas.openxmlformats.org/officeDocument/2006/relationships/hyperlink" Target="https://news.google.com/rss/articles/CBMiT0FVX3lxTE1RMVpZSllNWkJDRDNlajRjT01sNUxkZ3BWR1l1RHY4LUI0QkwzOU5LbnhRSmN5UlBxQWRRdkRtbWlQa3hvX0U5d2FHTGRWOVE?oc=5" TargetMode="External"/><Relationship Id="rId26" Type="http://schemas.openxmlformats.org/officeDocument/2006/relationships/hyperlink" Target="https://news.google.com/rss/articles/CBMiiAFBVV95cUxQZE9TR3ZCbDNFMFIwUGk3Q1M2dGJLdzJRYnM2Q2FFeDZBNHVjbXpacXhwbXpPc3kwUlk1VHh4YVh2VmJyQ2RSbmVqVkl2QkhBWFJZaWZkUndlNnpYMFNta3RVZ2ZaTzdGZkx4Z0pYdmdTWVZWQTZXbFo0VkZMeTJGZWUyNVBXckhM?oc=5" TargetMode="External"/><Relationship Id="rId27" Type="http://schemas.openxmlformats.org/officeDocument/2006/relationships/hyperlink" Target="https://news.google.com/rss/articles/CBMiWEFVX3lxTFAzY0RyR0Q0WkJZRW4xQ3U0d185V2RwN29EaGxSTWR5bS1GNkpSeTM0MXAyS18yUExmZTc5MlhLMDNrbjg2S2J4U05MMEJSakNYRHk2OERUUmo?oc=5" TargetMode="External"/><Relationship Id="rId28" Type="http://schemas.openxmlformats.org/officeDocument/2006/relationships/hyperlink" Target="https://news.cnyes.com/news/id/6641087" TargetMode="External"/><Relationship Id="rId29" Type="http://schemas.openxmlformats.org/officeDocument/2006/relationships/hyperlink" Target="https://news.google.com/rss/articles/CBMi-AFBVV95cUxQdlljRzVHQXpiUEpiclNwLVNMTWpMdmZ2M3ByXzJYRHhfNUREY1NpSXZwNmE1eWh2TGxYdFg1TV9MOUhRQk85R0d4NWFtczFSR0ZndGloSk1ERzBLLUZKY05PSTVBZ2J5ckpYU09SanpfWG4wbEprTTVsOXZCMXBGeHozdkJza0Z2ZVdDSjNDN0h2TFA5OERLcFJ5bjVYSWNURE1UakRCWnJraEtReEFyQjRSY0xJeks0djVYOWVaMVp4RksxV0lVRjc4cnc1WTZfeHB5dzI2dFhCM2FiSmNhVVZrcjhKdUpDQjl5YXV4eW5rMVBfLUd1WA?oc=5" TargetMode="External"/><Relationship Id="rId30" Type="http://schemas.openxmlformats.org/officeDocument/2006/relationships/hyperlink" Target="https://www.cna.com.tw/news/aopl/202610290371.aspx" TargetMode="External"/><Relationship Id="rId31" Type="http://schemas.openxmlformats.org/officeDocument/2006/relationships/hyperlink" Target="https://news.google.com/rss/articles/CBMi4gJBVV95cUxPX2taeXlzdXRQQkQ3cklsQ2pBODlZR01zSnZnYjFabWVDS3ZXb3pHQm1GMklUNDdaRjFoeHQ4REpGendkaWdsZHJyc2JuTVR3NmU0UXhWVHo4V3ZoLUlzUVlMNDVsZ2VFZ3FlMFBqZUM0ZFJ3T2ItZTJwNXdxYXFVaHFqVW9FNHVxVzAyYkZxYkNwekZaTV9pVlVac1lMNXkwSlZWRXhJcEcyYklZaC1kX2d1NkFyY1oyY2MzR0dmMVpFbFNjR1hkQ1FGanR0aTlhc2Rkbm9FeUdqVlJyM2JvOWFqRlBwZDBWX0o0VmtxYTdiODU5OG9tM0JUYlN2RUtmejNPZVhWbG5lbUVEbWMyQ0MzRXI1dTZ1WTY2cDhRWE9VeUliNkpoYlFQbDNhbDNxTzBMRzUwTGxtU3A0TklRX3ZENzFXWm1UMHhBNGFUUEhDMlJEVWNhLTRWbU5fMGUwY2c?oc=5" TargetMode="External"/><Relationship Id="rId32" Type="http://schemas.openxmlformats.org/officeDocument/2006/relationships/hyperlink" Target="https://news.google.com/rss/articles/CBMiX0FVX3lxTE5GZnhTeDRmWml1N2FqMWZVd3BzOWEtYm4zUXV4SmRKdXhvZDVndjhTVnFKZnBLeENKQjVIR1JySzN2VlNUbUc0RUJZVlNJNFBOY1dVeVVTdFZFbV90QUFN0gFfQVVfeXFMTkZmeFN4NGZaaXU3YWoxZlV3cHM5YS1ibjNRdXhKZEp1eG9kNWd2OFNWcUpmcEt4Q0pCNUhHUnJLM3ZWU1RtRzRFQllWU0k0UE5jV1V5VVN0VkVtX3RBQU0?oc=5" TargetMode="External"/><Relationship Id="rId33" Type="http://schemas.openxmlformats.org/officeDocument/2006/relationships/hyperlink" Target="https://news.google.com/rss/articles/CBMiX0FVX3lxTE1FcDVqRV9iX0JPSlFqZTNWSjZUem5WRE9yT2JnRnFEbzZCMG1ZUWI2d3B1a2tnRFZXYkM5dm1aZzZOcG5FOG8xOGpPY3lKVzdUOFVxV0JfTnhOVXNKMkJn?oc=5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news.cnyes.com/news/id/6641377" TargetMode="External"/><Relationship Id="rId39" Type="http://schemas.openxmlformats.org/officeDocument/2006/relationships/hyperlink" Target="https://news.google.com/rss/articles/CBMiggFBVV95cUxOQk5XbDl6ZXFWUG1nNXNaZEV3ZE1UVldSRnZTdkFPMlBSREQxRFdiSmJPY2xQVFNLc3hjLWJLRGJHODllQ2xuSDc2Vklla2ctYjZOSUQxcnFSOUlMVmpRTTFja1kyeVptN2V6Y2ducW9kdkNoSTRTalgzamd3MVZzMjln?oc=5" TargetMode="External"/><Relationship Id="rId40" Type="http://schemas.openxmlformats.org/officeDocument/2006/relationships/hyperlink" Target="https://news.google.com/rss/articles/CBMiTEFVX3lxTE55TTBlTFZRZTAtOEpZUnZQbHVvemhFUHRnZVlEQnpvZThWdHdDWmhnV1JDdHQxOUtpRDJhaWFXTWpWQXZQaWZhRldtN3Y?oc=5" TargetMode="External"/><Relationship Id="rId41" Type="http://schemas.openxmlformats.org/officeDocument/2006/relationships/hyperlink" Target="https://news.google.com/rss/articles/CBMiggFBVV95cUxPWklpY2hwVG5CR1JlaXEzR25CakNTT0hUTjVfSTNuQ2hzT0k1UWVCc3RCeVBUdWFXMk1SeThwZlB4Ti1PbE9OWG92d0JMdF8ycGptX0xJQkJzQmRpRFIybTR6NWFtbXZiY3pJMVRiT0xQWWZjSTg5TWhPb2l6cVBzM1RB?oc=5" TargetMode="External"/><Relationship Id="rId42" Type="http://schemas.openxmlformats.org/officeDocument/2006/relationships/hyperlink" Target="https://news.cnyes.com/news/id/6641426" TargetMode="External"/><Relationship Id="rId43" Type="http://schemas.openxmlformats.org/officeDocument/2006/relationships/hyperlink" Target="https://news.google.com/rss/articles/CBMiWEFVX3lxTE9rQ2JGTnZzVi11NmlfNnFuRGdiLTh0WDBCb0J4aFROWVBPU3NpbzBmaEF4eHZMMDNMNjV2clBSS1F5WVlqZ29BTXN4a0VOOEUyVkpUY0s4QUE?oc=5" TargetMode="External"/><Relationship Id="rId44" Type="http://schemas.openxmlformats.org/officeDocument/2006/relationships/hyperlink" Target="https://news.google.com/rss/articles/CBMiWkFVX3lxTE92VDY3SXIwS0U1WmdVSjR6VjlPSHB0YTJDQXpUQ3dWc2NpZGxxRkMwZnJaaGI4WTNKc2twbmd2Nm1qM1ZjbG9haHRwbmpXQXZ5S3lfZ09FNXZGQdIBX0FVX3lxTFBtcGNoU1MzaHNVN3FLX0dacTFuX3d4YnRsZFlxNE1Md1RCb0gtemhVS1RVTFphdDlFT2NLOWZDcW5WSnR5Qnk1TnA4ckhKYkJGS1RIN1FCQTFiaHMzX2hv?oc=5" TargetMode="External"/><Relationship Id="rId45" Type="http://schemas.openxmlformats.org/officeDocument/2006/relationships/hyperlink" Target="https://news.google.com/rss/articles/CBMihwFBVV95cUxQV0FEOHdJX0FNVkd0V0Z2VWR1TFo1bmNVWjJxNmdRYmh5Q2RRb1REakxXbWlWelVudjhKRHpuZ2dRQzRjOFZYWUxZN0JHTTFRUWpiblBWa3dOeTU5Q2ZYSlVDUWJ3a29aUGxrM3c3VHZOczY5SmZmV1FjTncyalREeHc4eGhCQ1U?oc=5" TargetMode="External"/><Relationship Id="rId46" Type="http://schemas.openxmlformats.org/officeDocument/2006/relationships/hyperlink" Target="https://tw.stock.yahoo.com/news/%E5%A4%A7%E7%9B%A4%E8%B5%B0%E9%9C%87%E7%9B%AA-etf%E8%B6%8A%E8%B2%B7%E8%B6%8A%E5%A4%9A-%E5%8F%B0%E8%82%A1-%E9%80%9926%E6%AA%94-%E4%BA%BA%E6%B0%A3%E7%88%86%E6%A3%9A-224500861.html" TargetMode="External"/><Relationship Id="rId47" Type="http://schemas.openxmlformats.org/officeDocument/2006/relationships/hyperlink" Target="https://news.google.com/rss/articles/CBMigAFBVV95cUxOQ19UY01GMWVVOVRkNE9jbXcwZ204STg3ekxGeUJjWVdfNDZfU0xMOTVoLVF4NVpqeGVFRXpRSmFnRDZNZkVibEJvLVdwUWhieU5BeS1VQkRia1luakJ3cXR1bFlNWnZQaTAtcUxkbmFFSzhZTHhnNll1Uy1LWlpkbQ?oc=5" TargetMode="External"/><Relationship Id="rId48" Type="http://schemas.openxmlformats.org/officeDocument/2006/relationships/hyperlink" Target="https://news.google.com/rss/articles/CBMiakFVX3lxTE9PRXlHdTk2LTQ0Nlk3bHN4YlpqcmRXSGVyS2I4X2F1QjR3S0k4ZmNoeXROSkV6WVowampKOHc4Q0JyN2VlQlA0NjU1TUFQZHFUZlpqc3JLaFZuQ09NbmRtbVRPVk5FRzJDU3c?oc=5" TargetMode="External"/><Relationship Id="rId49" Type="http://schemas.openxmlformats.org/officeDocument/2006/relationships/hyperlink" Target="https://news.cnyes.com/news/id/6641295" TargetMode="External"/><Relationship Id="rId50" Type="http://schemas.openxmlformats.org/officeDocument/2006/relationships/hyperlink" Target="https://news.cnyes.com/news/id/6641268" TargetMode="External"/><Relationship Id="rId51" Type="http://schemas.openxmlformats.org/officeDocument/2006/relationships/hyperlink" Target="https://news.google.com/rss/articles/CBMiUEFVX3lxTE5KVWhwa0EtMlJIWG94dDF6NGdMek95bmhCOGtwYWppOE93aS1sSnRSUEhGbVdrY2dnRHFydHhjczlLV01PTlYxMmk0TVFhTDZE0gFWQVVfeXFMUExHTkxzNFZrZXpyLWtpUUxxWkpaYXZEd0NuQ3NKaVBJa3BHWlg1OUc0U2Y2ZUdGM3NtSEJBbEduSk9OWFBlR2l4dkFVYVR2TnV6SUFnaFE?oc=5" TargetMode="External"/><Relationship Id="rId52" Type="http://schemas.openxmlformats.org/officeDocument/2006/relationships/hyperlink" Target="https://news.google.com/rss/articles/CBMilgFBVV95cUxNeE9NM3VUal8wMU5mWE9jTTRZa1lTcTJfeVZDZTlyckRrNW5wSy15QU84MHdCVlBkd1FIVXVkWGxUMEJ3My1obktLWHZpd2JQcGM3OGN0WXpMQ2ZDNVExaDRJN3IwbWRhSVM4dVRVQkVJcmoyUXFaak9saFY3LVJycU8wUFZkWEg5ODZ3eEJJUWJLb010WUE?oc=5" TargetMode="External"/><Relationship Id="rId53" Type="http://schemas.openxmlformats.org/officeDocument/2006/relationships/hyperlink" Target="https://tw.news.yahoo.com/%E5%8D%8A%E5%B0%8E%E9%AB%94%E4%B8%8A%E5%B1%A4%E6%9E%B6%E6%A7%8B%E6%9C%89%E5%8D%B1%E6%A9%9F-%E5%8F%B0%E7%A9%8D%E9%9B%BB-%E8%81%AF%E7%99%BC%E7%A7%91-%E5%8F%B0%E5%BB%A0%E6%93%81stco-dtco%E5%84%AA%E5%8B%A2-131042945.html" TargetMode="External"/><Relationship Id="rId54" Type="http://schemas.openxmlformats.org/officeDocument/2006/relationships/hyperlink" Target="https://news.cnyes.com/news/id/6640460" TargetMode="External"/><Relationship Id="rId55" Type="http://schemas.openxmlformats.org/officeDocument/2006/relationships/hyperlink" Target="https://news.cnyes.com/news/id/6641155" TargetMode="External"/><Relationship Id="rId56" Type="http://schemas.openxmlformats.org/officeDocument/2006/relationships/hyperlink" Target="https://news.cnyes.com/news/id/6641090" TargetMode="External"/><Relationship Id="rId57" Type="http://schemas.openxmlformats.org/officeDocument/2006/relationships/hyperlink" Target="https://news.cnyes.com/news/id/6640949" TargetMode="External"/><Relationship Id="rId5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