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CR-BIS: Continuous Recording Beam Image Shift Acquisition for Cryo-EM</w:t>
      </w:r>
    </w:p>
    <w:p>
      <w:pPr>
        <w:pStyle w:val="Normal"/>
        <w:jc w:val="left"/>
        <w:rPr/>
      </w:pPr>
      <w:r>
        <w:rPr>
          <w:b/>
          <w:bCs/>
        </w:rPr>
        <w:t>Version:</w:t>
      </w:r>
      <w:r>
        <w:rPr/>
        <w:t xml:space="preserve"> 2.0</w:t>
        <w:br/>
      </w:r>
      <w:r>
        <w:rPr>
          <w:b/>
          <w:bCs/>
        </w:rPr>
        <w:t>Platform:</w:t>
      </w:r>
      <w:r>
        <w:rPr/>
        <w:t xml:space="preserve"> </w:t>
      </w:r>
      <w:r>
        <w:rPr>
          <w:i/>
          <w:iCs/>
        </w:rPr>
        <w:t>SerialEM + Python (≥3.4)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License and Usage Terms</w:t>
      </w:r>
    </w:p>
    <w:p>
      <w:pPr>
        <w:pStyle w:val="Normal"/>
        <w:jc w:val="left"/>
        <w:rPr/>
      </w:pPr>
      <w:r>
        <w:rPr/>
        <w:t>This software is **</w:t>
      </w:r>
      <w:r>
        <w:rPr>
          <w:color w:val="C9211E"/>
        </w:rPr>
        <w:t>for non-commercial academic research use only</w:t>
      </w:r>
      <w:r>
        <w:rPr/>
        <w:t>**. Commercial use is strictly prohibited as the underlying method is the subject of a pending patent. A detailed custom license is provided in the `LICENSE` file.</w:t>
      </w:r>
      <w:r>
        <w:rPr/>
        <mc:AlternateContent>
          <mc:Choice Requires="wps">
            <w:drawing>
              <wp:inline distT="0" distB="0" distL="0" distR="0">
                <wp:extent cx="527494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15.25pt;height:1.45pt;mso-position-horizontal:lef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Overview</w:t>
      </w:r>
    </w:p>
    <w:p>
      <w:pPr>
        <w:pStyle w:val="Normal"/>
        <w:jc w:val="left"/>
        <w:rPr/>
      </w:pPr>
      <w:r>
        <w:rPr>
          <w:b/>
          <w:bCs/>
        </w:rPr>
        <w:t>CR-BIS (Continuous Recording Beam Image Shift)</w:t>
      </w:r>
      <w:r>
        <w:rPr/>
        <w:t xml:space="preserve"> is a data acquisition strategy for cryo-EM and cryo-ET that minimizes camera-induced delay and maximizes throughput.</w:t>
        <w:br/>
        <w:t xml:space="preserve">It extends the standard Beam Image Shift (BIS) method by continuously recording multiple target points in a single exposure, enabling up to </w:t>
      </w:r>
      <w:r>
        <w:rPr>
          <w:b/>
          <w:bCs/>
        </w:rPr>
        <w:t>2–4× faster single-particle acquisition</w:t>
      </w:r>
      <w:r>
        <w:rPr/>
        <w:t xml:space="preserve"> and </w:t>
      </w:r>
      <w:r>
        <w:rPr>
          <w:b/>
          <w:bCs/>
        </w:rPr>
        <w:t>~3× faster tomographic collection</w:t>
      </w:r>
      <w:r>
        <w:rPr/>
        <w:t xml:space="preserve"> without compromising image quality.</w:t>
      </w:r>
    </w:p>
    <w:p>
      <w:pPr>
        <w:pStyle w:val="Normal"/>
        <w:jc w:val="left"/>
        <w:rPr/>
      </w:pPr>
      <w:r>
        <w:rPr/>
        <w:t>This repository provides:</w:t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/>
          <w:bCs/>
        </w:rPr>
        <w:t>SerialEM scripts</w:t>
      </w:r>
      <w:r>
        <w:rPr/>
        <w:t xml:space="preserve"> for CR-BIS data acquisition</w:t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/>
          <w:bCs/>
        </w:rPr>
        <w:t>Python preprocessing tools</w:t>
      </w:r>
      <w:r>
        <w:rPr/>
        <w:t xml:space="preserve"> for frame splitting and metadata generation</w:t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/>
          <w:bCs/>
        </w:rPr>
        <w:t>Example test datasets</w:t>
      </w:r>
      <w:r>
        <w:rPr/>
        <w:t xml:space="preserve"> and reference parameters</w:t>
      </w:r>
    </w:p>
    <w:p>
      <w:pPr>
        <w:pStyle w:val="Normal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527494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15.25pt;height:1.45pt;mso-position-horizontal:lef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Requirements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Hardware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Transmission Electron Microscope (e.g., Titan Krios)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 xml:space="preserve">Direct Electron Detector (tested: </w:t>
      </w:r>
      <w:r>
        <w:rPr>
          <w:b/>
          <w:bCs/>
        </w:rPr>
        <w:t>Gatan K3,</w:t>
      </w:r>
      <w:r>
        <w:rPr/>
        <w:t xml:space="preserve"> </w:t>
      </w:r>
      <w:r>
        <w:rPr>
          <w:b/>
          <w:bCs/>
        </w:rPr>
        <w:t>Falcon 4i, Falcon4</w:t>
      </w:r>
      <w:r>
        <w:rPr/>
        <w:t>)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SerialEM control computer (Windows)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Software</w:t>
      </w:r>
    </w:p>
    <w:tbl>
      <w:tblPr>
        <w:tblW w:w="5776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718"/>
        <w:gridCol w:w="3057"/>
      </w:tblGrid>
      <w:tr>
        <w:trPr>
          <w:tblHeader w:val="true"/>
        </w:trPr>
        <w:tc>
          <w:tcPr>
            <w:tcW w:w="2718" w:type="dxa"/>
            <w:tcBorders/>
            <w:vAlign w:val="center"/>
          </w:tcPr>
          <w:p>
            <w:pPr>
              <w:pStyle w:val="Normal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Normal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Version / Notes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SerialEM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/>
              <w:t xml:space="preserve">≥ </w:t>
            </w:r>
            <w:r>
              <w:rPr/>
              <w:t>4.1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Python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/>
              <w:t xml:space="preserve">≥ </w:t>
            </w:r>
            <w:r>
              <w:rPr/>
              <w:t>3.4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MotionCor2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/>
              <w:t>For frame alignment</w:t>
            </w:r>
          </w:p>
        </w:tc>
      </w:tr>
      <w:tr>
        <w:trPr/>
        <w:tc>
          <w:tcPr>
            <w:tcW w:w="2718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Warp / RELION / AreTomo1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/>
              <w:t>Optional downstream processing</w:t>
            </w:r>
          </w:p>
        </w:tc>
      </w:tr>
    </w:tbl>
    <w:p>
      <w:pPr>
        <w:pStyle w:val="Normal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270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horizontal:lef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Repository Structure</w:t>
      </w:r>
    </w:p>
    <w:p>
      <w:pPr>
        <w:pStyle w:val="Normal"/>
        <w:jc w:val="left"/>
        <w:rPr/>
      </w:pPr>
      <w:r>
        <w:rPr/>
        <w:t>CR-BIS/</w:t>
      </w:r>
    </w:p>
    <w:p>
      <w:pPr>
        <w:pStyle w:val="Normal"/>
        <w:jc w:val="left"/>
        <w:rPr/>
      </w:pPr>
      <w:r>
        <w:rPr/>
        <w:t>│</w:t>
      </w:r>
    </w:p>
    <w:p>
      <w:pPr>
        <w:pStyle w:val="Normal"/>
        <w:jc w:val="left"/>
        <w:rPr/>
      </w:pPr>
      <w:r>
        <w:rPr/>
        <w:t xml:space="preserve">├── </w:t>
      </w:r>
      <w:r>
        <w:rPr/>
        <w:t>CR-BIS _scripts_v2/</w:t>
      </w:r>
    </w:p>
    <w:p>
      <w:pPr>
        <w:pStyle w:val="Normal"/>
        <w:jc w:val="left"/>
        <w:rPr/>
      </w:pPr>
      <w:r>
        <w:rPr/>
        <w:t xml:space="preserve">│   ├── </w:t>
      </w:r>
      <w:r>
        <w:rPr/>
        <w:t>Report_Clock_script.txt</w:t>
        <w:tab/>
        <w:tab/>
        <w:tab/>
        <w:tab/>
        <w:t># Measure camera delay curve</w:t>
      </w:r>
    </w:p>
    <w:p>
      <w:pPr>
        <w:pStyle w:val="Normal"/>
        <w:jc w:val="left"/>
        <w:rPr/>
      </w:pPr>
      <w:r>
        <w:rPr/>
        <w:t>│   ├──</w:t>
      </w:r>
      <w:r>
        <w:rPr/>
        <w:t>np_81kx_20260112_script.txt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</w:r>
      <w:bookmarkStart w:id="0" w:name="OLE_LINK9"/>
      <w:r>
        <w:rPr/>
        <w:t xml:space="preserve">├── </w:t>
      </w:r>
      <w:bookmarkEnd w:id="0"/>
      <w:r>
        <w:rPr/>
        <w:t>parameter                 # Core parameter configuration file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 take_map                  # Low-mag map acquisition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 Tomo_group_V_p1          # Pre-alignment script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 Tomo_group_X             # Main CR-BIS acquisition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 reset_X                    # Restore microscope settings</w:t>
      </w:r>
    </w:p>
    <w:p>
      <w:pPr>
        <w:pStyle w:val="Normal"/>
        <w:jc w:val="left"/>
        <w:rPr/>
      </w:pPr>
      <w:r>
        <w:rPr/>
        <w:t xml:space="preserve">│   └── </w:t>
      </w:r>
      <w:r>
        <w:rPr/>
        <w:t>file_checker.py # Additional control for the advance movement of stage</w:t>
      </w:r>
    </w:p>
    <w:p>
      <w:pPr>
        <w:pStyle w:val="Normal"/>
        <w:jc w:val="left"/>
        <w:rPr/>
      </w:pPr>
      <w:bookmarkStart w:id="1" w:name="OLE_LINK7"/>
      <w:r>
        <w:rPr/>
        <w:t xml:space="preserve">│   </w:t>
      </w:r>
      <w:bookmarkEnd w:id="1"/>
    </w:p>
    <w:p>
      <w:pPr>
        <w:pStyle w:val="Normal"/>
        <w:jc w:val="left"/>
        <w:rPr/>
      </w:pPr>
      <w:r>
        <w:rPr/>
        <w:t xml:space="preserve">├── </w:t>
      </w:r>
      <w:r>
        <w:rPr/>
        <w:t>data_process/</w:t>
      </w:r>
    </w:p>
    <w:p>
      <w:pPr>
        <w:pStyle w:val="Normal"/>
        <w:jc w:val="left"/>
        <w:rPr/>
      </w:pPr>
      <w:r>
        <w:rPr/>
        <w:t xml:space="preserve">│   ├── </w:t>
      </w:r>
      <w:r>
        <w:rPr/>
        <w:t>Falcon/</w:t>
        <w:tab/>
        <w:tab/>
        <w:t># Basic command lines of preprocess for CR-BIS-Tomo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 xml:space="preserve">├── calculate_sep_range_python34.py </w:t>
        <w:tab/>
      </w:r>
    </w:p>
    <w:p>
      <w:pPr>
        <w:pStyle w:val="Normal"/>
        <w:jc w:val="left"/>
        <w:rPr/>
      </w:pPr>
      <w:r>
        <w:rPr/>
        <w:t>│</w:t>
      </w:r>
      <w:r>
        <w:rPr/>
        <w:tab/>
        <w:tab/>
        <w:t>│</w:t>
        <w:tab/>
        <w:tab/>
        <w:t># calculate blank frame gap before splitting EER files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</w:t>
      </w:r>
      <w:bookmarkStart w:id="2" w:name="OLE_LINK12"/>
      <w:r>
        <w:rPr/>
        <w:t xml:space="preserve"> </w:t>
      </w:r>
      <w:bookmarkEnd w:id="2"/>
      <w:r>
        <w:rPr/>
        <w:t>eer_writer_5_v4_py34.py</w:t>
      </w:r>
    </w:p>
    <w:p>
      <w:pPr>
        <w:pStyle w:val="Normal"/>
        <w:jc w:val="left"/>
        <w:rPr/>
      </w:pPr>
      <w:r>
        <w:rPr/>
        <w:t>│</w:t>
      </w:r>
      <w:r>
        <w:rPr/>
        <w:tab/>
        <w:tab/>
        <w:t>│</w:t>
        <w:tab/>
        <w:tab/>
        <w:t># eer splitting script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 tomo_log_edit.py</w:t>
      </w:r>
    </w:p>
    <w:p>
      <w:pPr>
        <w:pStyle w:val="Normal"/>
        <w:jc w:val="left"/>
        <w:rPr/>
      </w:pPr>
      <w:r>
        <w:rPr/>
        <w:t>│</w:t>
      </w:r>
      <w:r>
        <w:rPr/>
        <w:tab/>
        <w:tab/>
        <w:t>│</w:t>
        <w:tab/>
        <w:t># updated information from *log_sep.txt file and modifies tomo_log.txt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 mdoc.py    # generate the .mdoc file for each tilt series</w:t>
      </w:r>
    </w:p>
    <w:p>
      <w:pPr>
        <w:pStyle w:val="Normal"/>
        <w:jc w:val="left"/>
        <w:rPr/>
      </w:pPr>
      <w:r>
        <w:rPr/>
        <w:t>│</w:t>
      </w:r>
      <w:r>
        <w:rPr/>
        <w:tab/>
        <w:tab/>
        <w:t>└── tomo_log.txt  #  tomo_log.txt example</w:t>
      </w:r>
    </w:p>
    <w:p>
      <w:pPr>
        <w:pStyle w:val="Normal"/>
        <w:jc w:val="left"/>
        <w:rPr/>
      </w:pPr>
      <w:r>
        <w:rPr/>
        <w:t xml:space="preserve">│   └── </w:t>
      </w:r>
      <w:r>
        <w:rPr/>
        <w:t xml:space="preserve">K3/ </w:t>
      </w:r>
    </w:p>
    <w:p>
      <w:pPr>
        <w:pStyle w:val="Normal"/>
        <w:jc w:val="left"/>
        <w:rPr/>
      </w:pPr>
      <w:bookmarkStart w:id="3" w:name="OLE_LINK14"/>
      <w:r>
        <w:rPr/>
        <w:t xml:space="preserve">│   </w:t>
      </w:r>
      <w:r>
        <w:rPr/>
        <w:tab/>
        <w:tab/>
        <w:t xml:space="preserve">├── </w:t>
      </w:r>
      <w:bookmarkEnd w:id="3"/>
      <w:r>
        <w:rPr/>
        <w:t>group_single_point_tif_MotionCorr2_parallel_v2_tiffile.py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 modi_tif_log,py</w:t>
      </w:r>
    </w:p>
    <w:p>
      <w:pPr>
        <w:pStyle w:val="Normal"/>
        <w:jc w:val="left"/>
        <w:rPr/>
      </w:pPr>
      <w:r>
        <w:rPr/>
        <w:t xml:space="preserve">│   </w:t>
      </w:r>
      <w:r>
        <w:rPr/>
        <w:tab/>
        <w:tab/>
        <w:t>├── modi_tomo_log.py</w:t>
      </w:r>
    </w:p>
    <w:p>
      <w:pPr>
        <w:pStyle w:val="Normal"/>
        <w:jc w:val="left"/>
        <w:rPr/>
      </w:pPr>
      <w:r>
        <w:rPr/>
        <w:t>│</w:t>
      </w:r>
      <w:r>
        <w:rPr/>
        <w:tab/>
        <w:tab/>
        <w:t>├── mdoc.py</w:t>
      </w:r>
    </w:p>
    <w:p>
      <w:pPr>
        <w:pStyle w:val="Normal"/>
        <w:jc w:val="left"/>
        <w:rPr/>
      </w:pPr>
      <w:r>
        <w:rPr/>
        <w:t>│</w:t>
      </w:r>
      <w:r>
        <w:rPr/>
        <w:tab/>
        <w:tab/>
        <w:t>└── tomo_log.txt  #  tomo_log.txt example</w:t>
      </w:r>
    </w:p>
    <w:p>
      <w:pPr>
        <w:pStyle w:val="Normal"/>
        <w:jc w:val="left"/>
        <w:rPr/>
      </w:pPr>
      <w:r>
        <w:rPr/>
        <w:t xml:space="preserve">└── </w:t>
      </w:r>
      <w:r>
        <w:rPr/>
        <w:t>CR-BIS_User_Guide_v2.0.pdf</w:t>
        <w:tab/>
        <w:tab/>
        <w:t># Full illustrated manual</w:t>
      </w:r>
    </w:p>
    <w:p>
      <w:pPr>
        <w:pStyle w:val="Normal"/>
        <w:jc w:val="left"/>
        <w:rPr/>
      </w:pPr>
      <w:r>
        <w:rPr/>
        <w:t xml:space="preserve">    </w:t>
      </w:r>
    </w:p>
    <w:p>
      <w:pPr>
        <w:pStyle w:val="Normal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527494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15.25pt;height:1.45pt;mso-position-horizontal:lef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Basic Workflow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Part 1 — Pre-Calibration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Use Report_Clock_script.txt to measure total record time vs. exposure setting time.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Determine total exposure formula for your detector model (see guide).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Part 2 — Data Acquisition in SerialEM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 xml:space="preserve">Configure parameters in </w:t>
      </w:r>
      <w:r>
        <w:rPr>
          <w:b/>
          <w:bCs/>
        </w:rPr>
        <w:t>parameter</w:t>
      </w:r>
      <w:r>
        <w:rPr/>
        <w:t>.txt.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>Acquire low-magnification maps (</w:t>
      </w:r>
      <w:r>
        <w:rPr>
          <w:b/>
          <w:bCs/>
        </w:rPr>
        <w:t>take_map</w:t>
      </w:r>
      <w:r>
        <w:rPr/>
        <w:t>.txt).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 xml:space="preserve">Select target points in </w:t>
      </w:r>
      <w:r>
        <w:rPr>
          <w:b/>
          <w:bCs/>
        </w:rPr>
        <w:t>Navigator</w:t>
      </w:r>
      <w:r>
        <w:rPr/>
        <w:t>.</w:t>
      </w:r>
    </w:p>
    <w:p>
      <w:pPr>
        <w:pStyle w:val="Normal"/>
        <w:numPr>
          <w:ilvl w:val="0"/>
          <w:numId w:val="4"/>
        </w:numPr>
        <w:jc w:val="left"/>
        <w:rPr/>
      </w:pPr>
      <w:r>
        <w:rPr/>
        <w:t>Run sequentially:</w:t>
      </w:r>
    </w:p>
    <w:p>
      <w:pPr>
        <w:pStyle w:val="Normal"/>
        <w:numPr>
          <w:ilvl w:val="1"/>
          <w:numId w:val="4"/>
        </w:numPr>
        <w:jc w:val="left"/>
        <w:rPr/>
      </w:pPr>
      <w:r>
        <w:rPr>
          <w:b/>
          <w:bCs/>
        </w:rPr>
        <w:t>Tomo_group_V_p1</w:t>
      </w:r>
      <w:r>
        <w:rPr/>
        <w:t>.txt (pre-alignment)</w:t>
      </w:r>
    </w:p>
    <w:p>
      <w:pPr>
        <w:pStyle w:val="Normal"/>
        <w:numPr>
          <w:ilvl w:val="1"/>
          <w:numId w:val="4"/>
        </w:numPr>
        <w:jc w:val="left"/>
        <w:rPr/>
      </w:pPr>
      <w:r>
        <w:rPr>
          <w:b/>
          <w:bCs/>
        </w:rPr>
        <w:t>Tomo_group_X</w:t>
      </w:r>
      <w:r>
        <w:rPr/>
        <w:t>.txt (CR-BIS data acquisition)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Part 3 — Preprocessing</w:t>
      </w:r>
    </w:p>
    <w:p>
      <w:pPr>
        <w:pStyle w:val="Normal"/>
        <w:numPr>
          <w:ilvl w:val="0"/>
          <w:numId w:val="5"/>
        </w:numPr>
        <w:jc w:val="left"/>
        <w:rPr/>
      </w:pPr>
      <w:r>
        <w:rPr/>
        <w:t xml:space="preserve">For </w:t>
      </w:r>
      <w:r>
        <w:rPr>
          <w:b/>
          <w:bCs/>
        </w:rPr>
        <w:t>TIF data</w:t>
      </w:r>
      <w:r>
        <w:rPr/>
        <w:t>:</w:t>
      </w:r>
    </w:p>
    <w:p>
      <w:pPr>
        <w:pStyle w:val="Normal"/>
        <w:numPr>
          <w:ilvl w:val="0"/>
          <w:numId w:val="5"/>
        </w:numPr>
        <w:jc w:val="left"/>
        <w:rPr/>
      </w:pPr>
      <w:r>
        <w:rPr/>
        <w:t>python3 group_single_point_tif_MotionCorr2_parallel_v2_tiffile.py /path/to/raw_data</w:t>
      </w:r>
    </w:p>
    <w:p>
      <w:pPr>
        <w:pStyle w:val="Normal"/>
        <w:numPr>
          <w:ilvl w:val="0"/>
          <w:numId w:val="5"/>
        </w:numPr>
        <w:jc w:val="left"/>
        <w:rPr/>
      </w:pPr>
      <w:r>
        <w:rPr/>
        <w:t xml:space="preserve">For </w:t>
      </w:r>
      <w:r>
        <w:rPr>
          <w:b/>
          <w:bCs/>
        </w:rPr>
        <w:t>EER data</w:t>
      </w:r>
      <w:r>
        <w:rPr/>
        <w:t>: python3 eer_writer_5_v4_py34.py frame_num</w:t>
      </w:r>
    </w:p>
    <w:p>
      <w:pPr>
        <w:pStyle w:val="Normal"/>
        <w:numPr>
          <w:ilvl w:val="0"/>
          <w:numId w:val="5"/>
        </w:numPr>
        <w:jc w:val="left"/>
        <w:rPr/>
      </w:pPr>
      <w:r>
        <w:rPr/>
        <w:t xml:space="preserve">For </w:t>
      </w:r>
      <w:r>
        <w:rPr>
          <w:b/>
          <w:bCs/>
        </w:rPr>
        <w:t>Cryo-ET</w:t>
      </w:r>
      <w:r>
        <w:rPr/>
        <w:t>: generate .mdoc files based on tomo_log.txt using mdoc.py.</w:t>
      </w:r>
      <w:bookmarkStart w:id="4" w:name="OLE_LINK17"/>
      <w:bookmarkEnd w:id="4"/>
    </w:p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4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0"/>
    <w:uiPriority w:val="9"/>
    <w:qFormat/>
    <w:rsid w:val="009912ef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9912ef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9912ef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9912ef"/>
    <w:pPr>
      <w:keepNext w:val="true"/>
      <w:keepLines/>
      <w:spacing w:before="80" w:after="40"/>
      <w:outlineLvl w:val="3"/>
    </w:pPr>
    <w:rPr>
      <w:rFonts w:cs="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9912ef"/>
    <w:pPr>
      <w:keepNext w:val="true"/>
      <w:keepLines/>
      <w:spacing w:before="80" w:after="40"/>
      <w:outlineLvl w:val="4"/>
    </w:pPr>
    <w:rPr>
      <w:rFonts w:cs="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9912ef"/>
    <w:pPr>
      <w:keepNext w:val="true"/>
      <w:keepLines/>
      <w:spacing w:before="40" w:after="0"/>
      <w:outlineLvl w:val="5"/>
    </w:pPr>
    <w:rPr>
      <w:rFonts w:cs="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9912ef"/>
    <w:pPr>
      <w:keepNext w:val="true"/>
      <w:keepLines/>
      <w:spacing w:before="40" w:after="0"/>
      <w:outlineLvl w:val="6"/>
    </w:pPr>
    <w:rPr>
      <w:rFonts w:cs="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9912ef"/>
    <w:pPr>
      <w:keepNext w:val="true"/>
      <w:keepLines/>
      <w:outlineLvl w:val="7"/>
    </w:pPr>
    <w:rPr>
      <w:rFonts w:cs="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9912ef"/>
    <w:pPr>
      <w:keepNext w:val="true"/>
      <w:keepLines/>
      <w:outlineLvl w:val="8"/>
    </w:pPr>
    <w:rPr>
      <w:rFonts w:eastAsia="等线 Light" w:cs="" w:cstheme="majorBidi" w:eastAsiaTheme="majorEastAsia"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link w:val="1"/>
    <w:uiPriority w:val="9"/>
    <w:qFormat/>
    <w:rsid w:val="009912ef"/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48"/>
      <w:szCs w:val="48"/>
    </w:rPr>
  </w:style>
  <w:style w:type="character" w:styleId="2" w:customStyle="1">
    <w:name w:val="标题 2 字符"/>
    <w:basedOn w:val="DefaultParagraphFont"/>
    <w:link w:val="2"/>
    <w:uiPriority w:val="9"/>
    <w:semiHidden/>
    <w:qFormat/>
    <w:rsid w:val="009912ef"/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3" w:customStyle="1">
    <w:name w:val="标题 3 字符"/>
    <w:basedOn w:val="DefaultParagraphFont"/>
    <w:link w:val="3"/>
    <w:uiPriority w:val="9"/>
    <w:semiHidden/>
    <w:qFormat/>
    <w:rsid w:val="009912ef"/>
    <w:rPr>
      <w:rFonts w:ascii="等线 Light" w:hAnsi="等线 Light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4" w:customStyle="1">
    <w:name w:val="标题 4 字符"/>
    <w:basedOn w:val="DefaultParagraphFont"/>
    <w:link w:val="4"/>
    <w:uiPriority w:val="9"/>
    <w:semiHidden/>
    <w:qFormat/>
    <w:rsid w:val="009912ef"/>
    <w:rPr>
      <w:rFonts w:cs="" w:cstheme="majorBidi"/>
      <w:color w:val="0F4761" w:themeColor="accent1" w:themeShade="bf"/>
      <w:sz w:val="28"/>
      <w:szCs w:val="28"/>
    </w:rPr>
  </w:style>
  <w:style w:type="character" w:styleId="5" w:customStyle="1">
    <w:name w:val="标题 5 字符"/>
    <w:basedOn w:val="DefaultParagraphFont"/>
    <w:link w:val="5"/>
    <w:uiPriority w:val="9"/>
    <w:semiHidden/>
    <w:qFormat/>
    <w:rsid w:val="009912ef"/>
    <w:rPr>
      <w:rFonts w:cs="" w:cstheme="majorBidi"/>
      <w:color w:val="0F4761" w:themeColor="accent1" w:themeShade="bf"/>
      <w:sz w:val="24"/>
      <w:szCs w:val="24"/>
    </w:rPr>
  </w:style>
  <w:style w:type="character" w:styleId="6" w:customStyle="1">
    <w:name w:val="标题 6 字符"/>
    <w:basedOn w:val="DefaultParagraphFont"/>
    <w:link w:val="6"/>
    <w:uiPriority w:val="9"/>
    <w:semiHidden/>
    <w:qFormat/>
    <w:rsid w:val="009912ef"/>
    <w:rPr>
      <w:rFonts w:cs="" w:cstheme="majorBidi"/>
      <w:b/>
      <w:bCs/>
      <w:color w:val="0F4761" w:themeColor="accent1" w:themeShade="bf"/>
    </w:rPr>
  </w:style>
  <w:style w:type="character" w:styleId="7" w:customStyle="1">
    <w:name w:val="标题 7 字符"/>
    <w:basedOn w:val="DefaultParagraphFont"/>
    <w:link w:val="7"/>
    <w:uiPriority w:val="9"/>
    <w:semiHidden/>
    <w:qFormat/>
    <w:rsid w:val="009912ef"/>
    <w:rPr>
      <w:rFonts w:cs="" w:cstheme="majorBidi"/>
      <w:b/>
      <w:bCs/>
      <w:color w:val="595959" w:themeColor="text1" w:themeTint="a6"/>
    </w:rPr>
  </w:style>
  <w:style w:type="character" w:styleId="8" w:customStyle="1">
    <w:name w:val="标题 8 字符"/>
    <w:basedOn w:val="DefaultParagraphFont"/>
    <w:link w:val="8"/>
    <w:uiPriority w:val="9"/>
    <w:semiHidden/>
    <w:qFormat/>
    <w:rsid w:val="009912ef"/>
    <w:rPr>
      <w:rFonts w:cs="" w:cstheme="majorBidi"/>
      <w:color w:val="595959" w:themeColor="text1" w:themeTint="a6"/>
    </w:rPr>
  </w:style>
  <w:style w:type="character" w:styleId="9" w:customStyle="1">
    <w:name w:val="标题 9 字符"/>
    <w:basedOn w:val="DefaultParagraphFont"/>
    <w:link w:val="9"/>
    <w:uiPriority w:val="9"/>
    <w:semiHidden/>
    <w:qFormat/>
    <w:rsid w:val="009912ef"/>
    <w:rPr>
      <w:rFonts w:eastAsia="等线 Light" w:cs="" w:cstheme="majorBidi" w:eastAsiaTheme="majorEastAsia"/>
      <w:color w:val="595959" w:themeColor="text1" w:themeTint="a6"/>
    </w:rPr>
  </w:style>
  <w:style w:type="character" w:styleId="Style5" w:customStyle="1">
    <w:name w:val="标题 字符"/>
    <w:basedOn w:val="DefaultParagraphFont"/>
    <w:link w:val="a3"/>
    <w:uiPriority w:val="10"/>
    <w:qFormat/>
    <w:rsid w:val="009912ef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link w:val="a5"/>
    <w:uiPriority w:val="11"/>
    <w:qFormat/>
    <w:rsid w:val="009912ef"/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a7"/>
    <w:uiPriority w:val="29"/>
    <w:qFormat/>
    <w:rsid w:val="009912e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912ef"/>
    <w:rPr>
      <w:i/>
      <w:iCs/>
      <w:color w:val="0F4761" w:themeColor="accent1" w:themeShade="bf"/>
    </w:rPr>
  </w:style>
  <w:style w:type="character" w:styleId="Style8" w:customStyle="1">
    <w:name w:val="明显引用 字符"/>
    <w:basedOn w:val="DefaultParagraphFont"/>
    <w:link w:val="ab"/>
    <w:uiPriority w:val="30"/>
    <w:qFormat/>
    <w:rsid w:val="00991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ef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a4"/>
    <w:uiPriority w:val="10"/>
    <w:qFormat/>
    <w:rsid w:val="009912ef"/>
    <w:pPr>
      <w:spacing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6"/>
    <w:uiPriority w:val="11"/>
    <w:qFormat/>
    <w:rsid w:val="009912ef"/>
    <w:pPr>
      <w:spacing w:before="0" w:after="160"/>
      <w:jc w:val="center"/>
    </w:pPr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8"/>
    <w:uiPriority w:val="29"/>
    <w:qFormat/>
    <w:rsid w:val="009912e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ef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c"/>
    <w:uiPriority w:val="30"/>
    <w:qFormat/>
    <w:rsid w:val="009912e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042d73"/>
    <w:pPr>
      <w:widowControl/>
      <w:spacing w:beforeAutospacing="1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Default" w:customStyle="1">
    <w:name w:val="Default"/>
    <w:qFormat/>
    <w:rsid w:val="00285093"/>
    <w:pPr>
      <w:widowControl w:val="false"/>
      <w:bidi w:val="0"/>
      <w:spacing w:before="0" w:after="0"/>
      <w:jc w:val="left"/>
    </w:pPr>
    <w:rPr>
      <w:rFonts w:ascii="等线" w:hAnsi="等线" w:eastAsia="等线" w:cs="等线"/>
      <w:color w:val="000000"/>
      <w:kern w:val="0"/>
      <w:sz w:val="24"/>
      <w:szCs w:val="24"/>
      <w:lang w:val="en-US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83A76-79CF-41D0-A0F0-249421F3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3</Pages>
  <Words>438</Words>
  <Characters>2739</Characters>
  <CharactersWithSpaces>3250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2026-02-25T10:40:00Z</dcterms:created>
  <dc:creator>琦 杨</dc:creator>
  <dc:description/>
  <dc:language>en-US</dc:language>
  <cp:lastModifiedBy/>
  <dcterms:modified xsi:type="dcterms:W3CDTF">2026-02-26T19:40:02Z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