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2"/>
          <w:szCs w:val="36"/>
          <w:lang w:val="zh-CN"/>
        </w:rPr>
      </w:pPr>
      <w:r>
        <w:rPr>
          <w:rFonts w:hint="eastAsia" w:ascii="黑体" w:hAnsi="黑体" w:eastAsia="黑体"/>
          <w:sz w:val="32"/>
          <w:szCs w:val="36"/>
          <w:lang w:val="zh-CN"/>
        </w:rPr>
        <w:t>面向对象程序设计作业报告</w:t>
      </w:r>
    </w:p>
    <w:p>
      <w:pPr>
        <w:jc w:val="center"/>
        <w:rPr>
          <w:rFonts w:hint="default" w:ascii="黑体" w:hAnsi="黑体" w:eastAsia="黑体"/>
          <w:sz w:val="32"/>
          <w:szCs w:val="36"/>
          <w:lang w:val="en-US" w:eastAsia="zh-CN"/>
        </w:rPr>
      </w:pPr>
      <w:r>
        <w:rPr>
          <w:rFonts w:hint="eastAsia" w:ascii="黑体" w:hAnsi="黑体" w:eastAsia="黑体"/>
          <w:sz w:val="32"/>
          <w:szCs w:val="36"/>
          <w:lang w:val="en-US" w:eastAsia="zh-CN"/>
        </w:rPr>
        <w:t>计科2301 王珍 2023040237</w:t>
      </w:r>
      <w:bookmarkStart w:id="22" w:name="_GoBack"/>
      <w:bookmarkEnd w:id="22"/>
    </w:p>
    <w:sdt>
      <w:sdtPr>
        <w:rPr>
          <w:lang w:val="zh-CN"/>
        </w:rPr>
        <w:id w:val="-75613061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  <w14:ligatures w14:val="standardContextual"/>
        </w:rPr>
      </w:sdtEndPr>
      <w:sdtContent>
        <w:p>
          <w:pPr>
            <w:pStyle w:val="40"/>
            <w:rPr>
              <w:rFonts w:hint="eastAsia"/>
            </w:rPr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fldChar w:fldCharType="begin"/>
          </w:r>
          <w:r>
            <w:instrText xml:space="preserve"> HYPERLINK \l "_Toc199021377"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一、类模板的设计思路与实现过程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"_Toc199021378"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1.1 设计目标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"_Toc199021379"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1.2 底层存储结构设计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"_Toc199021380"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1.3 核心接口与函数实现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"_Toc199021381"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二、可视化程序的设计思路与实现过程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"_Toc199021382"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2.1 设计目标与功能概述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"_Toc199021383"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2.2 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"_Toc199021384"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2.3 类结构与成员变量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- 3 -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"_Toc199021385"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2.4 核心槽函数设计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- 3 -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"_Toc199021386"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2.5 辅助函数设计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- 3 -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"_Toc199021387"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2.6 用户交互流程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- 3 -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"_Toc199021388"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三、程序的运行截图及结果分析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- 4 -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"_Toc199021389"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3.1 运行截图说明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_Toc199021389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- 4 -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"_Toc199021390"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3.2 结果分析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"_Toc199021391"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四、遇到的问题及解决方案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"_Toc199021392"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4.1 问题一：表格与矩阵对象数据不同步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"_Toc199021393"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4.2 问题二：维度不匹配时程序崩溃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- 6 -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"_Toc199021394"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4.3 问题三：内存泄漏与野指针风险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- 7 -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"_Toc199021395"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五、总结与反思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- 7 -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"_Toc199021396"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5.1 项目成果总结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- 7 -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"_Toc199021397"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5.2 反思与不足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- 8 -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5"/>
            <w:tabs>
              <w:tab w:val="right" w:leader="dot" w:pos="8296"/>
            </w:tabs>
            <w:rPr>
              <w:rFonts w:hint="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"_Toc199021398" </w:instrText>
          </w:r>
          <w:r>
            <w:fldChar w:fldCharType="separate"/>
          </w:r>
          <w:r>
            <w:rPr>
              <w:rStyle w:val="19"/>
              <w:rFonts w:hint="eastAsia" w:ascii="宋体" w:hAnsi="宋体" w:eastAsia="宋体"/>
              <w:b/>
              <w:bCs/>
            </w:rPr>
            <w:t>5.3 收获与总结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_Toc199021398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- 8 -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rPr>
          <w:rFonts w:hint="eastAsia"/>
        </w:rPr>
      </w:pPr>
    </w:p>
    <w:p>
      <w:pPr>
        <w:widowControl/>
        <w:jc w:val="left"/>
        <w:rPr>
          <w:rFonts w:hint="eastAsia" w:ascii="宋体" w:hAnsi="宋体" w:eastAsia="宋体" w:cstheme="majorBidi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br w:type="page"/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bookmarkStart w:id="0" w:name="_Toc199021377"/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一、类模板的设计思路与实现过程</w:t>
      </w:r>
      <w:bookmarkEnd w:id="0"/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1" w:name="_Toc199021378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1.1 设计目标</w:t>
      </w:r>
      <w:bookmarkEnd w:id="1"/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为了在数值计算中实现对矩阵的操作，我们引入了通用的类模板 `Matrix&lt;T&gt;`。该模板旨在兼顾以下几个方面：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（1）泛化与复用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通过模板参数 `T`，支持任意算术类型和自定义数值类型，避免为不同类型重复实现矩阵类；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（2）安全性与健壮性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封装数据存储与访问接口，统一进行越界检查，并对非法操作严格抛出异常；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（3）性能优化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合理利用 STL 容器的内存管理和连续存储特性，在矩阵运算中尽量减少临时对象和多余拷贝；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（4）易用性与可维护性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提供简洁、直观的成员函数接口，并在文档中对每个函数的算法复杂度、使用约束和异常安全性进行详细说明。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在设计过程中，将 `Matrix&lt;T&gt;` 定位为基础库组件，其接口和实现细节的稳定性直接影响上层应用的可靠性和性能。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2" w:name="_Toc199021379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1.2 底层存储结构设计</w:t>
      </w:r>
      <w:bookmarkEnd w:id="2"/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为了兼顾易用性与效率，选择</w:t>
      </w:r>
      <w:r>
        <w:rPr>
          <w:rFonts w:hint="eastAsia" w:ascii="Times New Roman" w:hAnsi="Times New Roman" w:eastAsia="宋体" w:cs="Times New Roman"/>
          <w:sz w:val="24"/>
          <w:szCs w:val="28"/>
        </w:rPr>
        <w:t xml:space="preserve"> `std::vector&lt;std::vector&lt;T&gt;&gt;` </w:t>
      </w:r>
      <w:r>
        <w:rPr>
          <w:rFonts w:hint="eastAsia" w:ascii="宋体" w:hAnsi="宋体" w:eastAsia="宋体"/>
          <w:sz w:val="24"/>
          <w:szCs w:val="28"/>
        </w:rPr>
        <w:t>作为矩阵的底层存储。其中，外层</w:t>
      </w:r>
      <w:r>
        <w:rPr>
          <w:rFonts w:hint="eastAsia" w:ascii="Times New Roman" w:hAnsi="Times New Roman" w:eastAsia="宋体" w:cs="Times New Roman"/>
          <w:sz w:val="24"/>
          <w:szCs w:val="28"/>
        </w:rPr>
        <w:t xml:space="preserve">`std::vector` </w:t>
      </w:r>
      <w:r>
        <w:rPr>
          <w:rFonts w:hint="eastAsia" w:ascii="宋体" w:hAnsi="宋体" w:eastAsia="宋体"/>
          <w:sz w:val="24"/>
          <w:szCs w:val="28"/>
        </w:rPr>
        <w:t>维护行集合，每行也为一个</w:t>
      </w:r>
      <w:r>
        <w:rPr>
          <w:rFonts w:hint="eastAsia" w:ascii="Times New Roman" w:hAnsi="Times New Roman" w:eastAsia="宋体" w:cs="Times New Roman"/>
          <w:sz w:val="24"/>
          <w:szCs w:val="28"/>
        </w:rPr>
        <w:t>`std::vector&lt;T&gt;`</w:t>
      </w:r>
      <w:r>
        <w:rPr>
          <w:rFonts w:hint="eastAsia" w:ascii="宋体" w:hAnsi="宋体" w:eastAsia="宋体"/>
          <w:sz w:val="24"/>
          <w:szCs w:val="28"/>
        </w:rPr>
        <w:t>，元素在每一行内连续存储，保证按行遍历时的缓存友好性，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8"/>
        </w:rPr>
        <w:t>`vector`</w:t>
      </w:r>
      <w:r>
        <w:rPr>
          <w:rFonts w:hint="eastAsia" w:ascii="宋体" w:hAnsi="宋体" w:eastAsia="宋体"/>
          <w:sz w:val="24"/>
          <w:szCs w:val="28"/>
        </w:rPr>
        <w:t>自动管理内存，减少手动分配和释放带来的复杂度。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与之关联的成员变量包括：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private: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 xml:space="preserve">    std::vector&lt;std::vector&lt;T&gt;&gt; data;  // 存储矩阵的二维数组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 xml:space="preserve">    size_t rows;                       // 矩阵的行数</w:t>
      </w:r>
    </w:p>
    <w:p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 xml:space="preserve">    size_t cols;                       // 矩阵的列数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`rows`</w:t>
      </w:r>
      <w:r>
        <w:rPr>
          <w:rFonts w:hint="eastAsia" w:ascii="宋体" w:hAnsi="宋体" w:eastAsia="宋体"/>
          <w:sz w:val="24"/>
          <w:szCs w:val="28"/>
        </w:rPr>
        <w:t>与</w:t>
      </w:r>
      <w:r>
        <w:rPr>
          <w:rFonts w:hint="eastAsia" w:ascii="Times New Roman" w:hAnsi="Times New Roman" w:eastAsia="宋体" w:cs="Times New Roman"/>
          <w:sz w:val="24"/>
          <w:szCs w:val="28"/>
        </w:rPr>
        <w:t>`cols`</w:t>
      </w:r>
      <w:r>
        <w:rPr>
          <w:rFonts w:hint="eastAsia" w:ascii="宋体" w:hAnsi="宋体" w:eastAsia="宋体"/>
          <w:sz w:val="24"/>
          <w:szCs w:val="28"/>
        </w:rPr>
        <w:t>在构造时初始化，并在后续所有操作中作为维度校验的依据。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3" w:name="_Toc199021380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1.3 核心接口与函数实现</w:t>
      </w:r>
      <w:bookmarkEnd w:id="3"/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1.3.1 构造函数与拷贝/移动语义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public: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Matrix(size_t rows, size_t cols)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    : rows(rows), cols(cols), data(rows, std::vector&lt;T&gt;(cols)) {}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默认构造：所有元素被默认初始化为类型 </w:t>
      </w:r>
      <w:r>
        <w:rPr>
          <w:rFonts w:hint="eastAsia" w:ascii="Times New Roman" w:hAnsi="Times New Roman" w:eastAsia="宋体" w:cs="Times New Roman"/>
          <w:sz w:val="24"/>
          <w:szCs w:val="28"/>
        </w:rPr>
        <w:t>`T`</w:t>
      </w:r>
      <w:r>
        <w:rPr>
          <w:rFonts w:hint="eastAsia" w:ascii="宋体" w:hAnsi="宋体" w:eastAsia="宋体"/>
          <w:sz w:val="24"/>
          <w:szCs w:val="28"/>
        </w:rPr>
        <w:t xml:space="preserve"> 的零值；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拷贝构造/拷贝赋值：依赖编译器生成的深拷贝，保证两矩阵互不影响；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移动构造/移动赋值：利用 `vector` 的移动语义，避免大数据量时的昂贵拷贝。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1.3.2 元素访问与边界检查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void setValue(size_t row, size_t col, const T&amp; value);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T getValue(size_t row, size_t col) const;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在函数内部，首先执行：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8"/>
        </w:rPr>
        <w:t>if (row &gt;= rows || col &gt;= cols)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  throw std::out_of_range("Matrix index out of range");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保证对非法索引的防护；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读写分离，写操作传入</w:t>
      </w:r>
      <w:r>
        <w:rPr>
          <w:rFonts w:hint="eastAsia" w:ascii="Times New Roman" w:hAnsi="Times New Roman" w:eastAsia="宋体" w:cs="Times New Roman"/>
          <w:sz w:val="24"/>
          <w:szCs w:val="28"/>
        </w:rPr>
        <w:t>`const T&amp;`</w:t>
      </w:r>
      <w:r>
        <w:rPr>
          <w:rFonts w:hint="eastAsia" w:ascii="宋体" w:hAnsi="宋体" w:eastAsia="宋体"/>
          <w:sz w:val="24"/>
          <w:szCs w:val="28"/>
        </w:rPr>
        <w:t>，读操作返回元素副本，确保内部数据安全。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1.3.3 矩阵加法（`add`）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Matrix&lt;T&gt; add(const Matrix&lt;T&gt;&amp; other) const;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这个算法实现了逐元素相加之后把结果存入新矩阵，</w:t>
      </w:r>
      <w:r>
        <w:rPr>
          <w:rFonts w:hint="eastAsia" w:ascii="Times New Roman" w:hAnsi="Times New Roman" w:eastAsia="宋体" w:cs="Times New Roman"/>
          <w:sz w:val="24"/>
          <w:szCs w:val="28"/>
        </w:rPr>
        <w:t>前置条件是`rows == other.rows &amp;&amp; cols == other.cols`，否则抛出 `std::invalid_argument`，时间复杂度为O(rows \times cols)，并保证</w:t>
      </w:r>
      <w:r>
        <w:rPr>
          <w:rFonts w:hint="eastAsia" w:ascii="宋体" w:hAnsi="宋体" w:eastAsia="宋体"/>
          <w:sz w:val="24"/>
          <w:szCs w:val="28"/>
        </w:rPr>
        <w:t>在抛出异常时不改变任一矩阵状态。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1.3.4 矩阵乘法（`multiply`）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Matrix&lt;T&gt; multiply(const Matrix&lt;T&gt;&amp; other) const;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该函数对第一个矩阵的每一行与第二个矩阵的每一列执行点乘求和，构造结果矩阵，前置条件是`cols == other.rows`，否则抛出 `std::invalid_argument`，时间复杂度为O(rows \times cols \times other.cols)。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1.3.5 矩阵转置（`transpose`）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Matrix&lt;T&gt; transpose() const;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将原矩阵的第 i 行第 j 列元素映射到结果矩阵的第 j 行第 i 列，时间复杂度是O(rows \times cols)。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1.3.6 维度查询（`getRows`/`getCols`）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size_t getRows() const;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size_t getCols() const;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简单返回 `rows` 与 `cols`，方便外部在执行运算前进行维度判断。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bookmarkStart w:id="4" w:name="_Toc199021381"/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二、可视化程序的设计思路与实现过程</w:t>
      </w:r>
      <w:bookmarkEnd w:id="4"/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5" w:name="_Toc199021382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2.1 设计目标与功能概述</w:t>
      </w:r>
      <w:bookmarkEnd w:id="5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为增强 Matrix&lt;T&gt; 模板类的可用性与交互性，基于 Qt 框架实现了图形化用户界面，使用户可视化地完成矩阵创建、数据输入与矩阵运算。程序提供了操作直观、反馈实时的矩阵操作体验，支持包括矩阵加法、乘法与转置在内的核心运算，并能够将结果直观地展示于界面表格中，显著提升了系统的可操作性与友好性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6" w:name="_Toc199021383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2.2 界面设计</w:t>
      </w:r>
      <w:bookmarkEnd w:id="6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采用 Qt Designer 进行界面布局，主界面组件包括：</w:t>
      </w:r>
    </w:p>
    <w:p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QSpinBox：用于输入矩阵 A、矩阵 B 的行数与列数；</w:t>
      </w:r>
    </w:p>
    <w:p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QTableWidget：用于显示与编辑两个输入矩阵以及结果矩阵；</w:t>
      </w:r>
    </w:p>
    <w:p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QPushButton：对应操作按钮，包括“创建矩阵”、“加法”、“乘法”、“转置”等；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QLabel：用于显示提示信息及用户反馈（如维度错误等）。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布局上，将矩阵输入与显示分区处理，左侧用于设置与操作矩</w:t>
      </w:r>
      <w:r>
        <w:rPr>
          <w:rFonts w:hint="eastAsia" w:ascii="宋体" w:hAnsi="宋体" w:eastAsia="宋体"/>
          <w:sz w:val="24"/>
          <w:szCs w:val="28"/>
        </w:rPr>
        <w:t>阵 A，右侧用于矩阵 B，底部用于结果矩阵显示与操作按钮区域。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7" w:name="_Toc199021384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2.3 类结构与成员变量</w:t>
      </w:r>
      <w:bookmarkEnd w:id="7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可视化逻辑主要集中于 </w:t>
      </w:r>
      <w:r>
        <w:rPr>
          <w:rFonts w:hint="eastAsia" w:ascii="Times New Roman" w:hAnsi="Times New Roman" w:eastAsia="宋体" w:cs="Times New Roman"/>
          <w:sz w:val="24"/>
          <w:szCs w:val="28"/>
        </w:rPr>
        <w:t>MainWindow 类，核心成员变量如下：</w:t>
      </w:r>
    </w:p>
    <w:p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Matrix&lt;double&gt;* matrixA;</w:t>
      </w:r>
    </w:p>
    <w:p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Matrix&lt;double&gt;* matrixB;</w:t>
      </w:r>
    </w:p>
    <w:p>
      <w:pPr>
        <w:ind w:firstLine="42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Matrix&lt;double&gt;* resultMatrix;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matrixA 和 matrixB 分别对应两个用户输入的矩阵对象，resultMatrix 用于保存并显示操作后的结果矩阵，所有矩阵对象通过 new 动态分配，在切换操作时及时释放以防内存泄漏。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8" w:name="_Toc199021385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2.4 核心槽函数设计</w:t>
      </w:r>
      <w:bookmarkEnd w:id="8"/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Qt 的信号与槽机制为响应用户操作提供了灵活机制，主要槽函数如下：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（1）on_createMatrixButton_clicked()：根据用户设定的行列数，初始化矩阵 A 和矩阵 B，并重建 QTableWidget 结构；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（2）on_addButton_clicked()：执行 matrixA-&gt;add(*matrixB)，并将结果更新到结果表格中；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（3）on_multiplyButton_clicked()：执行 matrixA-&gt;multiply(*matrixB)，并展示结果矩阵；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（4）on_transposeButton_clicked()：分别对 A、B 或结果矩阵进行转置操作，支持用户选择操作对象。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9" w:name="_Toc199021386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2.5 辅助函数设计</w:t>
      </w:r>
      <w:bookmarkEnd w:id="9"/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为简化界面与矩阵对象之间的数据同步，定义了如下辅助函数：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updateMatricesFromTables()：从 QTableWidget 中读取元素值，并同步到 matrixA 和 matrixB；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updateMatrixDisplay(Matrix, QTableWidget)：将给定矩阵对象内容写回指定 QTableWidget；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clearMatrix(Matrix*&amp;)：释放指定矩阵指针，并置为 nullptr，防止野指针问题。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10" w:name="_Toc199021387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2.6 用户交互流程</w:t>
      </w:r>
      <w:bookmarkEnd w:id="10"/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在用户运行之后会弹出GUI窗口，在输入矩阵行列数之后点击“创建矩阵”，会在表格中出现对应行列数的矩阵表格A和B，在表格中输入元素值，点击“加法”、“乘法”或“转置”按钮查看运算结果。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2"/>
        <w:rPr>
          <w:rFonts w:ascii="宋体" w:hAnsi="宋体" w:eastAsia="宋体"/>
          <w:b/>
          <w:bCs/>
          <w:color w:val="auto"/>
          <w:sz w:val="28"/>
          <w:szCs w:val="28"/>
        </w:rPr>
      </w:pPr>
      <w:bookmarkStart w:id="11" w:name="_Toc199021388"/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三、程序的运行截图及结果分析</w:t>
      </w:r>
      <w:bookmarkEnd w:id="11"/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12" w:name="_Toc199021389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3.1 运行截图说明</w:t>
      </w:r>
      <w:bookmarkEnd w:id="12"/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（1）运行程序</w:t>
      </w:r>
    </w:p>
    <w:p>
      <w:pPr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运行程序之后的界面如图3-1所示。</w:t>
      </w:r>
    </w:p>
    <w:p>
      <w:pPr>
        <w:jc w:val="center"/>
        <w:rPr>
          <w:rFonts w:hint="eastAsia"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3599815" cy="2585085"/>
            <wp:effectExtent l="0" t="0" r="635" b="5715"/>
            <wp:docPr id="673535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53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sz w:val="18"/>
          <w:szCs w:val="20"/>
        </w:rPr>
      </w:pPr>
      <w:r>
        <w:rPr>
          <w:rFonts w:hint="eastAsia" w:ascii="宋体" w:hAnsi="宋体" w:eastAsia="宋体"/>
          <w:sz w:val="18"/>
          <w:szCs w:val="20"/>
        </w:rPr>
        <w:t>图3-1 程序界面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（2）创建矩阵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在运行程序之后设定几行几列，然后点击创建矩阵，出现对应矩阵表格，测试使用3行3列，创建矩阵后如图3-2所示。</w:t>
      </w:r>
    </w:p>
    <w:p>
      <w:pPr>
        <w:jc w:val="center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3599815" cy="2602230"/>
            <wp:effectExtent l="0" t="0" r="635" b="7620"/>
            <wp:docPr id="1499749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938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0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sz w:val="18"/>
          <w:szCs w:val="20"/>
        </w:rPr>
      </w:pPr>
      <w:r>
        <w:rPr>
          <w:rFonts w:hint="eastAsia" w:ascii="宋体" w:hAnsi="宋体" w:eastAsia="宋体"/>
          <w:sz w:val="18"/>
          <w:szCs w:val="20"/>
        </w:rPr>
        <w:t>图3-2 创建空白矩阵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（3）类模板的功能测试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在完成矩阵创建与数据输入后，程序依次执行以下操作，并</w:t>
      </w:r>
      <w:r>
        <w:rPr>
          <w:rFonts w:hint="eastAsia" w:ascii="Times New Roman" w:hAnsi="Times New Roman" w:eastAsia="宋体" w:cs="Times New Roman"/>
          <w:sz w:val="24"/>
          <w:szCs w:val="28"/>
        </w:rPr>
        <w:t>在 QTableWidget 中展示结果：</w:t>
      </w:r>
    </w:p>
    <w:p>
      <w:pPr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1）点击“加法”按钮进行矩阵加法，结果表格显示矩阵 A 与矩阵 B 对应元素相加后的新矩阵，如图3-3所示。</w:t>
      </w:r>
    </w:p>
    <w:p>
      <w:pPr>
        <w:jc w:val="center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3599815" cy="2553970"/>
            <wp:effectExtent l="0" t="0" r="635" b="0"/>
            <wp:docPr id="116011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795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sz w:val="18"/>
          <w:szCs w:val="20"/>
        </w:rPr>
      </w:pPr>
      <w:r>
        <w:rPr>
          <w:rFonts w:hint="eastAsia" w:ascii="宋体" w:hAnsi="宋体" w:eastAsia="宋体"/>
          <w:sz w:val="18"/>
          <w:szCs w:val="20"/>
        </w:rPr>
        <w:t>图3-3 加法运算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2）进行矩阵乘法，点击“乘法”按钮，结果表格展示矩阵 A 与矩阵 B 的矩阵乘积，其中每个元素为对应行与列的点乘和，如图3-4所示。</w:t>
      </w:r>
    </w:p>
    <w:p>
      <w:pPr>
        <w:jc w:val="center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3599815" cy="2603500"/>
            <wp:effectExtent l="0" t="0" r="635" b="6350"/>
            <wp:docPr id="1796027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711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sz w:val="18"/>
          <w:szCs w:val="20"/>
        </w:rPr>
      </w:pPr>
      <w:r>
        <w:rPr>
          <w:rFonts w:hint="eastAsia" w:ascii="宋体" w:hAnsi="宋体" w:eastAsia="宋体"/>
          <w:sz w:val="18"/>
          <w:szCs w:val="20"/>
        </w:rPr>
        <w:t>图3-4 乘法运算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3）点击“转置”按钮进行矩阵转置，这个操作是对矩阵A进行转置运算，点击按钮之后结果表格更新，显示矩阵A的转置结果，实现A矩阵的行列互换如图3-5所示。</w:t>
      </w:r>
    </w:p>
    <w:p>
      <w:pPr>
        <w:jc w:val="center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3599815" cy="2570480"/>
            <wp:effectExtent l="0" t="0" r="635" b="1270"/>
            <wp:docPr id="257423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2338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18"/>
          <w:szCs w:val="20"/>
        </w:rPr>
        <w:t>图3-5 转置运算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13" w:name="_Toc199021390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3.2 结果分析</w:t>
      </w:r>
      <w:bookmarkEnd w:id="13"/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与手动计算结果对</w:t>
      </w:r>
      <w:r>
        <w:rPr>
          <w:rFonts w:hint="eastAsia" w:ascii="Times New Roman" w:hAnsi="Times New Roman" w:eastAsia="宋体" w:cs="Times New Roman"/>
          <w:sz w:val="24"/>
          <w:szCs w:val="28"/>
        </w:rPr>
        <w:t>比，程序输出的加法、乘法及转置矩阵均准确无误，表明底层 Matrix&lt;T&gt; 类模</w:t>
      </w:r>
      <w:r>
        <w:rPr>
          <w:rFonts w:hint="eastAsia" w:ascii="宋体" w:hAnsi="宋体" w:eastAsia="宋体"/>
          <w:sz w:val="24"/>
          <w:szCs w:val="28"/>
        </w:rPr>
        <w:t>板与界面交互逻辑实现正确。对于 3×3、5×5 等小规模矩阵，界面更新几乎无延迟，操作流畅，当矩阵维度扩大至 10×10 及以上时，表格渲染与数据同步略有卡顿，但在可接受范围内。</w:t>
      </w:r>
    </w:p>
    <w:p>
      <w:pPr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在大尺寸矩阵操作时，主要瓶颈集中在 Qt 的表格渲染与逐项数据写回，后续可通过减少界面刷新次数或采用模型/视图（MVC）模式来优化渲染效率。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界面没有做分辨率适配，在低分辨率显示器上可能会出现界面显示不完全的情况。</w:t>
      </w:r>
    </w:p>
    <w:p>
      <w:pPr>
        <w:pStyle w:val="2"/>
        <w:rPr>
          <w:rFonts w:hint="eastAsia" w:ascii="宋体" w:hAnsi="宋体" w:eastAsia="宋体"/>
          <w:sz w:val="24"/>
          <w:szCs w:val="28"/>
        </w:rPr>
      </w:pPr>
      <w:bookmarkStart w:id="14" w:name="_Toc199021391"/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四、遇到的问题及解决方案</w:t>
      </w:r>
      <w:bookmarkEnd w:id="14"/>
    </w:p>
    <w:p>
      <w:pPr>
        <w:pStyle w:val="3"/>
        <w:rPr>
          <w:rFonts w:hint="eastAsia" w:ascii="宋体" w:hAnsi="宋体" w:eastAsia="宋体"/>
          <w:sz w:val="24"/>
          <w:szCs w:val="28"/>
        </w:rPr>
      </w:pPr>
      <w:bookmarkStart w:id="15" w:name="_Toc199021392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4.1 问题一：表格与矩阵对象数据不同步</w:t>
      </w:r>
      <w:bookmarkEnd w:id="15"/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</w:t>
      </w:r>
      <w:r>
        <w:rPr>
          <w:rFonts w:hint="eastAsia" w:ascii="Times New Roman" w:hAnsi="Times New Roman" w:eastAsia="宋体" w:cs="Times New Roman"/>
          <w:sz w:val="24"/>
          <w:szCs w:val="28"/>
        </w:rPr>
        <w:t>在 QTableWidget 中修改元</w:t>
      </w:r>
      <w:r>
        <w:rPr>
          <w:rFonts w:hint="eastAsia" w:ascii="宋体" w:hAnsi="宋体" w:eastAsia="宋体"/>
          <w:sz w:val="24"/>
          <w:szCs w:val="28"/>
        </w:rPr>
        <w:t>素后，程序在点击运算按钮时仍使用原始矩阵数据，导致计算结果与界面显示不符。分析得到，在实现中，运算槽函数直接调用模板对象的方法进行计算，缺少从表格读取最新值的同步步骤。解决方案是在每个运算前（加法、乘法、转置）统一调用</w:t>
      </w:r>
      <w:r>
        <w:rPr>
          <w:rFonts w:hint="eastAsia" w:ascii="Times New Roman" w:hAnsi="Times New Roman" w:eastAsia="宋体" w:cs="Times New Roman"/>
          <w:sz w:val="24"/>
          <w:szCs w:val="28"/>
        </w:rPr>
        <w:t>updateMatricesFromTables()函数遍历表格单元，读取用户输入的字符串值，转换为 double 并通过 matrix-&gt;setValue(i, j, value) 更</w:t>
      </w:r>
      <w:r>
        <w:rPr>
          <w:rFonts w:hint="eastAsia" w:ascii="宋体" w:hAnsi="宋体" w:eastAsia="宋体"/>
          <w:sz w:val="24"/>
          <w:szCs w:val="28"/>
        </w:rPr>
        <w:t>新到对应</w:t>
      </w:r>
      <w:r>
        <w:rPr>
          <w:rFonts w:hint="eastAsia" w:ascii="Times New Roman" w:hAnsi="Times New Roman" w:eastAsia="宋体" w:cs="Times New Roman"/>
          <w:sz w:val="24"/>
          <w:szCs w:val="28"/>
        </w:rPr>
        <w:t xml:space="preserve"> Matrix&lt;double&gt; 对</w:t>
      </w:r>
      <w:r>
        <w:rPr>
          <w:rFonts w:hint="eastAsia" w:ascii="宋体" w:hAnsi="宋体" w:eastAsia="宋体"/>
          <w:sz w:val="24"/>
          <w:szCs w:val="28"/>
        </w:rPr>
        <w:t>象中，确保后续运算使用最新数据。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16" w:name="_Toc199021393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4.2 问题二：维度不匹配时程序崩溃</w:t>
      </w:r>
      <w:bookmarkEnd w:id="16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当用户对行列数不匹配的矩阵执行加法或乘法操作时，程序抛出未捕获的 </w:t>
      </w:r>
      <w:r>
        <w:rPr>
          <w:rFonts w:hint="eastAsia" w:ascii="Times New Roman" w:hAnsi="Times New Roman" w:eastAsia="宋体" w:cs="Times New Roman"/>
          <w:sz w:val="24"/>
          <w:szCs w:val="28"/>
        </w:rPr>
        <w:t>std::invalid_argument 异常并终止。原因应该是Matrix&lt;T&gt;::add 与 multiply 内部会在维度校验失败时抛出异常，但调用端未进行捕获和用户提示。解决方法是</w:t>
      </w:r>
      <w:r>
        <w:rPr>
          <w:rFonts w:hint="eastAsia" w:ascii="宋体" w:hAnsi="宋体" w:eastAsia="宋体"/>
          <w:sz w:val="24"/>
          <w:szCs w:val="28"/>
        </w:rPr>
        <w:t>在各操作槽函数中添加异常捕获逻辑：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try {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resultMatrix = matrixA-&gt;add(*matrixB);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}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catch (const std::invalid_argument&amp; e) {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QMessageBox::warning(this, "维度错误", e.what());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return;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}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同理对 multiply 及 transpose（若用户允许对结果矩阵转置）进行封装，使用 QMessageBox 向用户展示错误信息，避免程序崩溃。</w:t>
      </w:r>
    </w:p>
    <w:p>
      <w:pPr>
        <w:rPr>
          <w:rFonts w:hint="eastAsia" w:ascii="宋体" w:hAnsi="宋体" w:eastAsia="宋体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17" w:name="_Toc199021394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4.3 问题三：内存泄漏与野指针风险</w:t>
      </w:r>
      <w:bookmarkEnd w:id="17"/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多次点击“创建矩阵”按钮后，程序内存占用逐渐上升，且在关闭窗口时偶尔出现访问冲突。考虑</w:t>
      </w:r>
      <w:r>
        <w:rPr>
          <w:rFonts w:hint="eastAsia" w:ascii="Times New Roman" w:hAnsi="Times New Roman" w:eastAsia="宋体" w:cs="Times New Roman"/>
          <w:sz w:val="24"/>
          <w:szCs w:val="28"/>
        </w:rPr>
        <w:t>每次创建新矩阵时使用 new 分配内存，但未及时释放旧对象；同时若不将指针置 nullptr，在后续清理或析构时可能重复 delete 导致野指针。</w:t>
      </w:r>
      <w:r>
        <w:rPr>
          <w:rFonts w:hint="eastAsia" w:ascii="宋体" w:hAnsi="宋体" w:eastAsia="宋体"/>
          <w:sz w:val="24"/>
          <w:szCs w:val="28"/>
        </w:rPr>
        <w:t>解决方法是</w:t>
      </w:r>
      <w:r>
        <w:rPr>
          <w:rFonts w:hint="eastAsia" w:ascii="Times New Roman" w:hAnsi="Times New Roman" w:eastAsia="宋体" w:cs="Times New Roman"/>
          <w:sz w:val="24"/>
          <w:szCs w:val="28"/>
        </w:rPr>
        <w:t>实现统一的清除函数 clearMatrix()：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void MainWindow::clearMatrix(Matrix&lt;double&gt;*&amp; m) {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if (m) {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    delete m;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    m = nullptr;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 xml:space="preserve">    }</w:t>
      </w:r>
    </w:p>
    <w:p>
      <w:pPr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}</w:t>
      </w:r>
    </w:p>
    <w:p>
      <w:pPr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并在每次新建矩阵前调用：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clearMatrix(matrixA);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clearMatrix(matrixB);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clearMatrix(resultMatrix);</w:t>
      </w:r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在MainWindow析构函数中，也对所有指针进行一次性清理，确保程序退出时不留内存泄漏或悬挂指针。</w:t>
      </w:r>
    </w:p>
    <w:p>
      <w:pPr>
        <w:pStyle w:val="2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bookmarkStart w:id="18" w:name="_Toc199021395"/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五、总结与反思</w:t>
      </w:r>
      <w:bookmarkEnd w:id="18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本项目以类模板与图形用户界面相结合的方式，构建了一个具备良好交互性的矩阵操作系统。整体开发过程涵盖了数据结构设计、模板编程、图形界面开发、信号槽机制实现、异常处理与内存管理等多个关键环节，是一次全面融合编程理论与实践的综合性训练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19" w:name="_Toc199021396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5.1 项目成果总结</w:t>
      </w:r>
      <w:bookmarkEnd w:id="19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通过 Matrix&lt;T&gt; 模板类，成功实现了对任意数值类型矩阵的基本操作，包括构造、元素访问、加法、乘法与转置，具备较好的泛用性与拓展性。并且利用 Qt 框架构建了直观的图形用户界面，可通过交互操作完成矩阵输入和运算，并实时查看结果，极大提升了使用体验。程序结构分明，核心功能良好，整体运行稳定，能够正确处理输入，达到了预期设计目标。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20" w:name="_Toc199021397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5.2 反思与不足</w:t>
      </w:r>
      <w:bookmarkEnd w:id="20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当前使用 QTableWidget 显示矩阵元素，在处理较大矩阵（如 20×20 以上）时存在界面卡顿的问题，未来可考虑使用更高效的 QTableView 与数据模型分离方式进行优化。矩阵运算目前为传统三重循环实现，对于大矩阵的乘法计算效率偏低。后续可尝试引入如块矩阵乘法、Strassen 算法或借助并行计算加速运算。对用户输入的错误处理已基本完善，但仍可在界面层增加输入校验提示，提升交互友好度。</w:t>
      </w:r>
    </w:p>
    <w:p>
      <w:pPr>
        <w:rPr>
          <w:rFonts w:hint="eastAsia" w:ascii="Times New Roman" w:hAnsi="Times New Roman" w:eastAsia="宋体" w:cs="Times New Roman"/>
          <w:sz w:val="24"/>
          <w:szCs w:val="28"/>
        </w:rPr>
      </w:pPr>
    </w:p>
    <w:p>
      <w:pPr>
        <w:pStyle w:val="3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bookmarkStart w:id="21" w:name="_Toc199021398"/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5.3 收获与总结</w:t>
      </w:r>
      <w:bookmarkEnd w:id="21"/>
    </w:p>
    <w:p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通过本次作业项目，不仅巩固了 C++ 模板编程、面向对象设计的核心知识，同时深入学习了 Qt 框架的应用方式，掌握了事件驱动模型、界面构建与动态组件控制。此外，对调试复杂交互逻辑和处理运行时异常也有了更深入理解。不仅展示了基础数据结构的抽象能力，也验证了将抽象逻辑与用户界面融合的可行性，为今后参与更复杂的项目奠定了坚实基础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fmt="numberInDash"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81871873"/>
      <w:docPartObj>
        <w:docPartGallery w:val="AutoText"/>
      </w:docPartObj>
    </w:sdtPr>
    <w:sdtContent>
      <w:p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FmODkwNzFjZDJmMTNiY2ZkNmY2ODk1MWE4MGI1ZTgifQ=="/>
  </w:docVars>
  <w:rsids>
    <w:rsidRoot w:val="00C01A80"/>
    <w:rsid w:val="000B02BB"/>
    <w:rsid w:val="00142002"/>
    <w:rsid w:val="001617FB"/>
    <w:rsid w:val="0024057D"/>
    <w:rsid w:val="00281CF4"/>
    <w:rsid w:val="00587185"/>
    <w:rsid w:val="005A7FFB"/>
    <w:rsid w:val="005C6BF7"/>
    <w:rsid w:val="007B189C"/>
    <w:rsid w:val="008479AA"/>
    <w:rsid w:val="00910605"/>
    <w:rsid w:val="00A14591"/>
    <w:rsid w:val="00A756BA"/>
    <w:rsid w:val="00A860B4"/>
    <w:rsid w:val="00AE2F08"/>
    <w:rsid w:val="00B5385F"/>
    <w:rsid w:val="00BE5E65"/>
    <w:rsid w:val="00C01A80"/>
    <w:rsid w:val="00C83239"/>
    <w:rsid w:val="00D033CA"/>
    <w:rsid w:val="00EB203D"/>
    <w:rsid w:val="00ED5CAA"/>
    <w:rsid w:val="00F40F0E"/>
    <w:rsid w:val="00FA206A"/>
    <w:rsid w:val="0E7B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uiPriority w:val="39"/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oc 2"/>
    <w:basedOn w:val="1"/>
    <w:next w:val="1"/>
    <w:unhideWhenUsed/>
    <w:uiPriority w:val="39"/>
    <w:pPr>
      <w:ind w:left="420" w:leftChars="200"/>
    </w:p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Hyperlink"/>
    <w:basedOn w:val="18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uiPriority w:val="99"/>
    <w:rPr>
      <w:sz w:val="18"/>
      <w:szCs w:val="18"/>
    </w:r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D8F8A-C1DE-4CFB-8936-1FF5B4F9AA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3822</Words>
  <Characters>5554</Characters>
  <Lines>309</Lines>
  <Paragraphs>292</Paragraphs>
  <TotalTime>176</TotalTime>
  <ScaleCrop>false</ScaleCrop>
  <LinksUpToDate>false</LinksUpToDate>
  <CharactersWithSpaces>6038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2025-05-23T03:17:00Z</dcterms:created>
  <dc:creator>涵宇 乔</dc:creator>
  <cp:lastModifiedBy>WPS_1628687895</cp:lastModifiedBy>
  <dcterms:modified xsi:type="dcterms:W3CDTF">2025-05-25T03:28:08Z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68E42D72FA3746EFB1A65472CF517597</vt:lpwstr>
  </property>
</Properties>
</file>