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3E715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B0B10">
        <w:rPr>
          <w:rFonts w:ascii="宋体" w:eastAsia="宋体" w:hAnsi="宋体" w:cs="宋体"/>
          <w:b/>
          <w:bCs/>
          <w:kern w:val="0"/>
          <w:sz w:val="27"/>
          <w:szCs w:val="27"/>
        </w:rPr>
        <w:t>华中农业大学组建42支科技服务团队，设立产业攻关项目53个——</w:t>
      </w:r>
    </w:p>
    <w:p w14:paraId="0E450153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B0B10">
        <w:rPr>
          <w:rFonts w:ascii="宋体" w:eastAsia="宋体" w:hAnsi="宋体" w:cs="宋体"/>
          <w:b/>
          <w:bCs/>
          <w:kern w:val="36"/>
          <w:sz w:val="48"/>
          <w:szCs w:val="48"/>
        </w:rPr>
        <w:t>“靶向”式扶贫旺了乡村产业</w:t>
      </w:r>
    </w:p>
    <w:p w14:paraId="085087D3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B0B10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发布时间：2020-06-29 作者：本报记者 程墨 通讯员 蒋朝常 来源：中国教育新闻网-中国教育报 </w:t>
      </w:r>
    </w:p>
    <w:p w14:paraId="147765BF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黑体" w:eastAsia="黑体" w:hAnsi="黑体" w:cs="宋体"/>
          <w:b/>
          <w:bCs/>
          <w:kern w:val="0"/>
          <w:sz w:val="24"/>
          <w:szCs w:val="24"/>
        </w:rPr>
        <w:t>■脱贫攻坚 教育力量 高校行动</w:t>
      </w:r>
    </w:p>
    <w:p w14:paraId="43871DCA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“老田，最近水霉病可能反复发作，请用五倍子、苦参等熬制药剂泼洒在鱼塘。”</w:t>
      </w:r>
    </w:p>
    <w:p w14:paraId="318E9A36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“老田，尽量减少拉网次数，减少冷水鱼机械创伤的概率。”</w:t>
      </w:r>
    </w:p>
    <w:p w14:paraId="46BEDC90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老田，是湖北省建始县国硒冷水渔业开发有限公司老板田大才，叮嘱他的人是华中农业大学水产学院张学振教授。疫情一好转，张学振又为老田的“鱼事业”忙起来了。</w:t>
      </w:r>
    </w:p>
    <w:p w14:paraId="23205D13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在这个特殊的疫情时期，华中农大科技服务团的一班教授，心心念念的还是建始县的农户。相距470余公里，科技扶贫把一所高校和一个贫困县紧紧地“绑”在一起。</w:t>
      </w:r>
    </w:p>
    <w:p w14:paraId="2B9F76CC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b/>
          <w:bCs/>
          <w:kern w:val="0"/>
          <w:sz w:val="24"/>
          <w:szCs w:val="24"/>
        </w:rPr>
        <w:t>组建扶农“教授军团”</w:t>
      </w:r>
    </w:p>
    <w:p w14:paraId="1F9D423C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华中农大对建始县的定点扶贫要追溯到2012年。在学校与建始县政府联合制定扶贫工作规划之前，一批教授已开始深入建始县的山山水水、田间地头，调研产业现状。</w:t>
      </w:r>
    </w:p>
    <w:p w14:paraId="6F02AE44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蔡礼鸿就是其中之一。2013年4月，建始县暴发大面积猕猴桃溃疡病，树苗成片死亡，当地果农“谈桃色变”。65岁的蔡礼鸿披挂上阵，成功控制住了猕猴桃溃疡病。</w:t>
      </w:r>
    </w:p>
    <w:p w14:paraId="54E468ED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以此发端，蔡礼鸿与建始县产业扶贫结下了不解之缘。花开时节，蔡礼鸿教果农如何给樱桃授粉；雨季来临，教果农避雨栽培和穴贮肥水覆膜技术；平日里，指导果农修剪、套袋、施肥、病虫害防治……这极大改变了当地果农“靠天收”的窘境。</w:t>
      </w:r>
    </w:p>
    <w:p w14:paraId="599A409C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依托猕猴桃产业，建始县先后成立了合作社，“金坛一号”等优质品种相继涌现，猕猴桃产业不断发展壮大。</w:t>
      </w:r>
    </w:p>
    <w:p w14:paraId="0DAD8BD3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不止蔡礼鸿，华中农大连续多年派出“教授军团”，服务在建始县产业一线，深度参与产业扶贫。</w:t>
      </w:r>
    </w:p>
    <w:p w14:paraId="55D9C763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lastRenderedPageBreak/>
        <w:t>在“教授军团”的指导下，华中农大选取了魔芋、玉米、景阳鸡、猕猴桃、高山蔬菜、枸杞、茶叶、冷水鱼、甜柿、马铃薯等10个优质特色资源，实施产业精准培植。</w:t>
      </w:r>
    </w:p>
    <w:p w14:paraId="1EC3017A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b/>
          <w:bCs/>
          <w:kern w:val="0"/>
          <w:sz w:val="24"/>
          <w:szCs w:val="24"/>
        </w:rPr>
        <w:t>对准产业“靶标”</w:t>
      </w:r>
    </w:p>
    <w:p w14:paraId="3A1C5700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在华中农业大学看来，对准产业“靶标”，有的放矢、精准施策，才能最终催生产业兴旺。</w:t>
      </w:r>
    </w:p>
    <w:p w14:paraId="6C425EE2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近年来，围绕“靶向”产业，学校组建42支科技服务团队，设立产业攻关项目53个，投入项目资金1114万元，开展农村创业致富带头人、专业技术人员、贫困户培训两万余人次，造就了一批“一懂两爱”引领精准脱贫的领头雁。</w:t>
      </w:r>
    </w:p>
    <w:p w14:paraId="493EF3AB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项目式产业发展逐渐提升了产业发展效率。学校设立的产业攻关项目，先后解决了建始景阳鸡疫病等产业发展顽疾；引进了高山蔬菜、玉米、饲料油菜、马铃薯等适用品种40余个；高山蔬菜高产高效生产新模式、甜柿栽培技术体系、茶叶生产加工技术体系、枸杞种苗规模化繁育技术等一批适用技术在该县推广。</w:t>
      </w:r>
    </w:p>
    <w:p w14:paraId="0F16D2CC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围绕“靶向”产业，华中农大依托科技服务团队支持小微企业做实做大做强，培育农业产业龙头企业。学校先后与湖北花果山实业有限公司等企业签订科技帮扶协议，建立了建始祥丰农牧公司陈焕春院士工作站等9个企业技术创新平台，选派科技特派员31人次、“三区”科技人才计划50人次进驻服务，定点帮扶企业累计申请专利20余项，获批科技项目10余项。</w:t>
      </w:r>
    </w:p>
    <w:p w14:paraId="79A19042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b/>
          <w:bCs/>
          <w:kern w:val="0"/>
          <w:sz w:val="24"/>
          <w:szCs w:val="24"/>
        </w:rPr>
        <w:t>实现精准“滴灌”</w:t>
      </w:r>
    </w:p>
    <w:p w14:paraId="46281E00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“茶叶330亩，每亩收入2500元；甜柿320亩，每亩收入6000元；线椒20亩，每亩收入4000元；马坡茶、植藤茶、泥鳅、小龙虾即将进入丰产期……”这几天，身兼扎鱼口村第一书记的华中农大教师杨胜勇很兴奋，在春耕复耕之余，他细细盘点着一年来的扶贫数据，谋划着2020年的脱贫攻坚新思路。</w:t>
      </w:r>
    </w:p>
    <w:p w14:paraId="0C13C0BE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同扎鱼口村一样，建始县许多村子，也对未来憧憬满满。以“龙头企业+基地+专业合作社+贫困农户”方式，辐射带动贫困人口提高收入，一大批村子实现了“发展生产脱贫一批”的扶贫目标。</w:t>
      </w:r>
    </w:p>
    <w:p w14:paraId="6CD5EB39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距离扎鱼口村25公里的北鑫地源农业开发有限公司在2019年也取得了脱贫好成绩：公司带动果蔬专业合作社9个、家庭农场20个，产业发展受益面覆盖2866户。</w:t>
      </w:r>
    </w:p>
    <w:p w14:paraId="65ADDE5E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定点扶贫建始县以来，华中农大实施“六个一”产业精准扶贫，在校县共同努力下，促成了魔芋、猕猴桃、茶叶、高山蔬菜、马铃薯等5个过亿元的产业，产业发展累计带动11万人脱贫。2019年，精准扶贫产业总产值达18.95亿元。</w:t>
      </w:r>
    </w:p>
    <w:p w14:paraId="5A38B54E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lastRenderedPageBreak/>
        <w:t>数据是枯燥的，也是灵动的。精准“滴灌”式扶贫，让建始县广大群众受了益。</w:t>
      </w:r>
    </w:p>
    <w:p w14:paraId="4C906686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作者：本报记者 程墨 通讯员 蒋朝常</w:t>
      </w:r>
    </w:p>
    <w:p w14:paraId="5AB9FFD0" w14:textId="77777777" w:rsidR="009B0B10" w:rsidRPr="009B0B10" w:rsidRDefault="009B0B10" w:rsidP="009B0B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B10">
        <w:rPr>
          <w:rFonts w:ascii="宋体" w:eastAsia="宋体" w:hAnsi="宋体" w:cs="宋体"/>
          <w:kern w:val="0"/>
          <w:sz w:val="24"/>
          <w:szCs w:val="24"/>
        </w:rPr>
        <w:t>《中国教育报》2020年06月29日第1版 版名：要闻</w:t>
      </w:r>
    </w:p>
    <w:p w14:paraId="74C87829" w14:textId="77777777" w:rsidR="00ED097F" w:rsidRPr="009B0B10" w:rsidRDefault="00ED097F">
      <w:bookmarkStart w:id="0" w:name="_GoBack"/>
      <w:bookmarkEnd w:id="0"/>
    </w:p>
    <w:sectPr w:rsidR="00ED097F" w:rsidRPr="009B0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BA"/>
    <w:rsid w:val="009B0B10"/>
    <w:rsid w:val="00B601BA"/>
    <w:rsid w:val="00E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8105E-58F4-4AE9-8623-D27E2CF0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0B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B0B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B0B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B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B0B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B0B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B0B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0B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2020-06-29T15:20:00Z</dcterms:created>
  <dcterms:modified xsi:type="dcterms:W3CDTF">2020-06-29T15:20:00Z</dcterms:modified>
</cp:coreProperties>
</file>