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F1639" w14:textId="77777777" w:rsidR="007E7479" w:rsidRPr="007E7479" w:rsidRDefault="007E7479" w:rsidP="007E7479">
      <w:pPr>
        <w:widowControl/>
        <w:spacing w:before="100" w:beforeAutospacing="1" w:after="100" w:afterAutospacing="1"/>
        <w:jc w:val="left"/>
        <w:outlineLvl w:val="0"/>
        <w:rPr>
          <w:rFonts w:ascii="宋体" w:eastAsia="宋体" w:hAnsi="宋体" w:cs="宋体"/>
          <w:b/>
          <w:bCs/>
          <w:kern w:val="36"/>
          <w:sz w:val="48"/>
          <w:szCs w:val="48"/>
        </w:rPr>
      </w:pPr>
      <w:r w:rsidRPr="007E7479">
        <w:rPr>
          <w:rFonts w:ascii="宋体" w:eastAsia="宋体" w:hAnsi="宋体" w:cs="宋体"/>
          <w:b/>
          <w:bCs/>
          <w:kern w:val="36"/>
          <w:sz w:val="48"/>
          <w:szCs w:val="48"/>
        </w:rPr>
        <w:t>“探索二号”船三亚正式入列 中国深海科考再添利器(图)</w:t>
      </w:r>
    </w:p>
    <w:p w14:paraId="7792A3A2" w14:textId="77777777" w:rsidR="007E7479" w:rsidRDefault="007E7479" w:rsidP="007E7479">
      <w:pPr>
        <w:pStyle w:val="a3"/>
      </w:pPr>
      <w:r>
        <w:t>6月28日，载人潜水器支持保障母船“探索二号”船抵达三亚崖州湾科技城南山港，正式入列。“探索二号”是中国首艘全数配备国产化科考作业设备的载人潜水器支持保障母船，由一艘海洋工程船历经一年半时间改造而得。该船总长87.2米，满载排水量6800吨，配置两台全回转舵桨和两台艏侧推，采用全电力推进，续航力大于15000海里。中新社记者 王晓斌 摄　6月28日，载人潜水器支持保障母船“探索二号”船抵达三亚崖州湾科技城南山港，正式入列。“探索二号”是中国首艘全数配备国产化科考作业设备的载人潜水器支持保障母船，由一艘海洋工程船历经一年半时间改造而得。该船总长87.2米，满载排水量6800吨，配置两台全回转舵桨和两台艏侧推，采用全电力推进，续航力大于15000海里。中新社记者 王晓斌 摄</w:t>
      </w:r>
    </w:p>
    <w:p w14:paraId="4F9C695F" w14:textId="4731682A" w:rsidR="007E7479" w:rsidRDefault="007E7479" w:rsidP="007E7479">
      <w:pPr>
        <w:pStyle w:val="photoimg20190808"/>
        <w:jc w:val="center"/>
      </w:pPr>
      <w:r>
        <w:t xml:space="preserve">　6月28日，载人潜水器支持保障母船“探索二号”船抵达三亚崖州湾科技城南山港，正式入列。“探索二号”是中国首艘全数配备国产化科考作业设备的载人潜水器支持保障母船，由一艘海洋工程船历经一年半时间改造而得。该船总长87.2米，满载排水量6800吨，配置两台全回转舵桨和两台艏侧推，采用全电力推进，续航力大于15000海里。中新社记者 王晓斌 摄6月28日，载人潜水器支持保障母船“探索二号”船抵达三亚崖州湾科技城南山港，正式入列。“探索二号”是中国首艘全数配备国产化科考作业设备的载人潜水器支持保障母船，由一艘海洋工程船历经一年半时间改造而得。该船总长87.2米，满载排水量6800吨，配置两台全回转舵桨和两台艏侧推，采用全电力推进，续航力大于15000海里。中新社记者 王晓斌 摄　6月28日，载人潜水器支持保障母船“探索二号”船抵达三亚崖州湾科技城南山港，正式入列。“探索二号”是中国首艘全数配备国产化科考作业设备的载人潜水器支持保障母船，由一艘海洋工程船历经一年半时间改造而得。该船总长87.2米，满载排水量6800吨，配置两台全回转舵桨和两台艏侧推，采用全电力推进，续航力大于15000海里。中新社记者 王晓斌 摄　6月28日，载人潜水器支持保障母船“探索二号”船抵达三亚崖州湾科技城南山港，正式入列。“探索二号”是中国首艘全数配备国产化科考作业设备的载人潜水器支持保障母船，由一艘海洋工程船历经一年半时间改造而得。该船总长87.2米，满载排水量6800吨，配置两台全回转舵桨和两台艏侧推，采用全电力推进，续航力大于15000海里。中新社记者 王晓斌 摄</w:t>
      </w:r>
      <w:bookmarkStart w:id="0" w:name="_GoBack"/>
      <w:bookmarkEnd w:id="0"/>
    </w:p>
    <w:p w14:paraId="71454C68" w14:textId="0123167A" w:rsidR="001B6664" w:rsidRPr="007E7479" w:rsidRDefault="001B6664"/>
    <w:sectPr w:rsidR="001B6664" w:rsidRPr="007E74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A1"/>
    <w:rsid w:val="001B6664"/>
    <w:rsid w:val="007E7479"/>
    <w:rsid w:val="0091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38B7E-2568-4669-A984-5CF88ACA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E747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7479"/>
    <w:rPr>
      <w:rFonts w:ascii="宋体" w:eastAsia="宋体" w:hAnsi="宋体" w:cs="宋体"/>
      <w:b/>
      <w:bCs/>
      <w:kern w:val="36"/>
      <w:sz w:val="48"/>
      <w:szCs w:val="48"/>
    </w:rPr>
  </w:style>
  <w:style w:type="paragraph" w:styleId="a3">
    <w:name w:val="Normal (Web)"/>
    <w:basedOn w:val="a"/>
    <w:uiPriority w:val="99"/>
    <w:semiHidden/>
    <w:unhideWhenUsed/>
    <w:rsid w:val="007E7479"/>
    <w:pPr>
      <w:widowControl/>
      <w:spacing w:before="100" w:beforeAutospacing="1" w:after="100" w:afterAutospacing="1"/>
      <w:jc w:val="left"/>
    </w:pPr>
    <w:rPr>
      <w:rFonts w:ascii="宋体" w:eastAsia="宋体" w:hAnsi="宋体" w:cs="宋体"/>
      <w:kern w:val="0"/>
      <w:sz w:val="24"/>
      <w:szCs w:val="24"/>
    </w:rPr>
  </w:style>
  <w:style w:type="paragraph" w:customStyle="1" w:styleId="photoimg20190808">
    <w:name w:val="photo_img_20190808"/>
    <w:basedOn w:val="a"/>
    <w:rsid w:val="007E7479"/>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7E7479"/>
    <w:rPr>
      <w:sz w:val="18"/>
      <w:szCs w:val="18"/>
    </w:rPr>
  </w:style>
  <w:style w:type="character" w:customStyle="1" w:styleId="a5">
    <w:name w:val="批注框文本 字符"/>
    <w:basedOn w:val="a0"/>
    <w:link w:val="a4"/>
    <w:uiPriority w:val="99"/>
    <w:semiHidden/>
    <w:rsid w:val="007E74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309081">
      <w:bodyDiv w:val="1"/>
      <w:marLeft w:val="0"/>
      <w:marRight w:val="0"/>
      <w:marTop w:val="0"/>
      <w:marBottom w:val="0"/>
      <w:divBdr>
        <w:top w:val="none" w:sz="0" w:space="0" w:color="auto"/>
        <w:left w:val="none" w:sz="0" w:space="0" w:color="auto"/>
        <w:bottom w:val="none" w:sz="0" w:space="0" w:color="auto"/>
        <w:right w:val="none" w:sz="0" w:space="0" w:color="auto"/>
      </w:divBdr>
    </w:div>
    <w:div w:id="180626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2020-06-29T15:33:00Z</dcterms:created>
  <dcterms:modified xsi:type="dcterms:W3CDTF">2020-06-29T15:34:00Z</dcterms:modified>
</cp:coreProperties>
</file>