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0FF1F" w14:textId="77777777" w:rsidR="009068E2" w:rsidRDefault="009068E2" w:rsidP="009068E2">
      <w:pPr>
        <w:pStyle w:val="orititlesource"/>
      </w:pPr>
      <w:r>
        <w:t>原标题：财政部：国有企业主要指标降幅收窄 经济运行显著回升</w:t>
      </w:r>
    </w:p>
    <w:p w14:paraId="5178277F" w14:textId="77777777" w:rsidR="009068E2" w:rsidRDefault="009068E2" w:rsidP="009068E2">
      <w:pPr>
        <w:pStyle w:val="a3"/>
      </w:pPr>
      <w:r>
        <w:t xml:space="preserve">　　中新社北京6月29日电 （记者 赵建华）中国财政部29日公布，5月全国国有及国有控股企业利润环比增长，已基本恢复到去年同期水平。1-5月，国有企业主要经济效益指标同比降幅收窄，经济运行显著回升。</w:t>
      </w:r>
    </w:p>
    <w:p w14:paraId="099007E2" w14:textId="77777777" w:rsidR="009068E2" w:rsidRDefault="009068E2" w:rsidP="009068E2">
      <w:pPr>
        <w:pStyle w:val="a3"/>
      </w:pPr>
      <w:r>
        <w:t xml:space="preserve">　　不含国有一级金融企业在内，5月份，国有企业营业总收入环比增长4%，恢复至去年同期水平的98.6%。1-5月，国有企业营业总收入218388.1亿元（人民币，下同），同比下降7.7%；国有企业营业总成本216126.2亿元，同比下降4.9%。</w:t>
      </w:r>
    </w:p>
    <w:p w14:paraId="758B2D49" w14:textId="77777777" w:rsidR="009068E2" w:rsidRDefault="009068E2" w:rsidP="009068E2">
      <w:pPr>
        <w:pStyle w:val="a3"/>
      </w:pPr>
      <w:r>
        <w:t xml:space="preserve">　　5月份，国有企业利润总额环比增长251.1%，恢复至去年同期水平的94.5%。1-5月，国有企业利润总额6630.9亿元，同比下降52.7%。</w:t>
      </w:r>
    </w:p>
    <w:p w14:paraId="77552E98" w14:textId="77777777" w:rsidR="009068E2" w:rsidRDefault="009068E2" w:rsidP="009068E2">
      <w:pPr>
        <w:pStyle w:val="a3"/>
      </w:pPr>
      <w:r>
        <w:t xml:space="preserve">　　1-5月，国有企业成本费用利润率3.1%，下降3.1个百分点。5月末，国有企业资产负债率64.6%，增长0.4个百分点。（完）</w:t>
      </w:r>
    </w:p>
    <w:p w14:paraId="2D8CC68C" w14:textId="77777777" w:rsidR="00B8261E" w:rsidRDefault="00B8261E">
      <w:bookmarkStart w:id="0" w:name="_GoBack"/>
      <w:bookmarkEnd w:id="0"/>
    </w:p>
    <w:sectPr w:rsidR="00B82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E9"/>
    <w:rsid w:val="009068E2"/>
    <w:rsid w:val="00A967E9"/>
    <w:rsid w:val="00B8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D0780-E7A5-426E-97EF-B9598252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rititlesource">
    <w:name w:val="ori_titlesource"/>
    <w:basedOn w:val="a"/>
    <w:rsid w:val="009068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068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2020-06-29T14:19:00Z</dcterms:created>
  <dcterms:modified xsi:type="dcterms:W3CDTF">2020-06-29T14:19:00Z</dcterms:modified>
</cp:coreProperties>
</file>