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DE8C" w14:textId="77777777" w:rsidR="00D95E24" w:rsidRDefault="00D95E24" w:rsidP="00D95E24">
      <w:pPr>
        <w:pStyle w:val="a3"/>
        <w:ind w:firstLine="480"/>
      </w:pPr>
      <w:r>
        <w:t xml:space="preserve">萧绎（508—554年）所处的时代，是中国南北朝长期对峙的时期，也是中外文化交流、民族大融合的特定历史时期。由于中原地区大量士族南迁和朝廷的文艺政策，使长江流域获得进一步空前的开发，使江南成为中国的文化中心，即使在国际上也成为最为重要的国际文化中心之一。日本著名考古学家吉田怜说，“从文化上来说，6世纪的南朝宛如君临东亚世界的太阳，围绕着它的北朝、高句丽、百济、新罗、日本等周围各国，都不过是大大小小的行星，像接受阳光似的吸取从南朝放射出来的卓越的文化”，充分意识到南朝文化对东亚地区乃至世界文化发展的影响。萧绎所绘《职供图》，即是此一时期南朝与周边地区及国家政治、经济、文化的一个缩写和象征。 </w:t>
      </w:r>
    </w:p>
    <w:p w14:paraId="2D9360B3" w14:textId="77777777" w:rsidR="00D95E24" w:rsidRDefault="00D95E24" w:rsidP="00D95E24">
      <w:pPr>
        <w:pStyle w:val="a3"/>
        <w:ind w:firstLine="480"/>
      </w:pPr>
      <w:r>
        <w:t xml:space="preserve">《职贡图》原作约成画于梁武帝时，原图共35国使，现存此图为残卷，描绘了12位使者朝贡时的形象，依次为滑国、波斯、百济、龟兹、倭国、狼牙修、邓至、周古柯、呵跋檀、胡密丹、白题、末国的使者。画面中，使臣着各式民族服装，拱手而立。从使臣们风尘仆仆的脸上，可以看出各国使臣来到南朝朝廷朝觐时既严肃又欣喜的表情，同时也传达出不同地域和民族使者的不同面貌和精神气质。每一位使者背后，亦有一段叙述其国家方位、山川、风土以及历来朝贡情况的题记。此件《职贡图》又名《番客入朝图》或《王会图》（旧题阎立本，北宋摹本），真实展现了南北朝时期国家间友好往来的繁盛场面。 </w:t>
      </w:r>
    </w:p>
    <w:p w14:paraId="09F18394" w14:textId="77777777" w:rsidR="00D95E24" w:rsidRDefault="00D95E24" w:rsidP="00D95E24">
      <w:pPr>
        <w:pStyle w:val="a3"/>
        <w:ind w:firstLine="480"/>
      </w:pPr>
      <w:r>
        <w:t xml:space="preserve">图中绘列国使者立像十二人, 皆左向侧身, 身后楷书榜题，疏注国名及山川道路、风土人情、与梁朝的关系、纳贡物品等。列国使者自右至左为：波斯国、百济国、丘兹国、倭国、狼牙修国等等。在此图中, 使者的站姿几乎雷同, 但其个性特色, 或文静秀弱, 或朴质豪爽, 或机智慧敏, 各具不同地域、不同民族、不同年龄的独特气质, 表露无遗, 并且都有那种有幸成为使者的恭敬欣喜的情态。另外, 画中人物比例准确, 铁线描遒劲流畅, 敷色高雅古朴, 体现了中国南朝绘画艺术的水平。 </w:t>
      </w:r>
    </w:p>
    <w:p w14:paraId="10FD4791" w14:textId="77777777" w:rsidR="00DA4016" w:rsidRPr="00D95E24" w:rsidRDefault="00DA4016">
      <w:bookmarkStart w:id="0" w:name="_GoBack"/>
      <w:bookmarkEnd w:id="0"/>
    </w:p>
    <w:sectPr w:rsidR="00DA4016" w:rsidRPr="00D9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7A"/>
    <w:rsid w:val="00AE607A"/>
    <w:rsid w:val="00D95E24"/>
    <w:rsid w:val="00D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1C18-570A-40A6-B159-176F9BC0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2020-06-29T15:46:00Z</dcterms:created>
  <dcterms:modified xsi:type="dcterms:W3CDTF">2020-06-29T15:46:00Z</dcterms:modified>
</cp:coreProperties>
</file>