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300" w:before="100" w:after="0"/>
        <w:jc w:val="center"/>
        <w:rPr>
          <w:color w:val="174A6E"/>
        </w:rPr>
      </w:pPr>
      <w:r>
        <w:rPr>
          <w:b/>
          <w:color w:val="174A6E"/>
          <w:sz w:val="56"/>
        </w:rPr>
        <w:t>Offboard</w:t>
      </w:r>
      <w:r>
        <w:rPr>
          <w:b/>
          <w:color w:val="174A6E"/>
          <w:sz w:val="56"/>
        </w:rPr>
        <w:t>、轨迹跟踪与双车协同</w:t>
      </w:r>
      <w:r>
        <w:rPr>
          <w:b/>
          <w:color w:val="174A6E"/>
          <w:sz w:val="56"/>
        </w:rPr>
        <w:br/>
      </w:r>
      <w:r>
        <w:rPr>
          <w:b/>
          <w:color w:val="174A6E"/>
          <w:sz w:val="56"/>
        </w:rPr>
        <w:t>阶段工作总结</w:t>
      </w:r>
    </w:p>
    <w:p>
      <w:pPr>
        <w:pStyle w:val="TextBody"/>
        <w:bidi w:val="0"/>
        <w:spacing w:before="360" w:after="100"/>
        <w:jc w:val="center"/>
        <w:rPr>
          <w:color w:val="56616C"/>
        </w:rPr>
      </w:pPr>
      <w:r>
        <w:rPr>
          <w:color w:val="56616C"/>
          <w:sz w:val="32"/>
        </w:rPr>
        <w:t>阶段技术报告（教师汇报版）</w:t>
      </w:r>
      <w:r>
        <w:rPr>
          <w:color w:val="56616C"/>
          <w:sz w:val="32"/>
        </w:rPr>
        <w:br/>
      </w:r>
      <w:r>
        <w:rPr>
          <w:color w:val="56616C"/>
          <w:sz w:val="32"/>
        </w:rPr>
        <w:t>差速小车对二维空中对接算法的实车验证</w:t>
      </w:r>
    </w:p>
    <w:p>
      <w:pPr>
        <w:pStyle w:val="TextBody"/>
        <w:bidi w:val="0"/>
        <w:spacing w:before="960" w:after="100"/>
        <w:jc w:val="center"/>
        <w:rPr>
          <w:color w:val="68727D"/>
        </w:rPr>
      </w:pPr>
      <w:r>
        <w:rPr>
          <w:color w:val="68727D"/>
          <w:sz w:val="22"/>
        </w:rPr>
        <w:t>测试平台：</w:t>
      </w:r>
      <w:r>
        <w:rPr>
          <w:color w:val="68727D"/>
          <w:sz w:val="22"/>
        </w:rPr>
        <w:t>Orin2 / Carrier</w:t>
      </w:r>
      <w:r>
        <w:rPr>
          <w:color w:val="68727D"/>
          <w:sz w:val="22"/>
        </w:rPr>
        <w:t>（</w:t>
      </w:r>
      <w:r>
        <w:rPr>
          <w:color w:val="68727D"/>
          <w:sz w:val="22"/>
        </w:rPr>
        <w:t>MAV_SYS_ID=2</w:t>
      </w:r>
      <w:r>
        <w:rPr>
          <w:color w:val="68727D"/>
          <w:sz w:val="22"/>
        </w:rPr>
        <w:t xml:space="preserve">）与 </w:t>
      </w:r>
      <w:r>
        <w:rPr>
          <w:color w:val="68727D"/>
          <w:sz w:val="22"/>
        </w:rPr>
        <w:t>Orin1 / Mini</w:t>
      </w:r>
      <w:r>
        <w:rPr>
          <w:color w:val="68727D"/>
          <w:sz w:val="22"/>
        </w:rPr>
        <w:t>（</w:t>
      </w:r>
      <w:r>
        <w:rPr>
          <w:color w:val="68727D"/>
          <w:sz w:val="22"/>
        </w:rPr>
        <w:t>MAV_SYS_ID=1</w:t>
      </w:r>
      <w:r>
        <w:rPr>
          <w:color w:val="68727D"/>
          <w:sz w:val="22"/>
        </w:rPr>
        <w:t>）</w:t>
      </w:r>
      <w:r>
        <w:rPr>
          <w:color w:val="68727D"/>
          <w:sz w:val="22"/>
        </w:rPr>
        <w:br/>
      </w:r>
      <w:r>
        <w:rPr>
          <w:color w:val="68727D"/>
          <w:sz w:val="22"/>
        </w:rPr>
        <w:t>整理日期：</w:t>
      </w:r>
      <w:r>
        <w:rPr>
          <w:color w:val="68727D"/>
          <w:sz w:val="22"/>
        </w:rPr>
        <w:t>2026-08-10</w:t>
        <w:br/>
      </w:r>
      <w:r>
        <w:rPr>
          <w:color w:val="68727D"/>
          <w:sz w:val="22"/>
        </w:rPr>
        <w:t>数据来源：</w:t>
      </w:r>
      <w:r>
        <w:rPr>
          <w:color w:val="68727D"/>
          <w:sz w:val="22"/>
        </w:rPr>
        <w:t xml:space="preserve">PX4 / MAVROS / Pair B </w:t>
      </w:r>
      <w:r>
        <w:rPr>
          <w:color w:val="68727D"/>
          <w:sz w:val="22"/>
        </w:rPr>
        <w:t xml:space="preserve">实车日志与轨迹 </w:t>
      </w:r>
      <w:r>
        <w:rPr>
          <w:color w:val="68727D"/>
          <w:sz w:val="22"/>
        </w:rPr>
        <w:t>CSV</w:t>
      </w:r>
    </w:p>
    <w:p>
      <w:pPr>
        <w:pStyle w:val="Heading1pagebreak"/>
        <w:bidi w:val="0"/>
        <w:jc w:val="start"/>
        <w:rPr/>
      </w:pPr>
      <w:r>
        <w:rPr/>
        <w:t xml:space="preserve">1. </w:t>
      </w:r>
      <w:r>
        <w:rPr/>
        <w:t>概要</w:t>
      </w:r>
    </w:p>
    <w:p>
      <w:pPr>
        <w:pStyle w:val="TextBody"/>
        <w:bidi w:val="0"/>
        <w:spacing w:before="200" w:after="200"/>
        <w:ind w:start="200" w:end="200" w:hanging="0"/>
        <w:jc w:val="start"/>
        <w:rPr>
          <w:color w:val="294A5E"/>
        </w:rPr>
      </w:pPr>
      <w:r>
        <w:rPr>
          <w:b/>
          <w:color w:val="294A5E"/>
        </w:rPr>
        <w:t xml:space="preserve">本阶段完成了从“单车能否稳定进入 </w:t>
      </w:r>
      <w:r>
        <w:rPr>
          <w:b/>
          <w:color w:val="294A5E"/>
        </w:rPr>
        <w:t xml:space="preserve">Offboard </w:t>
      </w:r>
      <w:r>
        <w:rPr>
          <w:b/>
          <w:color w:val="294A5E"/>
        </w:rPr>
        <w:t xml:space="preserve">并前进”到“任意连续二维轨迹跟踪”，再到“由 </w:t>
      </w:r>
      <w:r>
        <w:rPr>
          <w:b/>
          <w:color w:val="294A5E"/>
        </w:rPr>
        <w:t xml:space="preserve">Carrier </w:t>
      </w:r>
      <w:r>
        <w:rPr>
          <w:b/>
          <w:color w:val="294A5E"/>
        </w:rPr>
        <w:t xml:space="preserve">通过 </w:t>
      </w:r>
      <w:r>
        <w:rPr>
          <w:b/>
          <w:color w:val="294A5E"/>
        </w:rPr>
        <w:t xml:space="preserve">Pair B </w:t>
      </w:r>
      <w:r>
        <w:rPr>
          <w:b/>
          <w:color w:val="294A5E"/>
        </w:rPr>
        <w:t xml:space="preserve">编排两车分阶段运动”的完整验证链。当前结果证明了控制链路、通用轨迹跟踪器和低频双车协调框架可用；普通单点 </w:t>
      </w:r>
      <w:r>
        <w:rPr>
          <w:b/>
          <w:color w:val="294A5E"/>
        </w:rPr>
        <w:t xml:space="preserve">GPS </w:t>
      </w:r>
      <w:r>
        <w:rPr>
          <w:b/>
          <w:color w:val="294A5E"/>
        </w:rPr>
        <w:t xml:space="preserve">仍限制末端相对距离精度，因此结果不能等同于厘米级对接。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基础链路：</w:t>
      </w:r>
      <w:r>
        <w:rPr/>
        <w:t xml:space="preserve">形成了 </w:t>
      </w:r>
      <w:r>
        <w:rPr/>
        <w:t xml:space="preserve">MAVROS → PX4 Differential Rover → MAIN1/2 → Arduino → D24A → </w:t>
      </w:r>
      <w:r>
        <w:rPr/>
        <w:t xml:space="preserve">四轮的稳定链路，并保留 </w:t>
      </w:r>
      <w:r>
        <w:rPr/>
        <w:t>RC Kill</w:t>
      </w:r>
      <w:r>
        <w:rPr/>
        <w:t xml:space="preserve">、模式、超时和最终恢复保护。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单车控制：</w:t>
      </w:r>
      <w:r>
        <w:rPr/>
        <w:t xml:space="preserve">解决进入 </w:t>
      </w:r>
      <w:r>
        <w:rPr/>
        <w:t xml:space="preserve">Offboard </w:t>
      </w:r>
      <w:r>
        <w:rPr/>
        <w:t>后重复等待、起步先修航向、</w:t>
      </w:r>
      <w:r>
        <w:rPr/>
        <w:t xml:space="preserve">BODY_NED </w:t>
      </w:r>
      <w:r>
        <w:rPr/>
        <w:t>转向语义、</w:t>
      </w:r>
      <w:r>
        <w:rPr/>
        <w:t xml:space="preserve">PWM </w:t>
      </w:r>
      <w:r>
        <w:rPr/>
        <w:t xml:space="preserve">死区和状态时序等问题。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轨迹跟踪：</w:t>
      </w:r>
      <w:r>
        <w:rPr/>
        <w:t xml:space="preserve">从直线扩展到 </w:t>
      </w:r>
      <w:r>
        <w:rPr/>
        <w:t xml:space="preserve">U </w:t>
      </w:r>
      <w:r>
        <w:rPr/>
        <w:t>形、</w:t>
      </w:r>
      <w:r>
        <w:rPr/>
        <w:t xml:space="preserve">S </w:t>
      </w:r>
      <w:r>
        <w:rPr/>
        <w:t xml:space="preserve">形和连续变曲率轨迹，控制器按路径几何工作，而非为某一条路线写死动作。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双车协同：</w:t>
      </w:r>
      <w:r>
        <w:rPr/>
        <w:t xml:space="preserve">Orin2 </w:t>
      </w:r>
      <w:r>
        <w:rPr/>
        <w:t xml:space="preserve">作为 </w:t>
      </w:r>
      <w:r>
        <w:rPr/>
        <w:t>Carrier/leader</w:t>
      </w:r>
      <w:r>
        <w:rPr/>
        <w:t>，</w:t>
      </w:r>
      <w:r>
        <w:rPr/>
        <w:t xml:space="preserve">Orin1 </w:t>
      </w:r>
      <w:r>
        <w:rPr/>
        <w:t xml:space="preserve">作为 </w:t>
      </w:r>
      <w:r>
        <w:rPr/>
        <w:t>Mini/executor</w:t>
      </w:r>
      <w:r>
        <w:rPr/>
        <w:t xml:space="preserve">；运动命令和状态只经 </w:t>
      </w:r>
      <w:r>
        <w:rPr/>
        <w:t xml:space="preserve">Pair B </w:t>
      </w:r>
      <w:r>
        <w:rPr/>
        <w:t xml:space="preserve">传输，两车各自在本机闭环跟踪。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>
          <w:b/>
        </w:rPr>
        <w:t>最终实测：</w:t>
      </w:r>
      <w:r>
        <w:rPr/>
        <w:t xml:space="preserve">计划 </w:t>
      </w:r>
      <w:r>
        <w:rPr/>
        <w:t xml:space="preserve">8115 </w:t>
      </w:r>
      <w:r>
        <w:rPr/>
        <w:t xml:space="preserve">中 </w:t>
      </w:r>
      <w:r>
        <w:rPr/>
        <w:t xml:space="preserve">Mini </w:t>
      </w:r>
      <w:r>
        <w:rPr/>
        <w:t>先行，</w:t>
      </w:r>
      <w:r>
        <w:rPr/>
        <w:t xml:space="preserve">Carrier </w:t>
      </w:r>
      <w:r>
        <w:rPr/>
        <w:t>延迟启动；</w:t>
      </w:r>
      <w:r>
        <w:rPr/>
        <w:t xml:space="preserve">Mini </w:t>
      </w:r>
      <w:r>
        <w:rPr/>
        <w:t xml:space="preserve">停车后 </w:t>
      </w:r>
      <w:r>
        <w:rPr/>
        <w:t xml:space="preserve">Carrier </w:t>
      </w:r>
      <w:r>
        <w:rPr/>
        <w:t xml:space="preserve">继续接近，系统估计停车间距 </w:t>
      </w:r>
      <w:r>
        <w:rPr/>
        <w:t>2.60 m</w:t>
      </w:r>
      <w:r>
        <w:rPr/>
        <w:t xml:space="preserve">，现场测量约 </w:t>
      </w:r>
      <w:r>
        <w:rPr/>
        <w:t>3.20 m</w:t>
      </w:r>
      <w:r>
        <w:rPr/>
        <w:t xml:space="preserve">，两车均安全回到 </w:t>
      </w:r>
      <w:r>
        <w:rPr/>
        <w:t>MANUAL/disarmed</w:t>
      </w:r>
      <w:r>
        <w:rPr/>
        <w:t xml:space="preserve">。 </w:t>
      </w:r>
    </w:p>
    <w:p>
      <w:pPr>
        <w:pStyle w:val="TextBody"/>
        <w:keepLines/>
        <w:bidi w:val="0"/>
        <w:spacing w:before="240" w:after="280"/>
        <w:ind w:start="240" w:end="240" w:hanging="0"/>
        <w:jc w:val="center"/>
        <w:rPr/>
      </w:pPr>
      <w:r>
        <w:rPr/>
        <w:drawing>
          <wp:inline distT="0" distB="0" distL="0" distR="0">
            <wp:extent cx="4953000" cy="27857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1 </w:t>
      </w:r>
      <w:r>
        <w:rPr>
          <w:color w:val="56616C"/>
          <w:sz w:val="18"/>
        </w:rPr>
        <w:t>当前两车任务、通信、本地闭环与安全链路</w:t>
      </w:r>
    </w:p>
    <w:p>
      <w:pPr>
        <w:pStyle w:val="Heading2"/>
        <w:bidi w:val="0"/>
        <w:jc w:val="start"/>
        <w:rPr/>
      </w:pPr>
      <w:r>
        <w:rPr/>
        <w:t xml:space="preserve">1.1 </w:t>
      </w:r>
      <w:r>
        <w:rPr/>
        <w:t>系统边界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当前小车是空中对接算法的二维验证工具。高层关注的是任务阶段、共享走廊和相对运动；低层由每辆车独立完成路径跟踪。</w:t>
      </w:r>
      <w:r>
        <w:rPr/>
        <w:t xml:space="preserve">Pair B </w:t>
      </w:r>
      <w:r>
        <w:rPr/>
        <w:t xml:space="preserve">只传输 </w:t>
      </w:r>
      <w:r>
        <w:rPr/>
        <w:t>MiniState</w:t>
      </w:r>
      <w:r>
        <w:rPr/>
        <w:t>、</w:t>
      </w:r>
      <w:r>
        <w:rPr/>
        <w:t>FieldOrigin</w:t>
      </w:r>
      <w:r>
        <w:rPr/>
        <w:t>、</w:t>
      </w:r>
      <w:r>
        <w:rPr/>
        <w:t>PlanCommand</w:t>
      </w:r>
      <w:r>
        <w:rPr/>
        <w:t>、</w:t>
      </w:r>
      <w:r>
        <w:rPr/>
        <w:t xml:space="preserve">MissionStatus </w:t>
      </w:r>
      <w:r>
        <w:rPr/>
        <w:t xml:space="preserve">和 </w:t>
      </w:r>
      <w:r>
        <w:rPr/>
        <w:t xml:space="preserve">Abort </w:t>
      </w:r>
      <w:r>
        <w:rPr/>
        <w:t xml:space="preserve">等低频紧凑消息，不承载 </w:t>
      </w:r>
      <w:r>
        <w:rPr/>
        <w:t>ROS2 DDS</w:t>
      </w:r>
      <w:r>
        <w:rPr/>
        <w:t>、图像或高频转向闭环。</w:t>
      </w:r>
    </w:p>
    <w:p>
      <w:pPr>
        <w:pStyle w:val="Heading1pagebreak"/>
        <w:bidi w:val="0"/>
        <w:jc w:val="start"/>
        <w:rPr/>
      </w:pPr>
      <w:r>
        <w:rPr/>
        <w:t xml:space="preserve">2. </w:t>
      </w:r>
      <w:r>
        <w:rPr/>
        <w:t xml:space="preserve">第一阶段：基础 </w:t>
      </w:r>
      <w:r>
        <w:rPr/>
        <w:t xml:space="preserve">Offboard </w:t>
      </w:r>
      <w:r>
        <w:rPr/>
        <w:t>验证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控制原理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程序在本车坐标系 </w:t>
      </w:r>
      <w:r>
        <w:rPr>
          <w:b/>
        </w:rPr>
        <w:t>BODY_NED</w:t>
      </w:r>
      <w:r>
        <w:rPr/>
        <w:t xml:space="preserve"> </w:t>
      </w:r>
      <w:r>
        <w:rPr/>
        <w:t xml:space="preserve">中发布速度指令。对当前 </w:t>
      </w:r>
      <w:r>
        <w:rPr/>
        <w:t xml:space="preserve">PX4 rover </w:t>
      </w:r>
      <w:r>
        <w:rPr/>
        <w:t xml:space="preserve">路径，前进量主要由 </w:t>
      </w:r>
      <w:r>
        <w:rPr>
          <w:rStyle w:val="SourceText"/>
        </w:rPr>
        <w:t>linear.x</w:t>
      </w:r>
      <w:r>
        <w:rPr/>
        <w:t xml:space="preserve"> </w:t>
      </w:r>
      <w:r>
        <w:rPr/>
        <w:t xml:space="preserve">表示，差速转向由 </w:t>
      </w:r>
      <w:r>
        <w:rPr>
          <w:rStyle w:val="SourceText"/>
        </w:rPr>
        <w:t>linear.y</w:t>
      </w:r>
      <w:r>
        <w:rPr/>
        <w:t xml:space="preserve"> </w:t>
      </w:r>
      <w:r>
        <w:rPr/>
        <w:t xml:space="preserve">映射；不能假设 </w:t>
      </w:r>
      <w:r>
        <w:rPr>
          <w:rStyle w:val="SourceText"/>
        </w:rPr>
        <w:t>angular.z</w:t>
      </w:r>
      <w:r>
        <w:rPr/>
        <w:t xml:space="preserve"> </w:t>
      </w:r>
      <w:r>
        <w:rPr/>
        <w:t>一定进入差速控制器。</w:t>
      </w:r>
      <w:r>
        <w:rPr/>
        <w:t xml:space="preserve">PX4 </w:t>
      </w:r>
      <w:r>
        <w:rPr/>
        <w:t xml:space="preserve">再把左右执行器输出转换为 </w:t>
      </w:r>
      <w:r>
        <w:rPr/>
        <w:t>MAIN1/MAIN2 PWM</w:t>
      </w:r>
      <w:r>
        <w:rPr/>
        <w:t>，</w:t>
      </w:r>
      <w:r>
        <w:rPr/>
        <w:t xml:space="preserve">Arduino </w:t>
      </w:r>
      <w:r>
        <w:rPr/>
        <w:t xml:space="preserve">负责死区、方向映射和 </w:t>
      </w:r>
      <w:r>
        <w:rPr/>
        <w:t xml:space="preserve">D24A </w:t>
      </w:r>
      <w:r>
        <w:rPr/>
        <w:t>电机驱动。</w:t>
      </w:r>
    </w:p>
    <w:p>
      <w:pPr>
        <w:pStyle w:val="Heading3"/>
        <w:bidi w:val="0"/>
        <w:jc w:val="start"/>
        <w:rPr/>
      </w:pPr>
      <w:r>
        <w:rPr/>
        <w:t>受控进入与退出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确认 </w:t>
      </w:r>
      <w:r>
        <w:rPr/>
        <w:t>MANUAL</w:t>
      </w:r>
      <w:r>
        <w:rPr/>
        <w:t>、</w:t>
      </w:r>
      <w:r>
        <w:rPr/>
        <w:t>disarmed</w:t>
      </w:r>
      <w:r>
        <w:rPr/>
        <w:t>、状态新鲜、</w:t>
      </w:r>
      <w:r>
        <w:rPr/>
        <w:t xml:space="preserve">GPS/Local Position </w:t>
      </w:r>
      <w:r>
        <w:rPr/>
        <w:t>有效、</w:t>
      </w:r>
      <w:r>
        <w:rPr/>
        <w:t xml:space="preserve">RC Kill </w:t>
      </w:r>
      <w:r>
        <w:rPr/>
        <w:t xml:space="preserve">可用。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20 Hz </w:t>
      </w:r>
      <w:r>
        <w:rPr/>
        <w:t xml:space="preserve">发布全零 </w:t>
      </w:r>
      <w:r>
        <w:rPr/>
        <w:t xml:space="preserve">setpoint </w:t>
      </w:r>
      <w:r>
        <w:rPr/>
        <w:t xml:space="preserve">预流。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请求并验证真实 </w:t>
      </w:r>
      <w:r>
        <w:rPr/>
        <w:t>OFFBOARD</w:t>
      </w:r>
      <w:r>
        <w:rPr/>
        <w:t xml:space="preserve">；随后只请求一次 </w:t>
      </w:r>
      <w:r>
        <w:rPr/>
        <w:t>Arm</w:t>
      </w:r>
      <w:r>
        <w:rPr/>
        <w:t xml:space="preserve">，并以状态回读为准。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立即开始受限动作，不再在 </w:t>
      </w:r>
      <w:r>
        <w:rPr/>
        <w:t xml:space="preserve">armed+OFFBOARD </w:t>
      </w:r>
      <w:r>
        <w:rPr/>
        <w:t xml:space="preserve">后额外等待 </w:t>
      </w:r>
      <w:r>
        <w:rPr/>
        <w:t>2 s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结束或异常时先归零，再验证 </w:t>
      </w:r>
      <w:r>
        <w:rPr/>
        <w:t xml:space="preserve">Disarm </w:t>
      </w:r>
      <w:r>
        <w:rPr/>
        <w:t xml:space="preserve">和 </w:t>
      </w:r>
      <w:r>
        <w:rPr/>
        <w:t>MANUAL</w:t>
      </w:r>
      <w:r>
        <w:rPr/>
        <w:t xml:space="preserve">；任一步无法确认都按失败处理。 </w:t>
      </w:r>
    </w:p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>关键问题与修复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5"/>
        <w:gridCol w:w="2531"/>
        <w:gridCol w:w="3174"/>
      </w:tblGrid>
      <w:tr>
        <w:trPr/>
        <w:tc>
          <w:tcPr>
            <w:tcW w:w="2095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问题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现象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处理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post-OFFBOARD </w:t>
            </w:r>
            <w:r>
              <w:rPr/>
              <w:t>冗余等待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进入 </w:t>
            </w:r>
            <w:r>
              <w:rPr/>
              <w:t xml:space="preserve">OFFBOARD </w:t>
            </w:r>
            <w:r>
              <w:rPr/>
              <w:t xml:space="preserve">后仍保持 </w:t>
            </w:r>
            <w:r>
              <w:rPr/>
              <w:t xml:space="preserve">2 s </w:t>
            </w:r>
            <w:r>
              <w:rPr/>
              <w:t>零输出，可能与自动解锁</w:t>
            </w:r>
            <w:r>
              <w:rPr/>
              <w:t>/</w:t>
            </w:r>
            <w:r>
              <w:rPr/>
              <w:t>状态保持窗口冲突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保留模式前零预流，观察到 </w:t>
            </w:r>
            <w:r>
              <w:rPr/>
              <w:t xml:space="preserve">armed+OFFBOARD </w:t>
            </w:r>
            <w:r>
              <w:rPr/>
              <w:t>后立即进入第一段动作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起步先修 </w:t>
            </w:r>
            <w:r>
              <w:rPr/>
              <w:t>yaw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车辆先左右摆头，再沿预设方向前进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以进入任务时的当前航向</w:t>
            </w:r>
            <w:r>
              <w:rPr/>
              <w:t>/</w:t>
            </w:r>
            <w:r>
              <w:rPr/>
              <w:t>短距离地面航迹为参考，不做预对准动作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方向与死区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前进变后退、低速不动或左右轮响应不一致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逐层核对 </w:t>
            </w:r>
            <w:r>
              <w:rPr/>
              <w:t>PX4 REV</w:t>
            </w:r>
            <w:r>
              <w:rPr/>
              <w:t>、</w:t>
            </w:r>
            <w:r>
              <w:rPr/>
              <w:t>MAIN1/2</w:t>
            </w:r>
            <w:r>
              <w:rPr/>
              <w:t>、</w:t>
            </w:r>
            <w:r>
              <w:rPr/>
              <w:t xml:space="preserve">Arduino </w:t>
            </w:r>
            <w:r>
              <w:rPr/>
              <w:t xml:space="preserve">四轮方向和 </w:t>
            </w:r>
            <w:r>
              <w:rPr/>
              <w:t xml:space="preserve">PWM </w:t>
            </w:r>
            <w:r>
              <w:rPr/>
              <w:t>死区；控制层只使用已验证映射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状态竞态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首帧 </w:t>
            </w:r>
            <w:r>
              <w:rPr/>
              <w:t xml:space="preserve">mode </w:t>
            </w:r>
            <w:r>
              <w:rPr/>
              <w:t xml:space="preserve">出现 </w:t>
            </w:r>
            <w:r>
              <w:rPr/>
              <w:t xml:space="preserve">CMODE </w:t>
            </w:r>
            <w:r>
              <w:rPr/>
              <w:t xml:space="preserve">或 </w:t>
            </w:r>
            <w:r>
              <w:rPr/>
              <w:t xml:space="preserve">State </w:t>
            </w:r>
            <w:r>
              <w:rPr/>
              <w:t xml:space="preserve">约 </w:t>
            </w:r>
            <w:r>
              <w:rPr/>
              <w:t>1 Hz</w:t>
            </w:r>
            <w:r>
              <w:rPr/>
              <w:t>，程序误判缺失</w:t>
            </w:r>
            <w:r>
              <w:rPr/>
              <w:t>/</w:t>
            </w:r>
            <w:r>
              <w:rPr/>
              <w:t>陈旧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有限等待完整 </w:t>
            </w:r>
            <w:r>
              <w:rPr/>
              <w:t xml:space="preserve">MANUAL </w:t>
            </w:r>
            <w:r>
              <w:rPr/>
              <w:t>安全前态；</w:t>
            </w:r>
            <w:r>
              <w:rPr/>
              <w:t xml:space="preserve">State </w:t>
            </w:r>
            <w:r>
              <w:rPr/>
              <w:t xml:space="preserve">新鲜阈值按实测周期设置为 </w:t>
            </w:r>
            <w:r>
              <w:rPr/>
              <w:t>2 s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异常退出不可辨识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早期日志把 </w:t>
            </w:r>
            <w:r>
              <w:rPr/>
              <w:t>Disarm</w:t>
            </w:r>
            <w:r>
              <w:rPr/>
              <w:t>、</w:t>
            </w:r>
            <w:r>
              <w:rPr/>
              <w:t>Offboard exit</w:t>
            </w:r>
            <w:r>
              <w:rPr/>
              <w:t>、断连和陈旧状态混为一类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细分失败原因并同步记录 </w:t>
            </w:r>
            <w:r>
              <w:rPr/>
              <w:t>State</w:t>
            </w:r>
            <w:r>
              <w:rPr/>
              <w:t>、</w:t>
            </w:r>
            <w:r>
              <w:rPr/>
              <w:t xml:space="preserve">ExtendedState </w:t>
            </w:r>
            <w:r>
              <w:rPr/>
              <w:t xml:space="preserve">与 </w:t>
            </w:r>
            <w:r>
              <w:rPr/>
              <w:t>STATUSTEXT</w:t>
            </w:r>
          </w:p>
        </w:tc>
      </w:tr>
    </w:tbl>
    <w:p>
      <w:pPr>
        <w:pStyle w:val="TextBody"/>
        <w:keepLines/>
        <w:bidi w:val="0"/>
        <w:spacing w:before="240" w:after="280"/>
        <w:ind w:start="240" w:end="240" w:hanging="0"/>
        <w:jc w:val="center"/>
        <w:rPr/>
      </w:pPr>
      <w:r>
        <w:rPr/>
        <w:drawing>
          <wp:inline distT="0" distB="0" distL="0" distR="0">
            <wp:extent cx="4953000" cy="30333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2 5 m </w:t>
      </w:r>
      <w:r>
        <w:rPr>
          <w:color w:val="56616C"/>
          <w:sz w:val="18"/>
        </w:rPr>
        <w:t xml:space="preserve">基础 </w:t>
      </w:r>
      <w:r>
        <w:rPr>
          <w:color w:val="56616C"/>
          <w:sz w:val="18"/>
        </w:rPr>
        <w:t xml:space="preserve">Offboard </w:t>
      </w:r>
      <w:r>
        <w:rPr>
          <w:color w:val="56616C"/>
          <w:sz w:val="18"/>
        </w:rPr>
        <w:t>直线。蓝色为规划，黄色为实际；坐标已旋转到初始车体航向。</w:t>
      </w:r>
    </w:p>
    <w:p>
      <w:pPr>
        <w:pStyle w:val="TextBody"/>
        <w:bidi w:val="0"/>
        <w:spacing w:before="180" w:after="180"/>
        <w:ind w:start="180" w:end="180" w:hanging="0"/>
        <w:jc w:val="start"/>
        <w:rPr>
          <w:color w:val="176B45"/>
        </w:rPr>
      </w:pPr>
      <w:r>
        <w:rPr>
          <w:b/>
          <w:color w:val="176B45"/>
        </w:rPr>
        <w:t>代表性结果：</w:t>
      </w:r>
      <w:r>
        <w:rPr>
          <w:color w:val="176B45"/>
        </w:rPr>
        <w:t>2026-08-08 19:29:23</w:t>
      </w:r>
      <w:r>
        <w:rPr>
          <w:color w:val="176B45"/>
        </w:rPr>
        <w:t xml:space="preserve">，车辆完成日志进度 </w:t>
      </w:r>
      <w:r>
        <w:rPr>
          <w:color w:val="176B45"/>
        </w:rPr>
        <w:t>5.000 m</w:t>
      </w:r>
      <w:r>
        <w:rPr>
          <w:color w:val="176B45"/>
        </w:rPr>
        <w:t xml:space="preserve">，终点最近路径误差约 </w:t>
      </w:r>
      <w:r>
        <w:rPr>
          <w:color w:val="176B45"/>
        </w:rPr>
        <w:t>0.12 m</w:t>
      </w:r>
      <w:r>
        <w:rPr>
          <w:color w:val="176B45"/>
        </w:rPr>
        <w:t xml:space="preserve">，最终状态 </w:t>
      </w:r>
      <w:r>
        <w:rPr>
          <w:color w:val="176B45"/>
        </w:rPr>
        <w:t>MANUAL/disarmed</w:t>
      </w:r>
      <w:r>
        <w:rPr>
          <w:color w:val="176B45"/>
        </w:rPr>
        <w:t>，未执行起步航向对准。</w:t>
      </w:r>
    </w:p>
    <w:p>
      <w:pPr>
        <w:pStyle w:val="Heading1pagebreak"/>
        <w:bidi w:val="0"/>
        <w:jc w:val="start"/>
        <w:rPr/>
      </w:pPr>
      <w:r>
        <w:rPr/>
        <w:t xml:space="preserve">3. </w:t>
      </w:r>
      <w:r>
        <w:rPr/>
        <w:t>第二阶段：通用二维轨迹跟踪</w:t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/>
        <w:t>控制器思路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轨迹先按弧长离散为二维点列。每个控制周期使用当前位置在路径上的局部投影，沿路径向前选择速度相关的前视点，再结合参考曲率、横向误差和航向误差生成有界转向量。最后把几何命令转换为本车 </w:t>
      </w:r>
      <w:r>
        <w:rPr/>
        <w:t xml:space="preserve">BODY_NED </w:t>
      </w:r>
      <w:r>
        <w:rPr/>
        <w:t>的前进</w:t>
      </w:r>
      <w:r>
        <w:rPr/>
        <w:t>/</w:t>
      </w:r>
      <w:r>
        <w:rPr/>
        <w:t xml:space="preserve">横向速度。该方法接近带曲率前馈和反馈修正的几何前视控制，不是 </w:t>
      </w:r>
      <w:r>
        <w:rPr/>
        <w:t>MPC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通用性来自“路径几何 → 本地闭环”的统一接口：直线、圆弧、</w:t>
      </w:r>
      <w:r>
        <w:rPr/>
        <w:t xml:space="preserve">U </w:t>
      </w:r>
      <w:r>
        <w:rPr/>
        <w:t>形、</w:t>
      </w:r>
      <w:r>
        <w:rPr/>
        <w:t xml:space="preserve">S </w:t>
      </w:r>
      <w:r>
        <w:rPr/>
        <w:t>形和后续走廊只更换路径点，不更换底层状态机和安全门。曲率、曲率变化率、最大车体转向量和转向变化率在执行前及运行时都受限。</w:t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/>
        <w:t xml:space="preserve">从 </w:t>
      </w:r>
      <w:r>
        <w:rPr/>
        <w:t xml:space="preserve">U </w:t>
      </w:r>
      <w:r>
        <w:rPr/>
        <w:t xml:space="preserve">形到连续 </w:t>
      </w:r>
      <w:r>
        <w:rPr/>
        <w:t xml:space="preserve">S </w:t>
      </w:r>
      <w:r>
        <w:rPr/>
        <w:t>曲线</w:t>
      </w:r>
    </w:p>
    <w:p>
      <w:pPr>
        <w:pStyle w:val="TextBody"/>
        <w:keepLines/>
        <w:bidi w:val="0"/>
        <w:spacing w:before="240" w:after="280"/>
        <w:ind w:start="240" w:end="240" w:hanging="0"/>
        <w:jc w:val="center"/>
        <w:rPr/>
      </w:pPr>
      <w:r>
        <w:rPr/>
        <w:drawing>
          <wp:inline distT="0" distB="0" distL="0" distR="0">
            <wp:extent cx="4953000" cy="30333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3 </w:t>
      </w:r>
      <w:r>
        <w:rPr>
          <w:color w:val="56616C"/>
          <w:sz w:val="18"/>
        </w:rPr>
        <w:t xml:space="preserve">直线 </w:t>
      </w:r>
      <w:r>
        <w:rPr>
          <w:color w:val="56616C"/>
          <w:sz w:val="18"/>
        </w:rPr>
        <w:t xml:space="preserve">+ 180° </w:t>
      </w:r>
      <w:r>
        <w:rPr>
          <w:color w:val="56616C"/>
          <w:sz w:val="18"/>
        </w:rPr>
        <w:t xml:space="preserve">左转 </w:t>
      </w:r>
      <w:r>
        <w:rPr>
          <w:color w:val="56616C"/>
          <w:sz w:val="18"/>
        </w:rPr>
        <w:t xml:space="preserve">+ </w:t>
      </w:r>
      <w:r>
        <w:rPr>
          <w:color w:val="56616C"/>
          <w:sz w:val="18"/>
        </w:rPr>
        <w:t>返回直线。该组完整到达终点并安全恢复。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U </w:t>
      </w:r>
      <w:r>
        <w:rPr/>
        <w:t xml:space="preserve">形轨迹验证了直线与定半径转弯的连续切换。代表性成功组的路径长度为 </w:t>
      </w:r>
      <w:r>
        <w:rPr/>
        <w:t>17.27 m</w:t>
      </w:r>
      <w:r>
        <w:rPr/>
        <w:t xml:space="preserve">，最近路径 </w:t>
      </w:r>
      <w:r>
        <w:rPr/>
        <w:t xml:space="preserve">RMS </w:t>
      </w:r>
      <w:r>
        <w:rPr/>
        <w:t xml:space="preserve">误差约 </w:t>
      </w:r>
      <w:r>
        <w:rPr/>
        <w:t>0.14 m</w:t>
      </w:r>
      <w:r>
        <w:rPr/>
        <w:t xml:space="preserve">，终点误差约 </w:t>
      </w:r>
      <w:r>
        <w:rPr/>
        <w:t>0.05 m</w:t>
      </w:r>
      <w:r>
        <w:rPr/>
        <w:t>。</w:t>
      </w:r>
    </w:p>
    <w:p>
      <w:pPr>
        <w:pStyle w:val="TextBody"/>
        <w:keepLines/>
        <w:bidi w:val="0"/>
        <w:spacing w:before="240" w:after="280"/>
        <w:ind w:start="240" w:end="240" w:hanging="0"/>
        <w:jc w:val="center"/>
        <w:rPr/>
      </w:pPr>
      <w:r>
        <w:rPr/>
        <w:drawing>
          <wp:inline distT="0" distB="0" distL="0" distR="0">
            <wp:extent cx="4953000" cy="30333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4 </w:t>
      </w:r>
      <w:r>
        <w:rPr>
          <w:color w:val="56616C"/>
          <w:sz w:val="18"/>
        </w:rPr>
        <w:t xml:space="preserve">连续 </w:t>
      </w:r>
      <w:r>
        <w:rPr>
          <w:color w:val="56616C"/>
          <w:sz w:val="18"/>
        </w:rPr>
        <w:t xml:space="preserve">S </w:t>
      </w:r>
      <w:r>
        <w:rPr>
          <w:color w:val="56616C"/>
          <w:sz w:val="18"/>
        </w:rPr>
        <w:t xml:space="preserve">曲线与掉头返回。轨迹几何跟踪良好；该组末段由意外 </w:t>
      </w:r>
      <w:r>
        <w:rPr>
          <w:color w:val="56616C"/>
          <w:sz w:val="18"/>
        </w:rPr>
        <w:t xml:space="preserve">Disarm </w:t>
      </w:r>
      <w:r>
        <w:rPr>
          <w:color w:val="56616C"/>
          <w:sz w:val="18"/>
        </w:rPr>
        <w:t>触发安全退出。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S </w:t>
      </w:r>
      <w:r>
        <w:rPr/>
        <w:t xml:space="preserve">曲线进一步暴露并修复了固定前视、曲率反馈不足、转向突变和出弯误差等问题。图示组在退出前已运行约 </w:t>
      </w:r>
      <w:r>
        <w:rPr/>
        <w:t>46.05 m</w:t>
      </w:r>
      <w:r>
        <w:rPr/>
        <w:t xml:space="preserve">，最近路径 </w:t>
      </w:r>
      <w:r>
        <w:rPr/>
        <w:t xml:space="preserve">RMS </w:t>
      </w:r>
      <w:r>
        <w:rPr/>
        <w:t xml:space="preserve">误差约 </w:t>
      </w:r>
      <w:r>
        <w:rPr/>
        <w:t>0.14 m</w:t>
      </w:r>
      <w:r>
        <w:rPr/>
        <w:t xml:space="preserve">。该组没有被记为完整成功，因为日志明确记录 </w:t>
      </w:r>
      <w:r>
        <w:rPr>
          <w:rStyle w:val="SourceText"/>
        </w:rPr>
        <w:t>unexpected_disarm</w:t>
      </w:r>
      <w:r>
        <w:rPr/>
        <w:t>；它的价值是证明几何跟踪质量和异常恢复，而不是掩盖中断。</w:t>
      </w:r>
    </w:p>
    <w:p>
      <w:pPr>
        <w:pStyle w:val="Heading2"/>
        <w:bidi w:val="0"/>
        <w:jc w:val="start"/>
        <w:rPr/>
      </w:pPr>
      <w:r>
        <w:rPr/>
        <w:t xml:space="preserve">3.3 </w:t>
      </w:r>
      <w:r>
        <w:rPr/>
        <w:t>日志指标汇总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8"/>
        <w:gridCol w:w="1056"/>
        <w:gridCol w:w="1425"/>
        <w:gridCol w:w="787"/>
        <w:gridCol w:w="1377"/>
        <w:gridCol w:w="1997"/>
      </w:tblGrid>
      <w:tr>
        <w:trPr/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记录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 xml:space="preserve">规划长度 </w:t>
            </w:r>
            <w:r>
              <w:rPr/>
              <w:t>/ m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 xml:space="preserve">RMS </w:t>
            </w:r>
            <w:r>
              <w:rPr/>
              <w:t xml:space="preserve">最近路径误差 </w:t>
            </w:r>
            <w:r>
              <w:rPr/>
              <w:t>/ m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P95 / m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 xml:space="preserve">终点最近路径误差 </w:t>
            </w:r>
            <w:r>
              <w:rPr/>
              <w:t>/ m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结果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5 m </w:t>
            </w:r>
            <w:r>
              <w:rPr/>
              <w:t>直线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5.00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0.21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0.34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0.12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完成；</w:t>
            </w:r>
            <w:r>
              <w:rPr/>
              <w:t>MANUAL/disarmed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U </w:t>
            </w:r>
            <w:r>
              <w:rPr/>
              <w:t>形轨迹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17.27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0.14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0.28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0.05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完成；</w:t>
            </w:r>
            <w:r>
              <w:rPr/>
              <w:t>MANUAL/disarmed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连续 </w:t>
            </w:r>
            <w:r>
              <w:rPr/>
              <w:t xml:space="preserve">S </w:t>
            </w:r>
            <w:r>
              <w:rPr/>
              <w:t>轨迹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46.79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0.14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0.26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0.18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末段意外 </w:t>
            </w:r>
            <w:r>
              <w:rPr/>
              <w:t>Disarm</w:t>
            </w:r>
            <w:r>
              <w:rPr/>
              <w:t>；安全恢复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8115 Carrier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46.79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0.28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0.39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0.52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按终端间距提前停止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8115 Mini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46.79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1.26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2.12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0.07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完成全路线</w:t>
            </w:r>
          </w:p>
        </w:tc>
      </w:tr>
    </w:tbl>
    <w:p>
      <w:pPr>
        <w:pStyle w:val="TextBodysmall"/>
        <w:bidi w:val="0"/>
        <w:jc w:val="start"/>
        <w:rPr/>
      </w:pPr>
      <w:r>
        <w:rPr/>
        <w:t xml:space="preserve">注：误差由实际采样点到最近规划线段的欧氏距离重新计算。该指标适合比较路径形状，不代表 </w:t>
      </w:r>
      <w:r>
        <w:rPr/>
        <w:t xml:space="preserve">RTK </w:t>
      </w:r>
      <w:r>
        <w:rPr/>
        <w:t xml:space="preserve">级绝对定位精度；普通 </w:t>
      </w:r>
      <w:r>
        <w:rPr/>
        <w:t xml:space="preserve">GPS </w:t>
      </w:r>
      <w:r>
        <w:rPr/>
        <w:t>漂移会同时影响规划参考、实际轨迹和双车相对距离。</w:t>
      </w:r>
    </w:p>
    <w:p>
      <w:pPr>
        <w:pStyle w:val="Heading1pagebreak"/>
        <w:bidi w:val="0"/>
        <w:jc w:val="start"/>
        <w:rPr/>
      </w:pPr>
      <w:r>
        <w:rPr/>
        <w:t xml:space="preserve">4. </w:t>
      </w:r>
      <w:r>
        <w:rPr/>
        <w:t>第三阶段：</w:t>
      </w:r>
      <w:r>
        <w:rPr/>
        <w:t xml:space="preserve">Pair B </w:t>
      </w:r>
      <w:r>
        <w:rPr/>
        <w:t>双车运动</w:t>
      </w:r>
    </w:p>
    <w:p>
      <w:pPr>
        <w:pStyle w:val="Heading2"/>
        <w:bidi w:val="0"/>
        <w:jc w:val="start"/>
        <w:rPr/>
      </w:pPr>
      <w:r>
        <w:rPr/>
        <w:t xml:space="preserve">4.1 </w:t>
      </w:r>
      <w:r>
        <w:rPr/>
        <w:t>角色与状态机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5"/>
        <w:gridCol w:w="1443"/>
        <w:gridCol w:w="4822"/>
      </w:tblGrid>
      <w:tr>
        <w:trPr/>
        <w:tc>
          <w:tcPr>
            <w:tcW w:w="1535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节点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当前角色</w:t>
            </w:r>
          </w:p>
        </w:tc>
        <w:tc>
          <w:tcPr>
            <w:tcW w:w="4822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职责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Orin2 / MAV_SYS_ID=2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Carrier / leader</w:t>
            </w:r>
          </w:p>
        </w:tc>
        <w:tc>
          <w:tcPr>
            <w:tcW w:w="48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锁定共享 </w:t>
            </w:r>
            <w:r>
              <w:rPr/>
              <w:t>FieldOrigin</w:t>
            </w:r>
            <w:r>
              <w:rPr/>
              <w:t xml:space="preserve">，接收 </w:t>
            </w:r>
            <w:r>
              <w:rPr/>
              <w:t>MiniState</w:t>
            </w:r>
            <w:r>
              <w:rPr/>
              <w:t xml:space="preserve">，决定阶段并发布 </w:t>
            </w:r>
            <w:r>
              <w:rPr/>
              <w:t>PlanCommand/Abort</w:t>
            </w:r>
            <w:r>
              <w:rPr/>
              <w:t>，同时执行本车轨迹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Orin1 / MAV_SYS_ID=1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Mini / executor</w:t>
            </w:r>
          </w:p>
        </w:tc>
        <w:tc>
          <w:tcPr>
            <w:tcW w:w="48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验证 </w:t>
            </w:r>
            <w:r>
              <w:rPr/>
              <w:t>plan_id</w:t>
            </w:r>
            <w:r>
              <w:rPr/>
              <w:t>、</w:t>
            </w:r>
            <w:r>
              <w:rPr/>
              <w:t>seq</w:t>
            </w:r>
            <w:r>
              <w:rPr/>
              <w:t>、</w:t>
            </w:r>
            <w:r>
              <w:rPr/>
              <w:t xml:space="preserve">TTL </w:t>
            </w:r>
            <w:r>
              <w:rPr/>
              <w:t xml:space="preserve">与安全状态，执行本地轨迹并回传 </w:t>
            </w:r>
            <w:r>
              <w:rPr/>
              <w:t>MiniState/MissionStatus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Ground / Boss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现场安全与监控</w:t>
            </w:r>
          </w:p>
        </w:tc>
        <w:tc>
          <w:tcPr>
            <w:tcW w:w="48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RC Kill</w:t>
            </w:r>
            <w:r>
              <w:rPr/>
              <w:t>、</w:t>
            </w:r>
            <w:r>
              <w:rPr/>
              <w:t>QGC</w:t>
            </w:r>
            <w:r>
              <w:rPr/>
              <w:t>、场地确认、日志观察；不作为运行时高频控制器</w:t>
            </w:r>
          </w:p>
        </w:tc>
      </w:tr>
    </w:tbl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最终测试采用分阶段追随逻辑：两车就绪后 </w:t>
      </w:r>
      <w:r>
        <w:rPr/>
        <w:t xml:space="preserve">Mini </w:t>
      </w:r>
      <w:r>
        <w:rPr/>
        <w:t>先出发；</w:t>
      </w:r>
      <w:r>
        <w:rPr/>
        <w:t xml:space="preserve">Carrier </w:t>
      </w:r>
      <w:r>
        <w:rPr/>
        <w:t xml:space="preserve">同时满足 </w:t>
      </w:r>
      <w:r>
        <w:rPr/>
        <w:t xml:space="preserve">5 s </w:t>
      </w:r>
      <w:r>
        <w:rPr/>
        <w:t xml:space="preserve">延迟和 </w:t>
      </w:r>
      <w:r>
        <w:rPr/>
        <w:t xml:space="preserve">Mini </w:t>
      </w:r>
      <w:r>
        <w:rPr/>
        <w:t xml:space="preserve">领先 </w:t>
      </w:r>
      <w:r>
        <w:rPr/>
        <w:t xml:space="preserve">2 m </w:t>
      </w:r>
      <w:r>
        <w:rPr/>
        <w:t>后启动。两车都使用各自本地轨迹跟踪器，</w:t>
      </w:r>
      <w:r>
        <w:rPr/>
        <w:t xml:space="preserve">Pair B </w:t>
      </w:r>
      <w:r>
        <w:rPr/>
        <w:t>不发送每个控制周期的电机量。</w:t>
      </w:r>
      <w:r>
        <w:rPr/>
        <w:t xml:space="preserve">Mini </w:t>
      </w:r>
      <w:r>
        <w:rPr/>
        <w:t>完成后先发送终态，</w:t>
      </w:r>
      <w:r>
        <w:rPr/>
        <w:t xml:space="preserve">Carrier </w:t>
      </w:r>
      <w:r>
        <w:rPr/>
        <w:t>继续根据共享坐标中的相对位置接近，达到目标间距后停止。</w:t>
      </w:r>
    </w:p>
    <w:p>
      <w:pPr>
        <w:pStyle w:val="Heading2"/>
        <w:bidi w:val="0"/>
        <w:jc w:val="start"/>
        <w:rPr/>
      </w:pPr>
      <w:r>
        <w:rPr/>
        <w:t xml:space="preserve">4.2 </w:t>
      </w:r>
      <w:r>
        <w:rPr/>
        <w:t>共享坐标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Carrier </w:t>
      </w:r>
      <w:r>
        <w:rPr/>
        <w:t xml:space="preserve">发布 </w:t>
      </w:r>
      <w:r>
        <w:rPr/>
        <w:t>FieldOrigin</w:t>
      </w:r>
      <w:r>
        <w:rPr/>
        <w:t xml:space="preserve">，双方将 </w:t>
      </w:r>
      <w:r>
        <w:rPr/>
        <w:t xml:space="preserve">GPS/Local Position </w:t>
      </w:r>
      <w:r>
        <w:rPr/>
        <w:t xml:space="preserve">转成同一 </w:t>
      </w:r>
      <w:r>
        <w:rPr/>
        <w:t>ENU</w:t>
      </w:r>
      <w:r>
        <w:rPr/>
        <w:t xml:space="preserve">。由于两套 </w:t>
      </w:r>
      <w:r>
        <w:rPr/>
        <w:t xml:space="preserve">PX4 local frame </w:t>
      </w:r>
      <w:r>
        <w:rPr/>
        <w:t>起点不同，测试用现场已知队形“</w:t>
      </w:r>
      <w:r>
        <w:rPr/>
        <w:t xml:space="preserve">Mini </w:t>
      </w:r>
      <w:r>
        <w:rPr/>
        <w:t xml:space="preserve">在 </w:t>
      </w:r>
      <w:r>
        <w:rPr/>
        <w:t xml:space="preserve">Carrier </w:t>
      </w:r>
      <w:r>
        <w:rPr/>
        <w:t xml:space="preserve">前方 </w:t>
      </w:r>
      <w:r>
        <w:rPr/>
        <w:t>0.50 m”</w:t>
      </w:r>
      <w:r>
        <w:rPr/>
        <w:t>进行平移注册；</w:t>
      </w:r>
      <w:r>
        <w:rPr/>
        <w:t xml:space="preserve">yaw </w:t>
      </w:r>
      <w:r>
        <w:rPr/>
        <w:t xml:space="preserve">仅用于方向注册。计划 </w:t>
      </w:r>
      <w:r>
        <w:rPr/>
        <w:t xml:space="preserve">8115 </w:t>
      </w:r>
      <w:r>
        <w:rPr/>
        <w:t xml:space="preserve">的原始 </w:t>
      </w:r>
      <w:r>
        <w:rPr/>
        <w:t xml:space="preserve">GPS </w:t>
      </w:r>
      <w:r>
        <w:rPr/>
        <w:t xml:space="preserve">相对量为 </w:t>
      </w:r>
      <w:r>
        <w:rPr/>
        <w:t>(+0.73, +0.02) m</w:t>
      </w:r>
      <w:r>
        <w:rPr/>
        <w:t xml:space="preserve">，注册后 </w:t>
      </w:r>
      <w:r>
        <w:rPr/>
        <w:t xml:space="preserve">Mini </w:t>
      </w:r>
      <w:r>
        <w:rPr/>
        <w:t xml:space="preserve">起点约为 </w:t>
      </w:r>
      <w:r>
        <w:rPr/>
        <w:t>(-0.01, +0.47) m</w:t>
      </w:r>
      <w:r>
        <w:rPr/>
        <w:t>。</w:t>
      </w:r>
    </w:p>
    <w:p>
      <w:pPr>
        <w:pStyle w:val="TextBody"/>
        <w:bidi w:val="0"/>
        <w:spacing w:before="180" w:after="180"/>
        <w:ind w:start="180" w:end="180" w:hanging="0"/>
        <w:jc w:val="start"/>
        <w:rPr>
          <w:color w:val="7A4D00"/>
        </w:rPr>
      </w:pPr>
      <w:r>
        <w:rPr>
          <w:b/>
          <w:color w:val="7A4D00"/>
        </w:rPr>
        <w:t>边界：</w:t>
      </w:r>
      <w:r>
        <w:rPr>
          <w:color w:val="7A4D00"/>
        </w:rPr>
        <w:t xml:space="preserve">这种注册可验证轨迹形状与阶段逻辑，但不能消除两台普通 </w:t>
      </w:r>
      <w:r>
        <w:rPr>
          <w:color w:val="7A4D00"/>
        </w:rPr>
        <w:t xml:space="preserve">GPS </w:t>
      </w:r>
      <w:r>
        <w:rPr>
          <w:color w:val="7A4D00"/>
        </w:rPr>
        <w:t xml:space="preserve">的独立漂移。它不适合证明 </w:t>
      </w:r>
      <w:r>
        <w:rPr>
          <w:color w:val="7A4D00"/>
        </w:rPr>
        <w:t xml:space="preserve">0.1–0.3 m </w:t>
      </w:r>
      <w:r>
        <w:rPr>
          <w:color w:val="7A4D00"/>
        </w:rPr>
        <w:t>级对接精度。</w:t>
      </w:r>
    </w:p>
    <w:p>
      <w:pPr>
        <w:pStyle w:val="TextBody"/>
        <w:keepLines/>
        <w:bidi w:val="0"/>
        <w:spacing w:before="240" w:after="280"/>
        <w:ind w:start="240" w:end="240" w:hanging="0"/>
        <w:jc w:val="center"/>
        <w:rPr/>
      </w:pPr>
      <w:r>
        <w:rPr/>
        <w:drawing>
          <wp:inline distT="0" distB="0" distL="0" distR="0">
            <wp:extent cx="4953000" cy="30333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5 </w:t>
      </w:r>
      <w:r>
        <w:rPr>
          <w:color w:val="56616C"/>
          <w:sz w:val="18"/>
        </w:rPr>
        <w:t xml:space="preserve">计划 </w:t>
      </w:r>
      <w:r>
        <w:rPr>
          <w:color w:val="56616C"/>
          <w:sz w:val="18"/>
        </w:rPr>
        <w:t xml:space="preserve">8115 </w:t>
      </w:r>
      <w:r>
        <w:rPr>
          <w:color w:val="56616C"/>
          <w:sz w:val="18"/>
        </w:rPr>
        <w:t xml:space="preserve">的两条实际轨迹。黄色为 </w:t>
      </w:r>
      <w:r>
        <w:rPr>
          <w:color w:val="56616C"/>
          <w:sz w:val="18"/>
        </w:rPr>
        <w:t>Carrier/Orin2</w:t>
      </w:r>
      <w:r>
        <w:rPr>
          <w:color w:val="56616C"/>
          <w:sz w:val="18"/>
        </w:rPr>
        <w:t xml:space="preserve">，绿色为 </w:t>
      </w:r>
      <w:r>
        <w:rPr>
          <w:color w:val="56616C"/>
          <w:sz w:val="18"/>
        </w:rPr>
        <w:t>Mini/Orin1</w:t>
      </w:r>
      <w:r>
        <w:rPr>
          <w:color w:val="56616C"/>
          <w:sz w:val="18"/>
        </w:rPr>
        <w:t>；按要求不显示规划线。</w:t>
      </w:r>
    </w:p>
    <w:p>
      <w:pPr>
        <w:pStyle w:val="Heading2"/>
        <w:bidi w:val="0"/>
        <w:jc w:val="start"/>
        <w:rPr/>
      </w:pPr>
      <w:r>
        <w:rPr/>
        <w:t xml:space="preserve">4.3 </w:t>
      </w:r>
      <w:r>
        <w:rPr/>
        <w:t xml:space="preserve">计划 </w:t>
      </w:r>
      <w:r>
        <w:rPr/>
        <w:t xml:space="preserve">8115 </w:t>
      </w:r>
      <w:r>
        <w:rPr/>
        <w:t>结果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通过 </w:t>
      </w:r>
      <w:r>
        <w:rPr/>
        <w:t xml:space="preserve">Pair B </w:t>
      </w:r>
      <w:r>
        <w:rPr/>
        <w:t>接受任务并先行；</w:t>
      </w:r>
      <w:r>
        <w:rPr/>
        <w:t xml:space="preserve">Carrier </w:t>
      </w:r>
      <w:r>
        <w:rPr/>
        <w:t xml:space="preserve">在记录到领先 </w:t>
      </w:r>
      <w:r>
        <w:rPr/>
        <w:t xml:space="preserve">2.07 m </w:t>
      </w:r>
      <w:r>
        <w:rPr/>
        <w:t xml:space="preserve">后释放本地启动门。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完成 </w:t>
      </w:r>
      <w:r>
        <w:rPr/>
        <w:t xml:space="preserve">46.791 m </w:t>
      </w:r>
      <w:r>
        <w:rPr/>
        <w:t xml:space="preserve">路线并发送 </w:t>
      </w:r>
      <w:r>
        <w:rPr/>
        <w:t>COMPLETE</w:t>
      </w:r>
      <w:r>
        <w:rPr/>
        <w:t>；已修复“</w:t>
      </w:r>
      <w:r>
        <w:rPr/>
        <w:t xml:space="preserve">Disarm </w:t>
      </w:r>
      <w:r>
        <w:rPr/>
        <w:t>状态先到、</w:t>
      </w:r>
      <w:r>
        <w:rPr/>
        <w:t xml:space="preserve">COMPLETE </w:t>
      </w:r>
      <w:r>
        <w:rPr/>
        <w:t xml:space="preserve">后到”导致 </w:t>
      </w:r>
      <w:r>
        <w:rPr/>
        <w:t xml:space="preserve">Carrier </w:t>
      </w:r>
      <w:r>
        <w:rPr/>
        <w:t xml:space="preserve">误停的竞态。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停车时系统估计 </w:t>
      </w:r>
      <w:r>
        <w:rPr/>
        <w:t xml:space="preserve">Carrier </w:t>
      </w:r>
      <w:r>
        <w:rPr/>
        <w:t xml:space="preserve">落后约 </w:t>
      </w:r>
      <w:r>
        <w:rPr/>
        <w:t>9.83 m</w:t>
      </w:r>
      <w:r>
        <w:rPr/>
        <w:t>；</w:t>
      </w:r>
      <w:r>
        <w:rPr/>
        <w:t xml:space="preserve">Carrier </w:t>
      </w:r>
      <w:r>
        <w:rPr/>
        <w:t xml:space="preserve">随后继续运行约 </w:t>
      </w:r>
      <w:r>
        <w:rPr/>
        <w:t>10 s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连续 </w:t>
      </w:r>
      <w:r>
        <w:rPr/>
        <w:t xml:space="preserve">3 </w:t>
      </w:r>
      <w:r>
        <w:rPr/>
        <w:t xml:space="preserve">个终端样本满足条件后停止：纵向 </w:t>
      </w:r>
      <w:r>
        <w:rPr/>
        <w:t>2.60 m</w:t>
      </w:r>
      <w:r>
        <w:rPr/>
        <w:t xml:space="preserve">、横向 </w:t>
      </w:r>
      <w:r>
        <w:rPr/>
        <w:t>-0.43 m</w:t>
      </w:r>
      <w:r>
        <w:rPr/>
        <w:t xml:space="preserve">、航向误差 </w:t>
      </w:r>
      <w:r>
        <w:rPr/>
        <w:t>-7.8°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现场卷尺测量实际纵向间距约 </w:t>
      </w:r>
      <w:r>
        <w:rPr/>
        <w:t>3.20 m</w:t>
      </w:r>
      <w:r>
        <w:rPr/>
        <w:t xml:space="preserve">，与系统估计相差约 </w:t>
      </w:r>
      <w:r>
        <w:rPr/>
        <w:t>0.60 m</w:t>
      </w:r>
      <w:r>
        <w:rPr/>
        <w:t xml:space="preserve">，符合两套普通 </w:t>
      </w:r>
      <w:r>
        <w:rPr/>
        <w:t xml:space="preserve">GPS </w:t>
      </w:r>
      <w:r>
        <w:rPr/>
        <w:t xml:space="preserve">的叠加误差量级。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两端 </w:t>
      </w:r>
      <w:r>
        <w:rPr/>
        <w:t>MISSION_RC=0</w:t>
      </w:r>
      <w:r>
        <w:rPr/>
        <w:t>、</w:t>
      </w:r>
      <w:r>
        <w:rPr/>
        <w:t>FINAL_RECOVERY_SAFE=True</w:t>
      </w:r>
      <w:r>
        <w:rPr/>
        <w:t xml:space="preserve">，最终均为 </w:t>
      </w:r>
      <w:r>
        <w:rPr/>
        <w:t>MANUAL/disarmed</w:t>
      </w:r>
      <w:r>
        <w:rPr/>
        <w:t xml:space="preserve">；清理后无 </w:t>
      </w:r>
      <w:r>
        <w:rPr/>
        <w:t xml:space="preserve">MAVROS/Offboard </w:t>
      </w:r>
      <w:r>
        <w:rPr/>
        <w:t xml:space="preserve">残留进程。 </w:t>
      </w:r>
    </w:p>
    <w:p>
      <w:pPr>
        <w:pStyle w:val="TextBody"/>
        <w:keepLines/>
        <w:bidi w:val="0"/>
        <w:spacing w:before="240" w:after="280"/>
        <w:ind w:start="240" w:end="240" w:hanging="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6 Mini </w:t>
      </w:r>
      <w:r>
        <w:rPr>
          <w:color w:val="56616C"/>
          <w:sz w:val="18"/>
        </w:rPr>
        <w:t xml:space="preserve">停车后 </w:t>
      </w:r>
      <w:r>
        <w:rPr>
          <w:color w:val="56616C"/>
          <w:sz w:val="18"/>
        </w:rPr>
        <w:t xml:space="preserve">Carrier </w:t>
      </w:r>
      <w:r>
        <w:rPr>
          <w:color w:val="56616C"/>
          <w:sz w:val="18"/>
        </w:rPr>
        <w:t xml:space="preserve">的终端间距收敛。绿色带为 </w:t>
      </w:r>
      <w:r>
        <w:rPr>
          <w:color w:val="56616C"/>
          <w:sz w:val="18"/>
        </w:rPr>
        <w:t xml:space="preserve">2.0 ± 0.75 m </w:t>
      </w:r>
      <w:r>
        <w:rPr>
          <w:color w:val="56616C"/>
          <w:sz w:val="18"/>
        </w:rPr>
        <w:t>的当前判定窗口。</w:t>
      </w:r>
    </w:p>
    <w:p>
      <w:pPr>
        <w:pStyle w:val="Heading1pagebreak"/>
        <w:bidi w:val="0"/>
        <w:jc w:val="start"/>
        <w:rPr/>
      </w:pPr>
      <w:r>
        <w:rPr/>
        <w:t xml:space="preserve">5. </w:t>
      </w:r>
      <w:r>
        <w:rPr/>
        <w:t>安全机制与工程经验</w:t>
      </w:r>
    </w:p>
    <w:p>
      <w:pPr>
        <w:pStyle w:val="Heading2"/>
        <w:bidi w:val="0"/>
        <w:jc w:val="start"/>
        <w:rPr/>
      </w:pPr>
      <w:r>
        <w:rPr/>
        <w:t xml:space="preserve">5.1 </w:t>
      </w:r>
      <w:r>
        <w:rPr/>
        <w:t>始终保留的保护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实车运动必须有本轮现场确认，</w:t>
      </w:r>
      <w:r>
        <w:rPr/>
        <w:t xml:space="preserve">RC Kill </w:t>
      </w:r>
      <w:r>
        <w:rPr/>
        <w:t xml:space="preserve">与 </w:t>
      </w:r>
      <w:r>
        <w:rPr/>
        <w:t xml:space="preserve">QGC Disarm </w:t>
      </w:r>
      <w:r>
        <w:rPr/>
        <w:t xml:space="preserve">可用。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任何 </w:t>
      </w:r>
      <w:r>
        <w:rPr/>
        <w:t xml:space="preserve">State/pose/GPS </w:t>
      </w:r>
      <w:r>
        <w:rPr/>
        <w:t>陈旧、断连、</w:t>
      </w:r>
      <w:r>
        <w:rPr/>
        <w:t xml:space="preserve">OFFBOARD </w:t>
      </w:r>
      <w:r>
        <w:rPr/>
        <w:t xml:space="preserve">退出、意外 </w:t>
      </w:r>
      <w:r>
        <w:rPr/>
        <w:t>Disarm</w:t>
      </w:r>
      <w:r>
        <w:rPr/>
        <w:t xml:space="preserve">、路径误差越界或进度停滞均 </w:t>
      </w:r>
      <w:r>
        <w:rPr/>
        <w:t>fail-closed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程序自身不重试 </w:t>
      </w:r>
      <w:r>
        <w:rPr/>
        <w:t>Arm</w:t>
      </w:r>
      <w:r>
        <w:rPr/>
        <w:t>；</w:t>
      </w:r>
      <w:r>
        <w:rPr/>
        <w:t xml:space="preserve">Arm </w:t>
      </w:r>
      <w:r>
        <w:rPr/>
        <w:t xml:space="preserve">只在真实 </w:t>
      </w:r>
      <w:r>
        <w:rPr/>
        <w:t xml:space="preserve">OFFBOARD </w:t>
      </w:r>
      <w:r>
        <w:rPr/>
        <w:t xml:space="preserve">后请求一次。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成功、失败和中断都执行零输出、</w:t>
      </w:r>
      <w:r>
        <w:rPr/>
        <w:t>Disarm</w:t>
      </w:r>
      <w:r>
        <w:rPr/>
        <w:t>、</w:t>
      </w:r>
      <w:r>
        <w:rPr/>
        <w:t xml:space="preserve">MANUAL </w:t>
      </w:r>
      <w:r>
        <w:rPr/>
        <w:t xml:space="preserve">的有限恢复，并以状态回读而非 </w:t>
      </w:r>
      <w:r>
        <w:rPr/>
        <w:t xml:space="preserve">service success </w:t>
      </w:r>
      <w:r>
        <w:rPr/>
        <w:t xml:space="preserve">为准。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Pair B </w:t>
      </w:r>
      <w:r>
        <w:rPr/>
        <w:t xml:space="preserve">命令带 </w:t>
      </w:r>
      <w:r>
        <w:rPr/>
        <w:t>plan_id</w:t>
      </w:r>
      <w:r>
        <w:rPr/>
        <w:t xml:space="preserve">、序号、时间戳与有效期；过期、重复、跨会话或校验失败的命令不进入执行器。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Abort </w:t>
      </w:r>
      <w:r>
        <w:rPr/>
        <w:t xml:space="preserve">优先级最高；两车高频转向控制均留在本机，不依赖无线链路实时闭环。 </w:t>
      </w:r>
    </w:p>
    <w:p>
      <w:pPr>
        <w:pStyle w:val="Heading2"/>
        <w:bidi w:val="0"/>
        <w:jc w:val="start"/>
        <w:rPr/>
      </w:pPr>
      <w:r>
        <w:rPr/>
        <w:t xml:space="preserve">5.2 </w:t>
      </w:r>
      <w:r>
        <w:rPr/>
        <w:t>本阶段主要工程结论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先保证方向、死区和安全恢复，再讨论轨迹控制；底层符号错误不能用 </w:t>
      </w:r>
      <w:r>
        <w:rPr/>
        <w:t xml:space="preserve">PID </w:t>
      </w:r>
      <w:r>
        <w:rPr/>
        <w:t xml:space="preserve">掩盖。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路径跟踪应使用通用路径几何和本车闭环，不应为每条测试路线编写固定动作时间表。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起点变化本身不是问题：规划在每次启动后锁定当前位置和参考航向，轨迹在相对坐标中生成。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可视化必须与控制解耦。</w:t>
      </w:r>
      <w:r>
        <w:rPr/>
        <w:t xml:space="preserve">RViz/PNG </w:t>
      </w:r>
      <w:r>
        <w:rPr/>
        <w:t xml:space="preserve">用于观察和复盘，发布失败不能改变 </w:t>
      </w:r>
      <w:r>
        <w:rPr/>
        <w:t xml:space="preserve">setpoint </w:t>
      </w:r>
      <w:r>
        <w:rPr/>
        <w:t xml:space="preserve">或安全门。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双车同步不是“同时发两条 </w:t>
      </w:r>
      <w:r>
        <w:rPr/>
        <w:t xml:space="preserve">SSH </w:t>
      </w:r>
      <w:r>
        <w:rPr/>
        <w:t xml:space="preserve">命令”，而是共享任务阶段、原点、状态和终态确认；实际运动协调只走 </w:t>
      </w:r>
      <w:r>
        <w:rPr/>
        <w:t>Pair B</w:t>
      </w:r>
      <w:r>
        <w:rPr/>
        <w:t xml:space="preserve">。 </w:t>
      </w:r>
    </w:p>
    <w:p>
      <w:pPr>
        <w:pStyle w:val="Heading1"/>
        <w:bidi w:val="0"/>
        <w:jc w:val="start"/>
        <w:rPr/>
      </w:pPr>
      <w:r>
        <w:rPr/>
        <w:t xml:space="preserve">6. </w:t>
      </w:r>
      <w:r>
        <w:rPr/>
        <w:t>局限与下一步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2"/>
        <w:gridCol w:w="2357"/>
        <w:gridCol w:w="3521"/>
      </w:tblGrid>
      <w:tr>
        <w:trPr/>
        <w:tc>
          <w:tcPr>
            <w:tcW w:w="1922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当前限制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影响</w:t>
            </w:r>
          </w:p>
        </w:tc>
        <w:tc>
          <w:tcPr>
            <w:tcW w:w="3521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建议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普通单点 </w:t>
            </w:r>
            <w:r>
              <w:rPr/>
              <w:t>GPS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双车相对间距出现约 </w:t>
            </w:r>
            <w:r>
              <w:rPr/>
              <w:t xml:space="preserve">0.6 m </w:t>
            </w:r>
            <w:r>
              <w:rPr/>
              <w:t>的单次测量差，厘米级结论不可信</w:t>
            </w:r>
          </w:p>
        </w:tc>
        <w:tc>
          <w:tcPr>
            <w:tcW w:w="352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更换 </w:t>
            </w:r>
            <w:r>
              <w:rPr/>
              <w:t>RTK</w:t>
            </w:r>
            <w:r>
              <w:rPr/>
              <w:t xml:space="preserve">；两车确认 </w:t>
            </w:r>
            <w:r>
              <w:rPr/>
              <w:t>FIX</w:t>
            </w:r>
            <w:r>
              <w:rPr/>
              <w:t>、基线与时间同步后再收紧终端容差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轮速没有编码器闭环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同一速度请求在不同地面、电压和底盘上响应不同</w:t>
            </w:r>
          </w:p>
        </w:tc>
        <w:tc>
          <w:tcPr>
            <w:tcW w:w="352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小车阶段继续依靠位置反馈和有界几何跟踪；上飞机后由飞控速度</w:t>
            </w:r>
            <w:r>
              <w:rPr/>
              <w:t>/</w:t>
            </w:r>
            <w:r>
              <w:rPr/>
              <w:t>姿态闭环承担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当前不是完整 </w:t>
            </w:r>
            <w:r>
              <w:rPr/>
              <w:t>EasyDocking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已验证的是分阶段 </w:t>
            </w:r>
            <w:r>
              <w:rPr/>
              <w:t xml:space="preserve">S </w:t>
            </w:r>
            <w:r>
              <w:rPr/>
              <w:t>路线追随，不是轨道切出与末端切线对接</w:t>
            </w:r>
          </w:p>
        </w:tc>
        <w:tc>
          <w:tcPr>
            <w:tcW w:w="352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下一步接入 </w:t>
            </w:r>
            <w:r>
              <w:rPr/>
              <w:t xml:space="preserve">Mini </w:t>
            </w:r>
            <w:r>
              <w:rPr/>
              <w:t>稳定绕圈一周、</w:t>
            </w:r>
            <w:r>
              <w:rPr/>
              <w:t xml:space="preserve">Carrier </w:t>
            </w:r>
            <w:r>
              <w:rPr/>
              <w:t xml:space="preserve">生成平滑进场、双方进入同一 </w:t>
            </w:r>
            <w:r>
              <w:rPr/>
              <w:t>terminal tangent corridor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当前控制器不是 </w:t>
            </w:r>
            <w:r>
              <w:rPr/>
              <w:t>MPC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无法直接表达复杂时域约束和最优性</w:t>
            </w:r>
          </w:p>
        </w:tc>
        <w:tc>
          <w:tcPr>
            <w:tcW w:w="352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先用已验证的解析轨迹 </w:t>
            </w:r>
            <w:r>
              <w:rPr/>
              <w:t xml:space="preserve">+ </w:t>
            </w:r>
            <w:r>
              <w:rPr/>
              <w:t xml:space="preserve">几何闭环完成系统联调；飞机阶段再评估 </w:t>
            </w:r>
            <w:r>
              <w:rPr/>
              <w:t>MPC/</w:t>
            </w:r>
            <w:r>
              <w:rPr/>
              <w:t>非线性优化的必要性</w:t>
            </w:r>
          </w:p>
        </w:tc>
      </w:tr>
    </w:tbl>
    <w:p>
      <w:pPr>
        <w:pStyle w:val="TextBody"/>
        <w:bidi w:val="0"/>
        <w:spacing w:before="180" w:after="180"/>
        <w:ind w:start="180" w:end="180" w:hanging="0"/>
        <w:jc w:val="start"/>
        <w:rPr>
          <w:color w:val="176B45"/>
        </w:rPr>
      </w:pPr>
      <w:r>
        <w:rPr>
          <w:b/>
          <w:color w:val="176B45"/>
        </w:rPr>
        <w:t>阶段结论：</w:t>
      </w:r>
      <w:r>
        <w:rPr>
          <w:color w:val="176B45"/>
        </w:rPr>
        <w:t xml:space="preserve">小车平台已经完成“可控 </w:t>
      </w:r>
      <w:r>
        <w:rPr>
          <w:color w:val="176B45"/>
        </w:rPr>
        <w:t xml:space="preserve">Offboard → </w:t>
      </w:r>
      <w:r>
        <w:rPr>
          <w:color w:val="176B45"/>
        </w:rPr>
        <w:t xml:space="preserve">通用二维轨迹跟踪 → </w:t>
      </w:r>
      <w:r>
        <w:rPr>
          <w:color w:val="176B45"/>
        </w:rPr>
        <w:t xml:space="preserve">Pair B </w:t>
      </w:r>
      <w:r>
        <w:rPr>
          <w:color w:val="176B45"/>
        </w:rPr>
        <w:t xml:space="preserve">双车分阶段运动”的主链路验证。下一阶段的重点不应继续追求普通 </w:t>
      </w:r>
      <w:r>
        <w:rPr>
          <w:color w:val="176B45"/>
        </w:rPr>
        <w:t xml:space="preserve">GPS </w:t>
      </w:r>
      <w:r>
        <w:rPr>
          <w:color w:val="176B45"/>
        </w:rPr>
        <w:t xml:space="preserve">下的厘米级小车间距，而应升级 </w:t>
      </w:r>
      <w:r>
        <w:rPr>
          <w:color w:val="176B45"/>
        </w:rPr>
        <w:t>RTK</w:t>
      </w:r>
      <w:r>
        <w:rPr>
          <w:color w:val="176B45"/>
        </w:rPr>
        <w:t xml:space="preserve">，并把当前通用执行接口接入 </w:t>
      </w:r>
      <w:r>
        <w:rPr>
          <w:color w:val="176B45"/>
        </w:rPr>
        <w:t xml:space="preserve">EasyDocking </w:t>
      </w:r>
      <w:r>
        <w:rPr>
          <w:color w:val="176B45"/>
        </w:rPr>
        <w:t>的绕圈、切线切出和共享末端走廊。</w:t>
      </w:r>
    </w:p>
    <w:p>
      <w:pPr>
        <w:pStyle w:val="Heading1"/>
        <w:pBdr>
          <w:bottom w:val="single" w:sz="12" w:space="6" w:color="1F6F9F"/>
        </w:pBdr>
        <w:bidi w:val="0"/>
        <w:spacing w:before="360" w:after="283"/>
        <w:jc w:val="start"/>
        <w:rPr/>
      </w:pPr>
      <w:r>
        <w:rPr/>
        <w:t>附录：代表性日志索引</w:t>
      </w:r>
    </w:p>
    <w:p>
      <w:pPr>
        <w:pStyle w:val="TextBody"/>
        <w:bidi w:val="0"/>
        <w:jc w:val="start"/>
        <w:rPr>
          <w:bdr w:val="single" w:sz="2" w:space="7" w:color="CCD2D7"/>
          <w:shd w:fill="F1F3F5" w:val="clear"/>
        </w:rPr>
      </w:pPr>
      <w:r>
        <w:rPr>
          <w:rFonts w:eastAsia="DejaVu Sans Mono;monospace"/>
          <w:sz w:val="17"/>
          <w:bdr w:val="single" w:sz="2" w:space="7" w:color="CCD2D7"/>
          <w:shd w:fill="F1F3F5" w:val="clear"/>
        </w:rPr>
        <w:t>基础直线：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results/orin1_outdoor_forward_5m/orin1_outdoor_forward_20260808_192923/ U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形轨迹：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results/orin2_outdoor_forward_5m/orin2_outdoor_left_uturn_20260809_135807/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连续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S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轨迹：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results/orin2_outdoor_forward_5m/orin2_outdoor_s_bend_return_20260809_142825/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双车轨迹：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results/pairb_dual_trajectory/plan8115/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双车监督日志：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results/pairb_staged_live/20260809_plan8115_carrier/supervisor.log</w:t>
      </w:r>
    </w:p>
    <w:p>
      <w:pPr>
        <w:pStyle w:val="TextBodysmall"/>
        <w:bidi w:val="0"/>
        <w:spacing w:before="100" w:after="100"/>
        <w:jc w:val="start"/>
        <w:rPr/>
      </w:pPr>
      <w:r>
        <w:rPr/>
        <w:t xml:space="preserve">本文档的轨迹误差、路线长度和终端间距图均由上述 </w:t>
      </w:r>
      <w:r>
        <w:rPr/>
        <w:t>CSV/</w:t>
      </w:r>
      <w:r>
        <w:rPr/>
        <w:t>日志自动生成；未读取或启动任何车辆进程。</w:t>
      </w:r>
    </w:p>
    <w:sectPr>
      <w:type w:val="nextPage"/>
      <w:pgSz w:w="11906" w:h="16838"/>
      <w:pgMar w:left="1134" w:right="1020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DejaVu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52B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1F6F9F"/>
      </w:pBdr>
      <w:spacing w:before="360" w:after="283"/>
    </w:pPr>
    <w:rPr>
      <w:rFonts w:ascii="Liberation Sans Unicode MS" w:hAnsi="Liberation Sans Unicode MS"/>
      <w:b/>
      <w:bCs/>
      <w:color w:val="174A6E"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erif" w:hAnsi="Liberation Serif" w:eastAsia="Noto Serif CJK SC" w:cs="Lohit Devanagari"/>
      <w:b/>
      <w:bCs/>
      <w:color w:val="1F6F9F"/>
      <w:sz w:val="34"/>
      <w:szCs w:val="34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355F78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100" w:after="100"/>
      <w:ind w:start="100" w:end="10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pagebreak">
    <w:name w:val="Heading 1.page-break"/>
    <w:basedOn w:val="Heading1"/>
    <w:qFormat/>
    <w:pPr>
      <w:pageBreakBefore/>
    </w:pPr>
    <w:rPr/>
  </w:style>
  <w:style w:type="paragraph" w:styleId="TableHeading">
    <w:name w:val="Table Heading"/>
    <w:basedOn w:val="TableContents"/>
    <w:qFormat/>
    <w:pPr>
      <w:suppressLineNumbers/>
      <w:shd w:fill="1F6F9F" w:val="clear"/>
      <w:jc w:val="center"/>
    </w:pPr>
    <w:rPr>
      <w:b/>
      <w:bCs/>
      <w:color w:val="FFFFFF"/>
    </w:rPr>
  </w:style>
  <w:style w:type="paragraph" w:styleId="TextBodysmall">
    <w:name w:val="Text Body.small"/>
    <w:basedOn w:val="TextBody"/>
    <w:qFormat/>
    <w:pPr/>
    <w:rPr>
      <w:color w:val="68727D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report_image_1.png"/><Relationship Id="rId3" Type="http://schemas.openxmlformats.org/officeDocument/2006/relationships/image" Target="media/report_image_2.png"/><Relationship Id="rId4" Type="http://schemas.openxmlformats.org/officeDocument/2006/relationships/image" Target="media/report_image_3.png"/><Relationship Id="rId5" Type="http://schemas.openxmlformats.org/officeDocument/2006/relationships/image" Target="media/report_image_4.png"/><Relationship Id="rId6" Type="http://schemas.openxmlformats.org/officeDocument/2006/relationships/image" Target="media/report_image_5.png"/><Relationship Id="rId7" Type="http://schemas.openxmlformats.org/officeDocument/2006/relationships/image" Target="media/report_image_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  <Pages>1</Pages>
  <Words>3350</Words>
  <Characters>5085</Characters>
  <CharactersWithSpaces>5547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2026-08-10T22:42:23Z</dcterms:modified>
  <cp:revision>1</cp:revision>
  <dc:subject/>
  <dc:title>Offboard、轨迹跟踪与双车协同阶段总结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