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高校实验教学管理平台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功能模块：总共分为四个模块（管理员，教师，科研人员，学生）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个人的信息管理：信息查看，密码修改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资源查看：学习资源查看（包含对资源的评论），课程表查看，成绩查看，实验报告查看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实验课程：实验报告的提交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科研人员</w:t>
      </w:r>
    </w:p>
    <w:p>
      <w:pPr>
        <w:numPr>
          <w:ilvl w:val="0"/>
          <w:numId w:val="0"/>
        </w:numPr>
        <w:ind w:left="84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1.个人的信息管理：信息查看，密码修改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2.实验室申请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3.自身资源管理：论文管理（查看，上传，删除，分享），代码管理（上传，查看，分享，删除）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三、教师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1.个人的信息管理：信息查看，密码修改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2.实验管理：实验室申请，实验安排，实验成绩评分，实验报告批改（包括回馈信息）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3.资源管理：课程资源及其他资源（上传，删除，分享，查看），学生管理（学生）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用户管理（用户的添加，删除，查询信息，以及密码的设置，包括批量操作）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2.菜单管理（菜单的添加，修改，删除，包括每个功能菜单权限的设置）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3.资源管理：对实验室申请的审核以及分配，公告管理（发布，删除），实验课程检查（包括课程质量的抽查）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4.资源统计：对实验课程的统计，学生完成情况的统计，教师实验安排的统计，学生成绩的统计，</w:t>
      </w:r>
      <w:r>
        <w:rPr>
          <w:rFonts w:hint="eastAsia"/>
          <w:color w:val="00B0F0"/>
          <w:sz w:val="28"/>
          <w:szCs w:val="28"/>
          <w:lang w:val="en-US" w:eastAsia="zh-CN"/>
        </w:rPr>
        <w:t>学生满意度的统计</w:t>
      </w:r>
      <w:r>
        <w:rPr>
          <w:rFonts w:hint="eastAsia"/>
          <w:sz w:val="28"/>
          <w:szCs w:val="28"/>
          <w:lang w:val="en-US" w:eastAsia="zh-CN"/>
        </w:rPr>
        <w:t>，实验室安排的统计。</w:t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77EA"/>
    <w:multiLevelType w:val="singleLevel"/>
    <w:tmpl w:val="58CE77E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E7814"/>
    <w:multiLevelType w:val="singleLevel"/>
    <w:tmpl w:val="58CE781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CE78E6"/>
    <w:multiLevelType w:val="singleLevel"/>
    <w:tmpl w:val="58CE78E6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8CE7A7B"/>
    <w:multiLevelType w:val="singleLevel"/>
    <w:tmpl w:val="58CE7A7B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8CE7B0D"/>
    <w:multiLevelType w:val="singleLevel"/>
    <w:tmpl w:val="58CE7B0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D438D"/>
    <w:rsid w:val="06ED478A"/>
    <w:rsid w:val="1CB57234"/>
    <w:rsid w:val="5D825A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付之亦</dc:creator>
  <cp:lastModifiedBy>付之亦</cp:lastModifiedBy>
  <dcterms:modified xsi:type="dcterms:W3CDTF">2017-03-21T06:38:12Z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