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14F8" w:rsidRDefault="00000000">
      <w:pPr>
        <w:spacing w:before="78"/>
        <w:ind w:left="9" w:right="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:rsidR="002B14F8" w:rsidRDefault="00000000">
      <w:pPr>
        <w:pStyle w:val="1"/>
        <w:spacing w:before="303" w:line="232" w:lineRule="auto"/>
        <w:ind w:left="4" w:right="17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:rsidR="002B14F8" w:rsidRDefault="00000000">
      <w:pPr>
        <w:spacing w:before="236"/>
        <w:ind w:left="1612" w:right="16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spacing w:before="28"/>
        <w:rPr>
          <w:rFonts w:ascii="Times New Roman"/>
          <w:sz w:val="28"/>
        </w:rPr>
      </w:pPr>
    </w:p>
    <w:p w:rsidR="002B14F8" w:rsidRDefault="00000000">
      <w:pPr>
        <w:pStyle w:val="1"/>
        <w:ind w:left="4" w:right="19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:rsidR="002B14F8" w:rsidRDefault="002B14F8">
      <w:pPr>
        <w:pStyle w:val="a3"/>
        <w:spacing w:before="262"/>
        <w:rPr>
          <w:rFonts w:ascii="Times New Roman"/>
          <w:b/>
          <w:sz w:val="32"/>
        </w:rPr>
      </w:pPr>
    </w:p>
    <w:p w:rsidR="002B14F8" w:rsidRDefault="00000000">
      <w:pPr>
        <w:spacing w:before="1"/>
        <w:ind w:left="12" w:right="1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№3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:rsidR="002B14F8" w:rsidRDefault="002B14F8">
      <w:pPr>
        <w:pStyle w:val="a3"/>
        <w:spacing w:before="50"/>
        <w:rPr>
          <w:rFonts w:ascii="Times New Roman"/>
          <w:b/>
          <w:sz w:val="32"/>
        </w:rPr>
      </w:pPr>
    </w:p>
    <w:p w:rsidR="002B14F8" w:rsidRDefault="00000000">
      <w:pPr>
        <w:ind w:left="4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«Неантагонистические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игры.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Критерий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выбора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 бескоалиционных играх нескольких игроков»</w:t>
      </w:r>
    </w:p>
    <w:p w:rsidR="002B14F8" w:rsidRDefault="002B14F8">
      <w:pPr>
        <w:pStyle w:val="a3"/>
        <w:spacing w:before="95"/>
        <w:rPr>
          <w:rFonts w:ascii="Times New Roman"/>
          <w:sz w:val="28"/>
        </w:rPr>
      </w:pPr>
    </w:p>
    <w:p w:rsidR="002B14F8" w:rsidRDefault="00000000">
      <w:pPr>
        <w:ind w:left="12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Вариант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 w:rsidR="002A7A7A">
        <w:rPr>
          <w:rFonts w:ascii="Times New Roman" w:hAnsi="Times New Roman"/>
          <w:color w:val="221F1F"/>
          <w:spacing w:val="-10"/>
          <w:sz w:val="28"/>
        </w:rPr>
        <w:t>9</w:t>
      </w: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rPr>
          <w:rFonts w:ascii="Times New Roman"/>
          <w:sz w:val="20"/>
        </w:rPr>
      </w:pPr>
    </w:p>
    <w:p w:rsidR="002B14F8" w:rsidRDefault="002B14F8">
      <w:pPr>
        <w:pStyle w:val="a3"/>
        <w:spacing w:before="3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555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2B14F8">
        <w:trPr>
          <w:trHeight w:val="321"/>
        </w:trPr>
        <w:tc>
          <w:tcPr>
            <w:tcW w:w="2121" w:type="dxa"/>
          </w:tcPr>
          <w:p w:rsidR="002B14F8" w:rsidRDefault="00000000">
            <w:pPr>
              <w:pStyle w:val="TableParagraph"/>
              <w:spacing w:line="301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:rsidR="002B14F8" w:rsidRDefault="00000000">
            <w:pPr>
              <w:pStyle w:val="TableParagraph"/>
              <w:spacing w:line="301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Коннова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color w:val="221F1F"/>
                <w:spacing w:val="-4"/>
                <w:sz w:val="28"/>
              </w:rPr>
              <w:t>Н.С.</w:t>
            </w:r>
          </w:p>
        </w:tc>
      </w:tr>
      <w:tr w:rsidR="002B14F8">
        <w:trPr>
          <w:trHeight w:val="332"/>
        </w:trPr>
        <w:tc>
          <w:tcPr>
            <w:tcW w:w="2121" w:type="dxa"/>
          </w:tcPr>
          <w:p w:rsidR="002B14F8" w:rsidRDefault="00000000">
            <w:pPr>
              <w:pStyle w:val="TableParagraph"/>
              <w:spacing w:line="312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:rsidR="002B14F8" w:rsidRDefault="002A7A7A">
            <w:pPr>
              <w:pStyle w:val="TableParagraph"/>
              <w:spacing w:line="312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z w:val="28"/>
              </w:rPr>
              <w:t>Киселев В.А.</w:t>
            </w:r>
          </w:p>
        </w:tc>
      </w:tr>
      <w:tr w:rsidR="002B14F8">
        <w:trPr>
          <w:trHeight w:val="322"/>
        </w:trPr>
        <w:tc>
          <w:tcPr>
            <w:tcW w:w="2121" w:type="dxa"/>
          </w:tcPr>
          <w:p w:rsidR="002B14F8" w:rsidRDefault="00000000">
            <w:pPr>
              <w:pStyle w:val="TableParagraph"/>
              <w:spacing w:line="302" w:lineRule="exact"/>
              <w:ind w:left="5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:rsidR="002B14F8" w:rsidRDefault="00000000">
            <w:pPr>
              <w:pStyle w:val="TableParagraph"/>
              <w:spacing w:line="302" w:lineRule="exact"/>
              <w:ind w:left="197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221F1F"/>
                <w:spacing w:val="-2"/>
                <w:sz w:val="28"/>
              </w:rPr>
              <w:t>ИУ8-</w:t>
            </w:r>
            <w:r>
              <w:rPr>
                <w:rFonts w:ascii="Times New Roman" w:hAnsi="Times New Roman"/>
                <w:color w:val="221F1F"/>
                <w:spacing w:val="-5"/>
                <w:sz w:val="28"/>
              </w:rPr>
              <w:t>104</w:t>
            </w:r>
          </w:p>
        </w:tc>
      </w:tr>
    </w:tbl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rPr>
          <w:rFonts w:ascii="Times New Roman"/>
          <w:sz w:val="28"/>
        </w:rPr>
      </w:pPr>
    </w:p>
    <w:p w:rsidR="002B14F8" w:rsidRDefault="002B14F8">
      <w:pPr>
        <w:pStyle w:val="a3"/>
        <w:spacing w:before="82"/>
        <w:rPr>
          <w:rFonts w:ascii="Times New Roman"/>
          <w:sz w:val="28"/>
        </w:rPr>
      </w:pPr>
    </w:p>
    <w:p w:rsidR="002B14F8" w:rsidRDefault="00000000">
      <w:pPr>
        <w:ind w:left="17" w:right="1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:rsidR="002B14F8" w:rsidRDefault="002B14F8">
      <w:pPr>
        <w:jc w:val="center"/>
        <w:rPr>
          <w:rFonts w:ascii="Times New Roman" w:hAnsi="Times New Roman"/>
          <w:sz w:val="28"/>
        </w:rPr>
        <w:sectPr w:rsidR="002B14F8">
          <w:type w:val="continuous"/>
          <w:pgSz w:w="11920" w:h="16850"/>
          <w:pgMar w:top="960" w:right="480" w:bottom="280" w:left="1440" w:header="720" w:footer="720" w:gutter="0"/>
          <w:cols w:space="720"/>
        </w:sectPr>
      </w:pPr>
    </w:p>
    <w:p w:rsidR="002B14F8" w:rsidRDefault="00000000">
      <w:pPr>
        <w:pStyle w:val="1"/>
        <w:spacing w:before="71"/>
        <w:ind w:left="3711"/>
        <w:jc w:val="both"/>
      </w:pPr>
      <w:r>
        <w:lastRenderedPageBreak/>
        <w:t>Цель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:rsidR="002B14F8" w:rsidRDefault="00000000">
      <w:pPr>
        <w:spacing w:before="241" w:line="360" w:lineRule="auto"/>
        <w:ind w:left="101" w:right="371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критерий выбора стратегий в неантагонистической бескоалиционной игре двух игроков на основе равновесия Нэша и оптимальности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Парето.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Проверить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критерии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примере</w:t>
      </w:r>
      <w:r>
        <w:rPr>
          <w:rFonts w:ascii="Times New Roman" w:hAnsi="Times New Roman"/>
          <w:spacing w:val="80"/>
          <w:w w:val="150"/>
          <w:sz w:val="28"/>
        </w:rPr>
        <w:t xml:space="preserve"> </w:t>
      </w:r>
      <w:r>
        <w:rPr>
          <w:rFonts w:ascii="Times New Roman" w:hAnsi="Times New Roman"/>
          <w:sz w:val="28"/>
        </w:rPr>
        <w:t>игр</w:t>
      </w:r>
    </w:p>
    <w:p w:rsidR="002B14F8" w:rsidRDefault="00000000">
      <w:pPr>
        <w:spacing w:before="1" w:line="350" w:lineRule="auto"/>
        <w:ind w:left="101" w:right="3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«Семейный спор», «Перекресток», «Дилемма заключенного». Исследовать свойства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решений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неантагонистических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бескоалиционных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игр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примере биматричных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2 × 2</w:t>
      </w:r>
      <w:r>
        <w:rPr>
          <w:rFonts w:ascii="STIX Two Math" w:hAnsi="STIX Two Math"/>
          <w:position w:val="1"/>
          <w:sz w:val="28"/>
        </w:rPr>
        <w:t xml:space="preserve">) </w:t>
      </w:r>
      <w:r>
        <w:rPr>
          <w:rFonts w:ascii="Times New Roman" w:hAnsi="Times New Roman"/>
          <w:sz w:val="28"/>
        </w:rPr>
        <w:t>игр.</w:t>
      </w:r>
    </w:p>
    <w:p w:rsidR="002B14F8" w:rsidRDefault="00000000">
      <w:pPr>
        <w:pStyle w:val="1"/>
        <w:spacing w:before="69"/>
        <w:ind w:right="685"/>
      </w:pPr>
      <w:r>
        <w:rPr>
          <w:spacing w:val="-2"/>
        </w:rPr>
        <w:t>Задание</w:t>
      </w:r>
    </w:p>
    <w:p w:rsidR="002B14F8" w:rsidRDefault="00000000">
      <w:pPr>
        <w:pStyle w:val="a4"/>
        <w:numPr>
          <w:ilvl w:val="0"/>
          <w:numId w:val="1"/>
        </w:numPr>
        <w:tabs>
          <w:tab w:val="left" w:pos="809"/>
        </w:tabs>
        <w:spacing w:before="214" w:line="357" w:lineRule="auto"/>
        <w:ind w:right="364"/>
        <w:jc w:val="both"/>
        <w:rPr>
          <w:sz w:val="28"/>
        </w:rPr>
      </w:pPr>
      <w:r>
        <w:rPr>
          <w:sz w:val="28"/>
        </w:rPr>
        <w:t>Сгенерировать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случайную</w:t>
      </w:r>
      <w:r>
        <w:rPr>
          <w:spacing w:val="-4"/>
          <w:sz w:val="28"/>
        </w:rPr>
        <w:t xml:space="preserve"> </w:t>
      </w:r>
      <w:r>
        <w:rPr>
          <w:sz w:val="28"/>
        </w:rPr>
        <w:t>биматричную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игру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10 × 10</w:t>
      </w:r>
      <w:r>
        <w:rPr>
          <w:rFonts w:ascii="STIX Two Math" w:hAnsi="STIX Two Math"/>
          <w:position w:val="1"/>
          <w:sz w:val="28"/>
        </w:rPr>
        <w:t>)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Найти</w:t>
      </w:r>
      <w:r>
        <w:rPr>
          <w:spacing w:val="-2"/>
          <w:sz w:val="28"/>
        </w:rPr>
        <w:t xml:space="preserve"> </w:t>
      </w:r>
      <w:r>
        <w:rPr>
          <w:sz w:val="28"/>
        </w:rPr>
        <w:t>ситуации, равновесные по Нэшу и оптимальные по Парето, а также пересечение множеств этих ситуаций. Выполнить проверку реализованных алгоритмов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2"/>
          <w:sz w:val="28"/>
        </w:rPr>
        <w:t xml:space="preserve"> </w:t>
      </w:r>
      <w:r>
        <w:rPr>
          <w:sz w:val="28"/>
        </w:rPr>
        <w:t>игр</w:t>
      </w:r>
      <w:r>
        <w:rPr>
          <w:spacing w:val="-2"/>
          <w:sz w:val="28"/>
        </w:rPr>
        <w:t xml:space="preserve"> </w:t>
      </w:r>
      <w:r>
        <w:rPr>
          <w:sz w:val="28"/>
        </w:rPr>
        <w:t>«Семейный</w:t>
      </w:r>
      <w:r>
        <w:rPr>
          <w:spacing w:val="-1"/>
          <w:sz w:val="28"/>
        </w:rPr>
        <w:t xml:space="preserve"> </w:t>
      </w:r>
      <w:r>
        <w:rPr>
          <w:sz w:val="28"/>
        </w:rPr>
        <w:t>спор»,</w:t>
      </w:r>
      <w:r>
        <w:rPr>
          <w:spacing w:val="-2"/>
          <w:sz w:val="28"/>
        </w:rPr>
        <w:t xml:space="preserve"> </w:t>
      </w:r>
      <w:r>
        <w:rPr>
          <w:sz w:val="28"/>
        </w:rPr>
        <w:t>«Перекресток»,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«Дилемма </w:t>
      </w:r>
      <w:r>
        <w:rPr>
          <w:spacing w:val="-2"/>
          <w:sz w:val="28"/>
        </w:rPr>
        <w:t>заключенного».</w:t>
      </w:r>
    </w:p>
    <w:p w:rsidR="002B14F8" w:rsidRDefault="00000000">
      <w:pPr>
        <w:pStyle w:val="a4"/>
        <w:numPr>
          <w:ilvl w:val="0"/>
          <w:numId w:val="1"/>
        </w:numPr>
        <w:tabs>
          <w:tab w:val="left" w:pos="808"/>
        </w:tabs>
        <w:ind w:left="808" w:hanging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биматричной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игры</w:t>
      </w:r>
    </w:p>
    <w:p w:rsidR="002B14F8" w:rsidRDefault="00000000">
      <w:pPr>
        <w:spacing w:before="159" w:line="146" w:lineRule="auto"/>
        <w:ind w:left="3653"/>
        <w:jc w:val="both"/>
        <w:rPr>
          <w:rFonts w:ascii="STIX Two Math" w:eastAsia="STIX Two Math" w:hAnsi="STIX Two Math"/>
          <w:sz w:val="28"/>
        </w:rPr>
      </w:pPr>
      <w:proofErr w:type="gramStart"/>
      <w:r>
        <w:rPr>
          <w:rFonts w:ascii="STIX Two Math" w:eastAsia="STIX Two Math" w:hAnsi="STIX Two Math"/>
          <w:w w:val="105"/>
          <w:position w:val="-17"/>
          <w:sz w:val="28"/>
        </w:rPr>
        <w:t>Γ</w:t>
      </w:r>
      <w:r>
        <w:rPr>
          <w:rFonts w:ascii="STIX Two Math" w:eastAsia="STIX Two Math" w:hAnsi="STIX Two Math"/>
          <w:w w:val="105"/>
          <w:position w:val="-16"/>
          <w:sz w:val="28"/>
        </w:rPr>
        <w:t>(</w:t>
      </w:r>
      <w:proofErr w:type="gramEnd"/>
      <w:r>
        <w:rPr>
          <w:rFonts w:ascii="STIX Two Math" w:eastAsia="STIX Two Math" w:hAnsi="STIX Two Math"/>
          <w:w w:val="105"/>
          <w:position w:val="-17"/>
          <w:sz w:val="28"/>
        </w:rPr>
        <w:t>𝐴,</w:t>
      </w:r>
      <w:r>
        <w:rPr>
          <w:rFonts w:ascii="STIX Two Math" w:eastAsia="STIX Two Math" w:hAnsi="STIX Two Math"/>
          <w:spacing w:val="-20"/>
          <w:w w:val="105"/>
          <w:position w:val="-17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𝐵</w:t>
      </w:r>
      <w:r>
        <w:rPr>
          <w:rFonts w:ascii="STIX Two Math" w:eastAsia="STIX Two Math" w:hAnsi="STIX Two Math"/>
          <w:w w:val="105"/>
          <w:position w:val="-16"/>
          <w:sz w:val="28"/>
        </w:rPr>
        <w:t>)</w:t>
      </w:r>
      <w:r>
        <w:rPr>
          <w:rFonts w:ascii="STIX Two Math" w:eastAsia="STIX Two Math" w:hAnsi="STIX Two Math"/>
          <w:spacing w:val="15"/>
          <w:w w:val="105"/>
          <w:position w:val="-16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=</w:t>
      </w:r>
      <w:r>
        <w:rPr>
          <w:rFonts w:ascii="STIX Two Math" w:eastAsia="STIX Two Math" w:hAnsi="STIX Two Math"/>
          <w:spacing w:val="13"/>
          <w:w w:val="105"/>
          <w:position w:val="-17"/>
          <w:sz w:val="28"/>
        </w:rPr>
        <w:t xml:space="preserve"> </w:t>
      </w:r>
      <w:r>
        <w:rPr>
          <w:rFonts w:ascii="STIX Two Math" w:eastAsia="STIX Two Math" w:hAnsi="STIX Two Math"/>
          <w:w w:val="105"/>
          <w:position w:val="-17"/>
          <w:sz w:val="28"/>
        </w:rPr>
        <w:t>(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 w:rsidR="002A7A7A">
        <w:rPr>
          <w:rFonts w:ascii="STIX Two Math" w:eastAsia="STIX Two Math" w:hAnsi="STIX Two Math"/>
          <w:w w:val="105"/>
          <w:sz w:val="28"/>
        </w:rPr>
        <w:t>5</w:t>
      </w:r>
      <w:r>
        <w:rPr>
          <w:rFonts w:ascii="STIX Two Math" w:eastAsia="STIX Two Math" w:hAnsi="STIX Two Math"/>
          <w:w w:val="105"/>
          <w:sz w:val="28"/>
        </w:rPr>
        <w:t>,</w:t>
      </w:r>
      <w:r>
        <w:rPr>
          <w:rFonts w:ascii="STIX Two Math" w:eastAsia="STIX Two Math" w:hAnsi="STIX Two Math"/>
          <w:spacing w:val="-23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1</w:t>
      </w:r>
      <w:r>
        <w:rPr>
          <w:rFonts w:ascii="STIX Two Math" w:eastAsia="STIX Two Math" w:hAnsi="STIX Two Math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52"/>
          <w:w w:val="150"/>
          <w:position w:val="1"/>
          <w:sz w:val="28"/>
        </w:rPr>
        <w:t xml:space="preserve">  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 w:rsidR="002A7A7A">
        <w:rPr>
          <w:rFonts w:ascii="STIX Two Math" w:eastAsia="STIX Two Math" w:hAnsi="STIX Two Math"/>
          <w:w w:val="105"/>
          <w:sz w:val="28"/>
        </w:rPr>
        <w:t>10</w:t>
      </w:r>
      <w:r>
        <w:rPr>
          <w:rFonts w:ascii="STIX Two Math" w:eastAsia="STIX Two Math" w:hAnsi="STIX Two Math"/>
          <w:w w:val="105"/>
          <w:sz w:val="28"/>
        </w:rPr>
        <w:t>,</w:t>
      </w:r>
      <w:r>
        <w:rPr>
          <w:rFonts w:ascii="STIX Two Math" w:eastAsia="STIX Two Math" w:hAnsi="STIX Two Math"/>
          <w:spacing w:val="-22"/>
          <w:w w:val="105"/>
          <w:sz w:val="28"/>
        </w:rPr>
        <w:t xml:space="preserve"> </w:t>
      </w:r>
      <w:r w:rsidR="002A7A7A">
        <w:rPr>
          <w:rFonts w:ascii="STIX Two Math" w:eastAsia="STIX Two Math" w:hAnsi="STIX Two Math"/>
          <w:spacing w:val="-4"/>
          <w:w w:val="105"/>
          <w:sz w:val="28"/>
        </w:rPr>
        <w:t>4</w:t>
      </w:r>
      <w:r>
        <w:rPr>
          <w:rFonts w:ascii="STIX Two Math" w:eastAsia="STIX Two Math" w:hAnsi="STIX Two Math"/>
          <w:spacing w:val="-4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-4"/>
          <w:w w:val="105"/>
          <w:position w:val="-17"/>
          <w:sz w:val="28"/>
        </w:rPr>
        <w:t>),</w:t>
      </w:r>
    </w:p>
    <w:p w:rsidR="002B14F8" w:rsidRDefault="00000000">
      <w:pPr>
        <w:tabs>
          <w:tab w:val="left" w:pos="2539"/>
        </w:tabs>
        <w:spacing w:line="264" w:lineRule="exact"/>
        <w:ind w:left="1612"/>
        <w:jc w:val="center"/>
        <w:rPr>
          <w:rFonts w:ascii="STIX Two Math"/>
          <w:sz w:val="28"/>
        </w:rPr>
      </w:pPr>
      <w:r>
        <w:rPr>
          <w:rFonts w:ascii="STIX Two Math"/>
          <w:w w:val="105"/>
          <w:position w:val="1"/>
          <w:sz w:val="28"/>
        </w:rPr>
        <w:t>(</w:t>
      </w:r>
      <w:r w:rsidR="002A7A7A">
        <w:rPr>
          <w:rFonts w:ascii="STIX Two Math"/>
          <w:w w:val="105"/>
          <w:sz w:val="28"/>
        </w:rPr>
        <w:t>8</w:t>
      </w:r>
      <w:r>
        <w:rPr>
          <w:rFonts w:ascii="STIX Two Math"/>
          <w:w w:val="105"/>
          <w:sz w:val="28"/>
        </w:rPr>
        <w:t>,</w:t>
      </w:r>
      <w:r>
        <w:rPr>
          <w:rFonts w:ascii="STIX Two Math"/>
          <w:spacing w:val="-20"/>
          <w:w w:val="105"/>
          <w:sz w:val="28"/>
        </w:rPr>
        <w:t xml:space="preserve"> </w:t>
      </w:r>
      <w:r>
        <w:rPr>
          <w:rFonts w:ascii="STIX Two Math"/>
          <w:spacing w:val="-5"/>
          <w:w w:val="110"/>
          <w:sz w:val="28"/>
        </w:rPr>
        <w:t>6</w:t>
      </w:r>
      <w:r>
        <w:rPr>
          <w:rFonts w:ascii="STIX Two Math"/>
          <w:spacing w:val="-5"/>
          <w:w w:val="110"/>
          <w:position w:val="1"/>
          <w:sz w:val="28"/>
        </w:rPr>
        <w:t>)</w:t>
      </w:r>
      <w:r>
        <w:rPr>
          <w:rFonts w:ascii="STIX Two Math"/>
          <w:position w:val="1"/>
          <w:sz w:val="28"/>
        </w:rPr>
        <w:tab/>
      </w:r>
      <w:r>
        <w:rPr>
          <w:rFonts w:ascii="STIX Two Math"/>
          <w:w w:val="105"/>
          <w:position w:val="1"/>
          <w:sz w:val="28"/>
        </w:rPr>
        <w:t>(</w:t>
      </w:r>
      <w:r w:rsidR="002A7A7A">
        <w:rPr>
          <w:rFonts w:ascii="STIX Two Math"/>
          <w:w w:val="105"/>
          <w:sz w:val="28"/>
        </w:rPr>
        <w:t>6</w:t>
      </w:r>
      <w:r>
        <w:rPr>
          <w:rFonts w:ascii="STIX Two Math"/>
          <w:w w:val="105"/>
          <w:sz w:val="28"/>
        </w:rPr>
        <w:t>,</w:t>
      </w:r>
      <w:r>
        <w:rPr>
          <w:rFonts w:ascii="STIX Two Math"/>
          <w:spacing w:val="-20"/>
          <w:w w:val="105"/>
          <w:sz w:val="28"/>
        </w:rPr>
        <w:t xml:space="preserve"> </w:t>
      </w:r>
      <w:r w:rsidR="002A7A7A">
        <w:rPr>
          <w:rFonts w:ascii="STIX Two Math"/>
          <w:spacing w:val="-5"/>
          <w:w w:val="110"/>
          <w:sz w:val="28"/>
        </w:rPr>
        <w:t>9</w:t>
      </w:r>
      <w:r>
        <w:rPr>
          <w:rFonts w:ascii="STIX Two Math"/>
          <w:spacing w:val="-5"/>
          <w:w w:val="110"/>
          <w:position w:val="1"/>
          <w:sz w:val="28"/>
        </w:rPr>
        <w:t>)</w:t>
      </w:r>
    </w:p>
    <w:p w:rsidR="002B14F8" w:rsidRDefault="00000000">
      <w:pPr>
        <w:spacing w:before="145" w:line="360" w:lineRule="auto"/>
        <w:ind w:left="809" w:right="3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пользуясь теоремой о свойствах оптимальных решений, найти ситуации, равновесные по Нэшу, для искомой игры и для ее смешанного </w:t>
      </w:r>
      <w:r>
        <w:rPr>
          <w:rFonts w:ascii="Times New Roman" w:hAnsi="Times New Roman"/>
          <w:spacing w:val="-2"/>
          <w:sz w:val="28"/>
        </w:rPr>
        <w:t>расширения.</w:t>
      </w:r>
    </w:p>
    <w:p w:rsidR="002B14F8" w:rsidRDefault="00000000">
      <w:pPr>
        <w:pStyle w:val="1"/>
        <w:spacing w:before="74"/>
        <w:ind w:right="687"/>
      </w:pPr>
      <w:r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:rsidR="002B14F8" w:rsidRDefault="00000000">
      <w:pPr>
        <w:pStyle w:val="2"/>
        <w:spacing w:before="240"/>
        <w:ind w:left="4383"/>
        <w:jc w:val="both"/>
      </w:pPr>
      <w:r>
        <w:t>Задание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2B14F8" w:rsidRDefault="00000000">
      <w:pPr>
        <w:spacing w:before="134" w:line="355" w:lineRule="auto"/>
        <w:ind w:left="101" w:right="365" w:firstLine="71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Биматрица</w:t>
      </w:r>
      <w:proofErr w:type="spellEnd"/>
      <w:r>
        <w:rPr>
          <w:rFonts w:ascii="Times New Roman" w:hAnsi="Times New Roman"/>
          <w:sz w:val="28"/>
        </w:rPr>
        <w:t xml:space="preserve"> случайной игры </w:t>
      </w:r>
      <w:r>
        <w:rPr>
          <w:rFonts w:ascii="STIX Two Math" w:hAnsi="STIX Two Math"/>
          <w:position w:val="1"/>
          <w:sz w:val="28"/>
        </w:rPr>
        <w:t>(</w:t>
      </w:r>
      <w:r>
        <w:rPr>
          <w:rFonts w:ascii="STIX Two Math" w:hAnsi="STIX Two Math"/>
          <w:sz w:val="28"/>
        </w:rPr>
        <w:t>10</w:t>
      </w:r>
      <w:r>
        <w:rPr>
          <w:rFonts w:ascii="STIX Two Math" w:hAnsi="STIX Two Math"/>
          <w:spacing w:val="-5"/>
          <w:sz w:val="28"/>
        </w:rPr>
        <w:t xml:space="preserve"> </w:t>
      </w:r>
      <w:r>
        <w:rPr>
          <w:rFonts w:ascii="STIX Two Math" w:hAnsi="STIX Two Math"/>
          <w:sz w:val="28"/>
        </w:rPr>
        <w:t>× 10</w:t>
      </w:r>
      <w:r>
        <w:rPr>
          <w:rFonts w:ascii="STIX Two Math" w:hAnsi="STIX Two Math"/>
          <w:position w:val="1"/>
          <w:sz w:val="28"/>
        </w:rPr>
        <w:t xml:space="preserve">) </w:t>
      </w:r>
      <w:r>
        <w:rPr>
          <w:rFonts w:ascii="Times New Roman" w:hAnsi="Times New Roman"/>
          <w:sz w:val="28"/>
        </w:rPr>
        <w:t>приведена далее на рисунке 1: первое значение в ячейке соответствуют стратегиям первого игрока, второе значение – второго игрока.</w:t>
      </w:r>
    </w:p>
    <w:p w:rsidR="0019233F" w:rsidRDefault="0019233F">
      <w:pPr>
        <w:spacing w:before="134" w:line="355" w:lineRule="auto"/>
        <w:ind w:left="101" w:right="365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Жирным выделены стратегии, оптимальные по </w:t>
      </w:r>
      <w:proofErr w:type="spellStart"/>
      <w:r>
        <w:rPr>
          <w:rFonts w:ascii="Times New Roman" w:hAnsi="Times New Roman"/>
          <w:sz w:val="28"/>
        </w:rPr>
        <w:t>Паретто</w:t>
      </w:r>
      <w:proofErr w:type="spellEnd"/>
    </w:p>
    <w:p w:rsidR="0019233F" w:rsidRDefault="0019233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2B14F8" w:rsidRDefault="002B14F8">
      <w:pPr>
        <w:spacing w:line="355" w:lineRule="auto"/>
        <w:jc w:val="both"/>
        <w:rPr>
          <w:rFonts w:ascii="Times New Roman" w:hAnsi="Times New Roman"/>
          <w:sz w:val="28"/>
        </w:rPr>
      </w:pPr>
    </w:p>
    <w:p w:rsidR="0019233F" w:rsidRPr="0019233F" w:rsidRDefault="0019233F" w:rsidP="0019233F">
      <w:pPr>
        <w:spacing w:line="355" w:lineRule="auto"/>
        <w:jc w:val="both"/>
        <w:rPr>
          <w:rFonts w:ascii="Times New Roman" w:hAnsi="Times New Roman"/>
          <w:sz w:val="18"/>
          <w:szCs w:val="18"/>
        </w:rPr>
      </w:pPr>
      <w:r w:rsidRPr="0019233F">
        <w:rPr>
          <w:rFonts w:ascii="Times New Roman" w:hAnsi="Times New Roman"/>
          <w:sz w:val="18"/>
          <w:szCs w:val="18"/>
        </w:rPr>
        <w:t xml:space="preserve">(63, -72) (-94, 89) (-30, -38) (-43, -65) (88, -74) </w:t>
      </w:r>
      <w:r w:rsidRPr="0019233F">
        <w:rPr>
          <w:rFonts w:ascii="Times New Roman" w:hAnsi="Times New Roman"/>
          <w:b/>
          <w:bCs/>
          <w:sz w:val="18"/>
          <w:szCs w:val="18"/>
        </w:rPr>
        <w:t>(73, 89)</w:t>
      </w:r>
      <w:r w:rsidRPr="0019233F">
        <w:rPr>
          <w:rFonts w:ascii="Times New Roman" w:hAnsi="Times New Roman"/>
          <w:sz w:val="18"/>
          <w:szCs w:val="18"/>
        </w:rPr>
        <w:t xml:space="preserve"> (39, -78) (51, 8) (-92, -93) (-77, -45) </w:t>
      </w:r>
    </w:p>
    <w:p w:rsidR="0019233F" w:rsidRPr="0019233F" w:rsidRDefault="0019233F" w:rsidP="0019233F">
      <w:pPr>
        <w:spacing w:line="355" w:lineRule="auto"/>
        <w:jc w:val="both"/>
        <w:rPr>
          <w:rFonts w:ascii="Times New Roman" w:hAnsi="Times New Roman"/>
          <w:sz w:val="18"/>
          <w:szCs w:val="18"/>
        </w:rPr>
      </w:pPr>
      <w:r w:rsidRPr="0019233F">
        <w:rPr>
          <w:rFonts w:ascii="Times New Roman" w:hAnsi="Times New Roman"/>
          <w:sz w:val="18"/>
          <w:szCs w:val="18"/>
        </w:rPr>
        <w:t xml:space="preserve">(-41, 29) (54, -94) (43, -50) </w:t>
      </w:r>
      <w:r w:rsidRPr="0019233F">
        <w:rPr>
          <w:rFonts w:ascii="Times New Roman" w:hAnsi="Times New Roman"/>
          <w:b/>
          <w:bCs/>
          <w:sz w:val="18"/>
          <w:szCs w:val="18"/>
        </w:rPr>
        <w:t xml:space="preserve">(83, 66) </w:t>
      </w:r>
      <w:r w:rsidRPr="0019233F">
        <w:rPr>
          <w:rFonts w:ascii="Times New Roman" w:hAnsi="Times New Roman"/>
          <w:sz w:val="18"/>
          <w:szCs w:val="18"/>
        </w:rPr>
        <w:t xml:space="preserve">(79, 39) (7, -44) (14, 50) (-29, -99) (94, -60) (78, 8) </w:t>
      </w:r>
    </w:p>
    <w:p w:rsidR="0019233F" w:rsidRPr="0019233F" w:rsidRDefault="0019233F" w:rsidP="0019233F">
      <w:pPr>
        <w:spacing w:line="355" w:lineRule="auto"/>
        <w:jc w:val="both"/>
        <w:rPr>
          <w:rFonts w:ascii="Times New Roman" w:hAnsi="Times New Roman"/>
          <w:sz w:val="18"/>
          <w:szCs w:val="18"/>
        </w:rPr>
      </w:pPr>
      <w:r w:rsidRPr="0019233F">
        <w:rPr>
          <w:rFonts w:ascii="Times New Roman" w:hAnsi="Times New Roman"/>
          <w:sz w:val="18"/>
          <w:szCs w:val="18"/>
        </w:rPr>
        <w:t xml:space="preserve">(-13, -29) (-61, -45) (95, -14) (-74, -77) (-3, -76) (-9, -12) (54, -33) (-89, 86) (17, 37) (-69, -4) </w:t>
      </w:r>
    </w:p>
    <w:p w:rsidR="0019233F" w:rsidRPr="0019233F" w:rsidRDefault="0019233F" w:rsidP="0019233F">
      <w:pPr>
        <w:spacing w:line="355" w:lineRule="auto"/>
        <w:jc w:val="both"/>
        <w:rPr>
          <w:rFonts w:ascii="Times New Roman" w:hAnsi="Times New Roman"/>
          <w:sz w:val="18"/>
          <w:szCs w:val="18"/>
        </w:rPr>
      </w:pPr>
      <w:r w:rsidRPr="0019233F">
        <w:rPr>
          <w:rFonts w:ascii="Times New Roman" w:hAnsi="Times New Roman"/>
          <w:sz w:val="18"/>
          <w:szCs w:val="18"/>
        </w:rPr>
        <w:t xml:space="preserve">(-80, 41) (-25, 60) (58, -8) (47, -51) (80, -83) (-89, 69) </w:t>
      </w:r>
      <w:r w:rsidRPr="0019233F">
        <w:rPr>
          <w:rFonts w:ascii="Times New Roman" w:hAnsi="Times New Roman"/>
          <w:b/>
          <w:bCs/>
          <w:sz w:val="18"/>
          <w:szCs w:val="18"/>
        </w:rPr>
        <w:t>(-42, 97)</w:t>
      </w:r>
      <w:r w:rsidRPr="0019233F">
        <w:rPr>
          <w:rFonts w:ascii="Times New Roman" w:hAnsi="Times New Roman"/>
          <w:sz w:val="18"/>
          <w:szCs w:val="18"/>
        </w:rPr>
        <w:t xml:space="preserve"> (-26, -80) (-41, -75) (-3, -29) </w:t>
      </w:r>
    </w:p>
    <w:p w:rsidR="0019233F" w:rsidRPr="0019233F" w:rsidRDefault="0019233F" w:rsidP="0019233F">
      <w:pPr>
        <w:spacing w:line="355" w:lineRule="auto"/>
        <w:jc w:val="both"/>
        <w:rPr>
          <w:rFonts w:ascii="Times New Roman" w:hAnsi="Times New Roman"/>
          <w:sz w:val="18"/>
          <w:szCs w:val="18"/>
        </w:rPr>
      </w:pPr>
      <w:r w:rsidRPr="0019233F">
        <w:rPr>
          <w:rFonts w:ascii="Times New Roman" w:hAnsi="Times New Roman"/>
          <w:sz w:val="18"/>
          <w:szCs w:val="18"/>
        </w:rPr>
        <w:t xml:space="preserve">(16, 62) (-7, -59) (-6, -10) (-47, 71) (-32, 79) (74, 65) (-82, 55) (62, -57) (36, 86) (-38, -59) </w:t>
      </w:r>
    </w:p>
    <w:p w:rsidR="0019233F" w:rsidRPr="0019233F" w:rsidRDefault="0019233F" w:rsidP="0019233F">
      <w:pPr>
        <w:spacing w:line="355" w:lineRule="auto"/>
        <w:jc w:val="both"/>
        <w:rPr>
          <w:rFonts w:ascii="Times New Roman" w:hAnsi="Times New Roman"/>
          <w:sz w:val="18"/>
          <w:szCs w:val="18"/>
        </w:rPr>
      </w:pPr>
      <w:r w:rsidRPr="0019233F">
        <w:rPr>
          <w:rFonts w:ascii="Times New Roman" w:hAnsi="Times New Roman"/>
          <w:sz w:val="18"/>
          <w:szCs w:val="18"/>
        </w:rPr>
        <w:t xml:space="preserve">(18, -3) (-31, 63) (76, 42) (-44, 75) </w:t>
      </w:r>
      <w:r w:rsidRPr="0019233F">
        <w:rPr>
          <w:rFonts w:ascii="Times New Roman" w:hAnsi="Times New Roman"/>
          <w:b/>
          <w:bCs/>
          <w:sz w:val="18"/>
          <w:szCs w:val="18"/>
        </w:rPr>
        <w:t>(-17, 96) (98, -86)</w:t>
      </w:r>
      <w:r w:rsidRPr="0019233F">
        <w:rPr>
          <w:rFonts w:ascii="Times New Roman" w:hAnsi="Times New Roman"/>
          <w:sz w:val="18"/>
          <w:szCs w:val="18"/>
        </w:rPr>
        <w:t xml:space="preserve"> (-42, -92) (-20, 2) (-32, -84) (-46, 45) </w:t>
      </w:r>
    </w:p>
    <w:p w:rsidR="0019233F" w:rsidRPr="0019233F" w:rsidRDefault="0019233F" w:rsidP="0019233F">
      <w:pPr>
        <w:spacing w:line="355" w:lineRule="auto"/>
        <w:jc w:val="both"/>
        <w:rPr>
          <w:rFonts w:ascii="Times New Roman" w:hAnsi="Times New Roman"/>
          <w:sz w:val="18"/>
          <w:szCs w:val="18"/>
        </w:rPr>
      </w:pPr>
      <w:r w:rsidRPr="0019233F">
        <w:rPr>
          <w:rFonts w:ascii="Times New Roman" w:hAnsi="Times New Roman"/>
          <w:sz w:val="18"/>
          <w:szCs w:val="18"/>
        </w:rPr>
        <w:t xml:space="preserve">(83, -20) (-46, 67) (27, 1) (64, 17) (-64, -33) (-65, -37) (90, 43) (37, -33) (91, 49) (9, 49) </w:t>
      </w:r>
    </w:p>
    <w:p w:rsidR="0019233F" w:rsidRPr="0019233F" w:rsidRDefault="0019233F" w:rsidP="0019233F">
      <w:pPr>
        <w:spacing w:line="355" w:lineRule="auto"/>
        <w:jc w:val="both"/>
        <w:rPr>
          <w:rFonts w:ascii="Times New Roman" w:hAnsi="Times New Roman"/>
          <w:sz w:val="18"/>
          <w:szCs w:val="18"/>
        </w:rPr>
      </w:pPr>
      <w:r w:rsidRPr="0019233F">
        <w:rPr>
          <w:rFonts w:ascii="Times New Roman" w:hAnsi="Times New Roman"/>
          <w:sz w:val="18"/>
          <w:szCs w:val="18"/>
        </w:rPr>
        <w:t xml:space="preserve">(2, -8) (-44, -65) (30, 26) (-77, 93) (-88, -72) (-61, 60) (-60, 74) (8, 52) (-84, -2) (-3, 52) </w:t>
      </w:r>
    </w:p>
    <w:p w:rsidR="0019233F" w:rsidRPr="0019233F" w:rsidRDefault="0019233F" w:rsidP="0019233F">
      <w:pPr>
        <w:spacing w:line="355" w:lineRule="auto"/>
        <w:jc w:val="both"/>
        <w:rPr>
          <w:rFonts w:ascii="Times New Roman" w:hAnsi="Times New Roman"/>
          <w:sz w:val="18"/>
          <w:szCs w:val="18"/>
        </w:rPr>
      </w:pPr>
      <w:r w:rsidRPr="0019233F">
        <w:rPr>
          <w:rFonts w:ascii="Times New Roman" w:hAnsi="Times New Roman"/>
          <w:sz w:val="18"/>
          <w:szCs w:val="18"/>
        </w:rPr>
        <w:t xml:space="preserve">(19, 35) (-36, 41) (-98, 74) (84, -71) (74, 37) (92, -32) </w:t>
      </w:r>
      <w:r w:rsidRPr="0019233F">
        <w:rPr>
          <w:rFonts w:ascii="Times New Roman" w:hAnsi="Times New Roman"/>
          <w:b/>
          <w:bCs/>
          <w:sz w:val="18"/>
          <w:szCs w:val="18"/>
        </w:rPr>
        <w:t>(96, 64)</w:t>
      </w:r>
      <w:r w:rsidRPr="0019233F">
        <w:rPr>
          <w:rFonts w:ascii="Times New Roman" w:hAnsi="Times New Roman"/>
          <w:sz w:val="18"/>
          <w:szCs w:val="18"/>
        </w:rPr>
        <w:t xml:space="preserve"> (-13, -72) (-25, 11) (-60, 16) </w:t>
      </w:r>
    </w:p>
    <w:p w:rsidR="0019233F" w:rsidRPr="0019233F" w:rsidRDefault="0019233F" w:rsidP="0019233F">
      <w:pPr>
        <w:spacing w:line="355" w:lineRule="auto"/>
        <w:jc w:val="both"/>
        <w:rPr>
          <w:rFonts w:ascii="Times New Roman" w:hAnsi="Times New Roman"/>
          <w:sz w:val="18"/>
          <w:szCs w:val="18"/>
        </w:rPr>
        <w:sectPr w:rsidR="0019233F" w:rsidRPr="0019233F">
          <w:footerReference w:type="default" r:id="rId7"/>
          <w:pgSz w:w="11920" w:h="16850"/>
          <w:pgMar w:top="1040" w:right="480" w:bottom="960" w:left="1440" w:header="0" w:footer="777" w:gutter="0"/>
          <w:pgNumType w:start="2"/>
          <w:cols w:space="720"/>
        </w:sectPr>
      </w:pPr>
      <w:r w:rsidRPr="0019233F">
        <w:rPr>
          <w:rFonts w:ascii="Times New Roman" w:hAnsi="Times New Roman"/>
          <w:sz w:val="18"/>
          <w:szCs w:val="18"/>
        </w:rPr>
        <w:t xml:space="preserve">(-100, 84) (84, -33) </w:t>
      </w:r>
      <w:r w:rsidRPr="0019233F">
        <w:rPr>
          <w:rFonts w:ascii="Times New Roman" w:hAnsi="Times New Roman"/>
          <w:b/>
          <w:bCs/>
          <w:sz w:val="18"/>
          <w:szCs w:val="18"/>
        </w:rPr>
        <w:t>(28, 95)</w:t>
      </w:r>
      <w:r w:rsidRPr="0019233F">
        <w:rPr>
          <w:rFonts w:ascii="Times New Roman" w:hAnsi="Times New Roman"/>
          <w:sz w:val="18"/>
          <w:szCs w:val="18"/>
        </w:rPr>
        <w:t xml:space="preserve"> (-55, 29) (-73, 60) (-24, 63) (29, 55) (-50, -61) (-5, 95) (-59, 38</w:t>
      </w:r>
      <w:r>
        <w:rPr>
          <w:rFonts w:ascii="Times New Roman" w:hAnsi="Times New Roman"/>
          <w:sz w:val="18"/>
          <w:szCs w:val="18"/>
        </w:rPr>
        <w:t>)</w:t>
      </w:r>
    </w:p>
    <w:p w:rsidR="002B14F8" w:rsidRDefault="002B14F8" w:rsidP="0019233F">
      <w:pPr>
        <w:pStyle w:val="a3"/>
        <w:rPr>
          <w:rFonts w:ascii="Times New Roman"/>
          <w:sz w:val="20"/>
        </w:rPr>
      </w:pPr>
    </w:p>
    <w:p w:rsidR="0019233F" w:rsidRDefault="0019233F">
      <w:pPr>
        <w:spacing w:before="23" w:line="360" w:lineRule="auto"/>
        <w:ind w:left="101" w:right="363" w:firstLine="719"/>
        <w:jc w:val="both"/>
        <w:rPr>
          <w:rFonts w:ascii="Times New Roman" w:hAnsi="Times New Roman"/>
          <w:sz w:val="28"/>
        </w:rPr>
      </w:pPr>
      <w:r w:rsidRPr="0019233F">
        <w:rPr>
          <w:rFonts w:ascii="Times New Roman" w:hAnsi="Times New Roman"/>
          <w:sz w:val="28"/>
        </w:rPr>
        <w:t>Парето-оптимальные ситуации : [(0, 5), (1, 3), (3, 6), (5, 4), (5, 5), (8, 6), (9, 2)]</w:t>
      </w:r>
      <w:r w:rsidRPr="0019233F">
        <w:rPr>
          <w:rFonts w:ascii="Times New Roman" w:hAnsi="Times New Roman"/>
          <w:sz w:val="28"/>
        </w:rPr>
        <w:t xml:space="preserve"> </w:t>
      </w:r>
    </w:p>
    <w:p w:rsidR="002B14F8" w:rsidRDefault="00000000">
      <w:pPr>
        <w:spacing w:before="23" w:line="360" w:lineRule="auto"/>
        <w:ind w:left="101" w:right="363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 некоторые частные случаи игр и проведем проверку реализованных алгоритмов на них.</w:t>
      </w:r>
    </w:p>
    <w:p w:rsidR="002B14F8" w:rsidRDefault="002B14F8">
      <w:pPr>
        <w:pStyle w:val="a3"/>
        <w:spacing w:before="162"/>
        <w:rPr>
          <w:rFonts w:ascii="Times New Roman"/>
          <w:sz w:val="28"/>
        </w:rPr>
      </w:pPr>
    </w:p>
    <w:p w:rsidR="002B14F8" w:rsidRDefault="00000000">
      <w:pPr>
        <w:pStyle w:val="2"/>
      </w:pPr>
      <w:r>
        <w:t>Игра</w:t>
      </w:r>
      <w:r>
        <w:rPr>
          <w:spacing w:val="-6"/>
        </w:rPr>
        <w:t xml:space="preserve"> </w:t>
      </w:r>
      <w:r>
        <w:t>«Семейный</w:t>
      </w:r>
      <w:r>
        <w:rPr>
          <w:spacing w:val="-4"/>
        </w:rPr>
        <w:t xml:space="preserve"> </w:t>
      </w:r>
      <w:r>
        <w:rPr>
          <w:spacing w:val="-2"/>
        </w:rPr>
        <w:t>спор»</w:t>
      </w:r>
    </w:p>
    <w:p w:rsidR="002B14F8" w:rsidRDefault="00000000">
      <w:pPr>
        <w:pStyle w:val="a3"/>
        <w:spacing w:before="6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1005346</wp:posOffset>
            </wp:positionH>
            <wp:positionV relativeFrom="paragraph">
              <wp:posOffset>128956</wp:posOffset>
            </wp:positionV>
            <wp:extent cx="6165966" cy="85953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966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4F8" w:rsidRDefault="002B14F8">
      <w:pPr>
        <w:pStyle w:val="a3"/>
        <w:spacing w:before="122"/>
        <w:rPr>
          <w:rFonts w:ascii="Times New Roman"/>
          <w:b/>
          <w:sz w:val="28"/>
        </w:rPr>
      </w:pPr>
    </w:p>
    <w:p w:rsidR="002B14F8" w:rsidRDefault="00000000">
      <w:pPr>
        <w:ind w:left="17" w:right="1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Биматрица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«Семейный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спор»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выделенными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оптимальными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устойчивыми </w:t>
      </w:r>
      <w:r>
        <w:rPr>
          <w:rFonts w:ascii="Times New Roman" w:hAnsi="Times New Roman"/>
          <w:spacing w:val="-2"/>
          <w:sz w:val="24"/>
        </w:rPr>
        <w:t>стратегиями.</w:t>
      </w:r>
    </w:p>
    <w:p w:rsidR="002B14F8" w:rsidRDefault="002B14F8">
      <w:pPr>
        <w:pStyle w:val="a3"/>
        <w:rPr>
          <w:rFonts w:ascii="Times New Roman"/>
          <w:sz w:val="24"/>
        </w:rPr>
      </w:pPr>
    </w:p>
    <w:p w:rsidR="002B14F8" w:rsidRDefault="002B14F8">
      <w:pPr>
        <w:pStyle w:val="a3"/>
        <w:spacing w:before="133"/>
        <w:rPr>
          <w:rFonts w:ascii="Times New Roman"/>
          <w:sz w:val="24"/>
        </w:rPr>
      </w:pPr>
    </w:p>
    <w:p w:rsidR="002B14F8" w:rsidRDefault="00000000">
      <w:pPr>
        <w:pStyle w:val="2"/>
      </w:pPr>
      <w:r>
        <w:t>Игра</w:t>
      </w:r>
      <w:r>
        <w:rPr>
          <w:spacing w:val="-3"/>
        </w:rPr>
        <w:t xml:space="preserve"> </w:t>
      </w:r>
      <w:r>
        <w:rPr>
          <w:spacing w:val="-2"/>
        </w:rPr>
        <w:t>«Перекресток»</w:t>
      </w:r>
    </w:p>
    <w:p w:rsidR="002B14F8" w:rsidRDefault="00000000">
      <w:pPr>
        <w:pStyle w:val="a3"/>
        <w:spacing w:before="4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1009921</wp:posOffset>
            </wp:positionH>
            <wp:positionV relativeFrom="paragraph">
              <wp:posOffset>142391</wp:posOffset>
            </wp:positionV>
            <wp:extent cx="6138556" cy="85496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556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4F8" w:rsidRDefault="00000000">
      <w:pPr>
        <w:spacing w:before="310"/>
        <w:ind w:left="15" w:right="1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Биматрица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«Перекресток»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выделенными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оптимальными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устойчивыми </w:t>
      </w:r>
      <w:r>
        <w:rPr>
          <w:rFonts w:ascii="Times New Roman" w:hAnsi="Times New Roman"/>
          <w:spacing w:val="-2"/>
          <w:sz w:val="24"/>
        </w:rPr>
        <w:t>стратегиями.</w:t>
      </w:r>
    </w:p>
    <w:p w:rsidR="002B14F8" w:rsidRDefault="002B14F8">
      <w:pPr>
        <w:pStyle w:val="a3"/>
        <w:rPr>
          <w:rFonts w:ascii="Times New Roman"/>
          <w:sz w:val="24"/>
        </w:rPr>
      </w:pPr>
    </w:p>
    <w:p w:rsidR="002B14F8" w:rsidRDefault="002B14F8">
      <w:pPr>
        <w:pStyle w:val="a3"/>
        <w:spacing w:before="133"/>
        <w:rPr>
          <w:rFonts w:ascii="Times New Roman"/>
          <w:sz w:val="24"/>
        </w:rPr>
      </w:pPr>
    </w:p>
    <w:p w:rsidR="002B14F8" w:rsidRDefault="00000000">
      <w:pPr>
        <w:pStyle w:val="2"/>
      </w:pPr>
      <w:r>
        <w:t>Игра</w:t>
      </w:r>
      <w:r>
        <w:rPr>
          <w:spacing w:val="-8"/>
        </w:rPr>
        <w:t xml:space="preserve"> </w:t>
      </w:r>
      <w:r>
        <w:t>«Дилемма</w:t>
      </w:r>
      <w:r>
        <w:rPr>
          <w:spacing w:val="-3"/>
        </w:rPr>
        <w:t xml:space="preserve"> </w:t>
      </w:r>
      <w:r>
        <w:rPr>
          <w:spacing w:val="-2"/>
        </w:rPr>
        <w:t>заключенного»</w:t>
      </w:r>
    </w:p>
    <w:p w:rsidR="002B14F8" w:rsidRDefault="002B14F8">
      <w:pPr>
        <w:sectPr w:rsidR="002B14F8">
          <w:pgSz w:w="11920" w:h="16850"/>
          <w:pgMar w:top="1340" w:right="480" w:bottom="960" w:left="1440" w:header="0" w:footer="777" w:gutter="0"/>
          <w:cols w:space="720"/>
        </w:sectPr>
      </w:pPr>
    </w:p>
    <w:p w:rsidR="002B14F8" w:rsidRDefault="00000000">
      <w:pPr>
        <w:pStyle w:val="a3"/>
        <w:ind w:left="1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164795" cy="8595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95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F8" w:rsidRDefault="00000000">
      <w:pPr>
        <w:spacing w:before="216"/>
        <w:ind w:left="12" w:right="1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Биматрица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«Дилемма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заключенного»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выделенными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оптимальными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 устойчивыми стратегиями.</w:t>
      </w:r>
    </w:p>
    <w:p w:rsidR="002B14F8" w:rsidRDefault="002B14F8">
      <w:pPr>
        <w:pStyle w:val="a3"/>
        <w:spacing w:before="219"/>
        <w:rPr>
          <w:rFonts w:ascii="Times New Roman"/>
          <w:sz w:val="24"/>
        </w:rPr>
      </w:pPr>
    </w:p>
    <w:p w:rsidR="002B14F8" w:rsidRDefault="00000000">
      <w:pPr>
        <w:pStyle w:val="2"/>
        <w:ind w:left="19" w:right="15"/>
        <w:jc w:val="center"/>
      </w:pPr>
      <w:r>
        <w:t>Задание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:rsidR="002B14F8" w:rsidRDefault="00000000">
      <w:pPr>
        <w:pStyle w:val="a3"/>
        <w:spacing w:before="4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1000772</wp:posOffset>
            </wp:positionH>
            <wp:positionV relativeFrom="paragraph">
              <wp:posOffset>120042</wp:posOffset>
            </wp:positionV>
            <wp:extent cx="6156229" cy="85953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229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1056869</wp:posOffset>
            </wp:positionH>
            <wp:positionV relativeFrom="paragraph">
              <wp:posOffset>1195232</wp:posOffset>
            </wp:positionV>
            <wp:extent cx="6086556" cy="36804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556" cy="368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4F8" w:rsidRDefault="002B14F8">
      <w:pPr>
        <w:pStyle w:val="a3"/>
        <w:spacing w:before="85"/>
        <w:rPr>
          <w:rFonts w:ascii="Times New Roman"/>
          <w:b/>
          <w:sz w:val="20"/>
        </w:rPr>
      </w:pPr>
    </w:p>
    <w:p w:rsidR="002B14F8" w:rsidRDefault="00000000">
      <w:pPr>
        <w:spacing w:before="146"/>
        <w:ind w:left="18" w:right="1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Матрица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задания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2.</w:t>
      </w:r>
    </w:p>
    <w:p w:rsidR="002B14F8" w:rsidRDefault="002B14F8">
      <w:pPr>
        <w:pStyle w:val="a3"/>
        <w:rPr>
          <w:rFonts w:ascii="Times New Roman"/>
          <w:sz w:val="24"/>
        </w:rPr>
      </w:pPr>
    </w:p>
    <w:p w:rsidR="002B14F8" w:rsidRDefault="002B14F8">
      <w:pPr>
        <w:pStyle w:val="a3"/>
        <w:rPr>
          <w:rFonts w:ascii="Times New Roman"/>
          <w:sz w:val="24"/>
        </w:rPr>
      </w:pPr>
    </w:p>
    <w:p w:rsidR="002B14F8" w:rsidRDefault="002B14F8">
      <w:pPr>
        <w:pStyle w:val="a3"/>
        <w:spacing w:before="182"/>
        <w:rPr>
          <w:rFonts w:ascii="Times New Roman"/>
          <w:sz w:val="24"/>
        </w:rPr>
      </w:pPr>
    </w:p>
    <w:p w:rsidR="002B14F8" w:rsidRDefault="00000000">
      <w:pPr>
        <w:pStyle w:val="1"/>
        <w:spacing w:before="0"/>
        <w:ind w:right="682"/>
      </w:pPr>
      <w:r>
        <w:rPr>
          <w:spacing w:val="-2"/>
        </w:rPr>
        <w:t>Выводы</w:t>
      </w:r>
    </w:p>
    <w:p w:rsidR="002B14F8" w:rsidRDefault="00000000">
      <w:pPr>
        <w:spacing w:before="241" w:line="360" w:lineRule="auto"/>
        <w:ind w:left="101" w:right="23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лабораторной работы были изучены критерии выбора стратегий в неантагонистической некооперативной игре двух участников: равновесие Нэша и оптимальность по Парето. Проведено исследование свойств оптимальных решений и проверена корректность работы созданной программы на примере биматричных игр размерности (2×2) и (10×10).</w:t>
      </w:r>
    </w:p>
    <w:p w:rsidR="002B14F8" w:rsidRDefault="00000000">
      <w:pPr>
        <w:spacing w:before="240" w:line="360" w:lineRule="auto"/>
        <w:ind w:left="101" w:right="237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Равновесие Нэша демонстрирует устойчивость стратегий, но может не обеспечивать коллективно выгодного результата.</w:t>
      </w:r>
    </w:p>
    <w:p w:rsidR="002B14F8" w:rsidRDefault="00000000">
      <w:pPr>
        <w:spacing w:before="242" w:line="360" w:lineRule="auto"/>
        <w:ind w:left="101" w:right="23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Парето-оптимальные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 могут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увеличить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выигрыши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обоих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игроков, но могут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быть неустойчивыми с точки зрения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индивидуальной рациональности.</w:t>
      </w:r>
    </w:p>
    <w:p w:rsidR="002B14F8" w:rsidRPr="0019233F" w:rsidRDefault="00000000" w:rsidP="0019233F">
      <w:pPr>
        <w:spacing w:before="239" w:line="360" w:lineRule="auto"/>
        <w:ind w:left="101" w:right="243" w:firstLine="707"/>
        <w:jc w:val="both"/>
      </w:pPr>
      <w:r>
        <w:rPr>
          <w:rFonts w:ascii="Times New Roman" w:hAnsi="Times New Roman"/>
          <w:sz w:val="28"/>
        </w:rPr>
        <w:t>В случае отсутствия равновесия в чистых стратегиях смешанное расширение гарантирует существование решения</w:t>
      </w:r>
    </w:p>
    <w:sectPr w:rsidR="002B14F8" w:rsidRPr="0019233F" w:rsidSect="0019233F">
      <w:headerReference w:type="default" r:id="rId13"/>
      <w:footerReference w:type="default" r:id="rId14"/>
      <w:pgSz w:w="11920" w:h="16850"/>
      <w:pgMar w:top="1100" w:right="480" w:bottom="960" w:left="144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40DE" w:rsidRDefault="008E40DE">
      <w:r>
        <w:separator/>
      </w:r>
    </w:p>
  </w:endnote>
  <w:endnote w:type="continuationSeparator" w:id="0">
    <w:p w:rsidR="008E40DE" w:rsidRDefault="008E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 Two Math">
    <w:altName w:val="STIX Two Math"/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14F8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52800" behindDoc="1" locked="0" layoutInCell="1" allowOverlap="1">
              <wp:simplePos x="0" y="0"/>
              <wp:positionH relativeFrom="page">
                <wp:posOffset>4013580</wp:posOffset>
              </wp:positionH>
              <wp:positionV relativeFrom="page">
                <wp:posOffset>10060966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14F8" w:rsidRDefault="00000000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6.029999pt;margin-top:792.202087pt;width:12.55pt;height:14.25pt;mso-position-horizontal-relative:page;mso-position-vertical-relative:page;z-index:-1626368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14F8" w:rsidRDefault="002B14F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40DE" w:rsidRDefault="008E40DE">
      <w:r>
        <w:separator/>
      </w:r>
    </w:p>
  </w:footnote>
  <w:footnote w:type="continuationSeparator" w:id="0">
    <w:p w:rsidR="008E40DE" w:rsidRDefault="008E4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14F8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55360" behindDoc="1" locked="0" layoutInCell="1" allowOverlap="1">
              <wp:simplePos x="0" y="0"/>
              <wp:positionH relativeFrom="page">
                <wp:posOffset>295930</wp:posOffset>
              </wp:positionH>
              <wp:positionV relativeFrom="page">
                <wp:posOffset>169519</wp:posOffset>
              </wp:positionV>
              <wp:extent cx="849630" cy="13208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14F8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21.05.2025,</w:t>
                          </w:r>
                          <w:r>
                            <w:rPr>
                              <w:rFonts w:ascii="Arial"/>
                              <w:color w:val="080808"/>
                              <w:spacing w:val="3"/>
                              <w:w w:val="11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10"/>
                              <w:sz w:val="15"/>
                            </w:rPr>
                            <w:t>01</w:t>
                          </w:r>
                          <w:r>
                            <w:rPr>
                              <w:rFonts w:ascii="Arial"/>
                              <w:color w:val="2F2F2F"/>
                              <w:spacing w:val="-2"/>
                              <w:w w:val="110"/>
                              <w:sz w:val="15"/>
                            </w:rPr>
                            <w:t>:55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3.301649pt;margin-top:13.347953pt;width:66.9pt;height:10.4pt;mso-position-horizontal-relative:page;mso-position-vertical-relative:page;z-index:-16261120" type="#_x0000_t202" id="docshape1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21.05.2025,</w:t>
                    </w:r>
                    <w:r>
                      <w:rPr>
                        <w:rFonts w:ascii="Arial"/>
                        <w:color w:val="080808"/>
                        <w:spacing w:val="3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10"/>
                        <w:sz w:val="15"/>
                      </w:rPr>
                      <w:t>01</w:t>
                    </w:r>
                    <w:r>
                      <w:rPr>
                        <w:rFonts w:ascii="Arial"/>
                        <w:color w:val="2F2F2F"/>
                        <w:spacing w:val="-2"/>
                        <w:w w:val="110"/>
                        <w:sz w:val="15"/>
                      </w:rPr>
                      <w:t>:55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55872" behindDoc="1" locked="0" layoutInCell="1" allowOverlap="1">
              <wp:simplePos x="0" y="0"/>
              <wp:positionH relativeFrom="page">
                <wp:posOffset>3975796</wp:posOffset>
              </wp:positionH>
              <wp:positionV relativeFrom="page">
                <wp:posOffset>169519</wp:posOffset>
              </wp:positionV>
              <wp:extent cx="838200" cy="13208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14F8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LR3.ipynb</w:t>
                          </w:r>
                          <w:r>
                            <w:rPr>
                              <w:rFonts w:ascii="Arial"/>
                              <w:color w:val="080808"/>
                              <w:spacing w:val="4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80808"/>
                              <w:w w:val="105"/>
                              <w:sz w:val="15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080808"/>
                              <w:spacing w:val="1"/>
                              <w:w w:val="105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080808"/>
                              <w:spacing w:val="-2"/>
                              <w:w w:val="105"/>
                              <w:sz w:val="15"/>
                            </w:rPr>
                            <w:t>Colab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313.054810pt;margin-top:13.347953pt;width:66pt;height:10.4pt;mso-position-horizontal-relative:page;mso-position-vertical-relative:page;z-index:-16260608" type="#_x0000_t202" id="docshape1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LR3.ipynb</w:t>
                    </w:r>
                    <w:r>
                      <w:rPr>
                        <w:rFonts w:ascii="Arial"/>
                        <w:color w:val="080808"/>
                        <w:spacing w:val="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color w:val="080808"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80808"/>
                        <w:spacing w:val="-2"/>
                        <w:w w:val="105"/>
                        <w:sz w:val="15"/>
                      </w:rPr>
                      <w:t>Colab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10A9B"/>
    <w:multiLevelType w:val="hybridMultilevel"/>
    <w:tmpl w:val="FB60290E"/>
    <w:lvl w:ilvl="0" w:tplc="693EDB76">
      <w:start w:val="1"/>
      <w:numFmt w:val="decimal"/>
      <w:lvlText w:val="%1."/>
      <w:lvlJc w:val="left"/>
      <w:pPr>
        <w:ind w:left="809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D887B16">
      <w:numFmt w:val="bullet"/>
      <w:lvlText w:val="•"/>
      <w:lvlJc w:val="left"/>
      <w:pPr>
        <w:ind w:left="1719" w:hanging="708"/>
      </w:pPr>
      <w:rPr>
        <w:rFonts w:hint="default"/>
        <w:lang w:val="ru-RU" w:eastAsia="en-US" w:bidi="ar-SA"/>
      </w:rPr>
    </w:lvl>
    <w:lvl w:ilvl="2" w:tplc="89B8CE76">
      <w:numFmt w:val="bullet"/>
      <w:lvlText w:val="•"/>
      <w:lvlJc w:val="left"/>
      <w:pPr>
        <w:ind w:left="2638" w:hanging="708"/>
      </w:pPr>
      <w:rPr>
        <w:rFonts w:hint="default"/>
        <w:lang w:val="ru-RU" w:eastAsia="en-US" w:bidi="ar-SA"/>
      </w:rPr>
    </w:lvl>
    <w:lvl w:ilvl="3" w:tplc="22325C9E">
      <w:numFmt w:val="bullet"/>
      <w:lvlText w:val="•"/>
      <w:lvlJc w:val="left"/>
      <w:pPr>
        <w:ind w:left="3557" w:hanging="708"/>
      </w:pPr>
      <w:rPr>
        <w:rFonts w:hint="default"/>
        <w:lang w:val="ru-RU" w:eastAsia="en-US" w:bidi="ar-SA"/>
      </w:rPr>
    </w:lvl>
    <w:lvl w:ilvl="4" w:tplc="947A801C">
      <w:numFmt w:val="bullet"/>
      <w:lvlText w:val="•"/>
      <w:lvlJc w:val="left"/>
      <w:pPr>
        <w:ind w:left="4476" w:hanging="708"/>
      </w:pPr>
      <w:rPr>
        <w:rFonts w:hint="default"/>
        <w:lang w:val="ru-RU" w:eastAsia="en-US" w:bidi="ar-SA"/>
      </w:rPr>
    </w:lvl>
    <w:lvl w:ilvl="5" w:tplc="24B0C0A6">
      <w:numFmt w:val="bullet"/>
      <w:lvlText w:val="•"/>
      <w:lvlJc w:val="left"/>
      <w:pPr>
        <w:ind w:left="5395" w:hanging="708"/>
      </w:pPr>
      <w:rPr>
        <w:rFonts w:hint="default"/>
        <w:lang w:val="ru-RU" w:eastAsia="en-US" w:bidi="ar-SA"/>
      </w:rPr>
    </w:lvl>
    <w:lvl w:ilvl="6" w:tplc="2B5CE532">
      <w:numFmt w:val="bullet"/>
      <w:lvlText w:val="•"/>
      <w:lvlJc w:val="left"/>
      <w:pPr>
        <w:ind w:left="6314" w:hanging="708"/>
      </w:pPr>
      <w:rPr>
        <w:rFonts w:hint="default"/>
        <w:lang w:val="ru-RU" w:eastAsia="en-US" w:bidi="ar-SA"/>
      </w:rPr>
    </w:lvl>
    <w:lvl w:ilvl="7" w:tplc="52946B40">
      <w:numFmt w:val="bullet"/>
      <w:lvlText w:val="•"/>
      <w:lvlJc w:val="left"/>
      <w:pPr>
        <w:ind w:left="7233" w:hanging="708"/>
      </w:pPr>
      <w:rPr>
        <w:rFonts w:hint="default"/>
        <w:lang w:val="ru-RU" w:eastAsia="en-US" w:bidi="ar-SA"/>
      </w:rPr>
    </w:lvl>
    <w:lvl w:ilvl="8" w:tplc="E46E08F2">
      <w:numFmt w:val="bullet"/>
      <w:lvlText w:val="•"/>
      <w:lvlJc w:val="left"/>
      <w:pPr>
        <w:ind w:left="8152" w:hanging="708"/>
      </w:pPr>
      <w:rPr>
        <w:rFonts w:hint="default"/>
        <w:lang w:val="ru-RU" w:eastAsia="en-US" w:bidi="ar-SA"/>
      </w:rPr>
    </w:lvl>
  </w:abstractNum>
  <w:num w:numId="1" w16cid:durableId="94123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4F8"/>
    <w:rsid w:val="00105109"/>
    <w:rsid w:val="0019233F"/>
    <w:rsid w:val="002A7A7A"/>
    <w:rsid w:val="002B14F8"/>
    <w:rsid w:val="008E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5FA436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21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36"/>
      <w:outlineLvl w:val="2"/>
    </w:pPr>
    <w:rPr>
      <w:rFonts w:ascii="Arial" w:eastAsia="Arial" w:hAnsi="Arial" w:cs="Arial"/>
      <w:sz w:val="19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808" w:hanging="708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155" w:lineRule="exact"/>
      <w:jc w:val="center"/>
    </w:pPr>
  </w:style>
  <w:style w:type="paragraph" w:styleId="a5">
    <w:name w:val="header"/>
    <w:basedOn w:val="a"/>
    <w:link w:val="a6"/>
    <w:uiPriority w:val="99"/>
    <w:unhideWhenUsed/>
    <w:rsid w:val="001923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233F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1923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233F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513</Words>
  <Characters>3398</Characters>
  <Application>Microsoft Office Word</Application>
  <DocSecurity>0</DocSecurity>
  <Lines>242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2</cp:revision>
  <dcterms:created xsi:type="dcterms:W3CDTF">2025-09-22T01:44:00Z</dcterms:created>
  <dcterms:modified xsi:type="dcterms:W3CDTF">2025-09-22T03:32:00Z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iLovePDF</vt:lpwstr>
  </property>
</Properties>
</file>