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07023" w14:textId="77777777" w:rsidR="00231720" w:rsidRDefault="00723F59">
      <w:pPr>
        <w:spacing w:before="78"/>
        <w:ind w:left="9" w:right="3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21F1F"/>
          <w:sz w:val="28"/>
        </w:rPr>
        <w:t>Министерство</w:t>
      </w:r>
      <w:r>
        <w:rPr>
          <w:rFonts w:ascii="Times New Roman" w:hAnsi="Times New Roman"/>
          <w:b/>
          <w:color w:val="221F1F"/>
          <w:spacing w:val="-10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образования</w:t>
      </w:r>
      <w:r>
        <w:rPr>
          <w:rFonts w:ascii="Times New Roman" w:hAnsi="Times New Roman"/>
          <w:b/>
          <w:color w:val="221F1F"/>
          <w:spacing w:val="-13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Российской</w:t>
      </w:r>
      <w:r>
        <w:rPr>
          <w:rFonts w:ascii="Times New Roman" w:hAnsi="Times New Roman"/>
          <w:b/>
          <w:color w:val="221F1F"/>
          <w:spacing w:val="-11"/>
          <w:sz w:val="28"/>
        </w:rPr>
        <w:t xml:space="preserve"> </w:t>
      </w:r>
      <w:r>
        <w:rPr>
          <w:rFonts w:ascii="Times New Roman" w:hAnsi="Times New Roman"/>
          <w:b/>
          <w:color w:val="221F1F"/>
          <w:spacing w:val="-2"/>
          <w:sz w:val="28"/>
        </w:rPr>
        <w:t>Федерации</w:t>
      </w:r>
    </w:p>
    <w:p w14:paraId="2BCABA18" w14:textId="77777777" w:rsidR="00231720" w:rsidRDefault="00723F59">
      <w:pPr>
        <w:pStyle w:val="1"/>
        <w:spacing w:before="303" w:line="232" w:lineRule="auto"/>
        <w:ind w:left="2"/>
      </w:pPr>
      <w:r>
        <w:rPr>
          <w:color w:val="221F1F"/>
        </w:rPr>
        <w:t>МОСКОВСКИЙ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ГОСУДАРСТВЕННЫЙ</w:t>
      </w:r>
      <w:r>
        <w:rPr>
          <w:color w:val="221F1F"/>
          <w:spacing w:val="-18"/>
        </w:rPr>
        <w:t xml:space="preserve"> </w:t>
      </w:r>
      <w:r>
        <w:rPr>
          <w:color w:val="221F1F"/>
        </w:rPr>
        <w:t>ТЕХНИЧЕСКИЙ УНИВЕРСИТЕТ им. Н.Э. БАУМАНА</w:t>
      </w:r>
    </w:p>
    <w:p w14:paraId="1B51FA38" w14:textId="77777777" w:rsidR="00231720" w:rsidRDefault="00723F59">
      <w:pPr>
        <w:spacing w:before="236"/>
        <w:ind w:left="1578" w:right="160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Факультет:</w:t>
      </w:r>
      <w:r>
        <w:rPr>
          <w:rFonts w:ascii="Times New Roman" w:hAnsi="Times New Roman"/>
          <w:color w:val="221F1F"/>
          <w:spacing w:val="-8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Информатика</w:t>
      </w:r>
      <w:r>
        <w:rPr>
          <w:rFonts w:ascii="Times New Roman" w:hAnsi="Times New Roman"/>
          <w:color w:val="221F1F"/>
          <w:spacing w:val="-9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системы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управления Кафедра: Информационная безопасность (ИУ8)</w:t>
      </w:r>
    </w:p>
    <w:p w14:paraId="32F90578" w14:textId="77777777" w:rsidR="00231720" w:rsidRDefault="00231720">
      <w:pPr>
        <w:pStyle w:val="a3"/>
        <w:rPr>
          <w:rFonts w:ascii="Times New Roman"/>
          <w:sz w:val="28"/>
        </w:rPr>
      </w:pPr>
    </w:p>
    <w:p w14:paraId="16539F3E" w14:textId="77777777" w:rsidR="00231720" w:rsidRDefault="00231720">
      <w:pPr>
        <w:pStyle w:val="a3"/>
        <w:spacing w:before="28"/>
        <w:rPr>
          <w:rFonts w:ascii="Times New Roman"/>
          <w:sz w:val="28"/>
        </w:rPr>
      </w:pPr>
    </w:p>
    <w:p w14:paraId="2110CE6A" w14:textId="77777777" w:rsidR="00231720" w:rsidRDefault="00723F59">
      <w:pPr>
        <w:pStyle w:val="1"/>
      </w:pPr>
      <w:r>
        <w:rPr>
          <w:color w:val="221F1F"/>
        </w:rPr>
        <w:t>ТЕОРИЯ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ИГР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ИССЛЕДОВАНИЕ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ОПЕРАЦИЙ</w:t>
      </w:r>
    </w:p>
    <w:p w14:paraId="1CCB7786" w14:textId="77777777" w:rsidR="00231720" w:rsidRDefault="00231720">
      <w:pPr>
        <w:pStyle w:val="a3"/>
        <w:spacing w:before="262"/>
        <w:rPr>
          <w:rFonts w:ascii="Times New Roman"/>
          <w:b/>
          <w:sz w:val="32"/>
        </w:rPr>
      </w:pPr>
    </w:p>
    <w:p w14:paraId="44B5204D" w14:textId="77777777" w:rsidR="00231720" w:rsidRDefault="00723F59">
      <w:pPr>
        <w:spacing w:before="1"/>
        <w:ind w:left="12" w:right="35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color w:val="221F1F"/>
          <w:sz w:val="32"/>
        </w:rPr>
        <w:t>Лабораторная</w:t>
      </w:r>
      <w:r>
        <w:rPr>
          <w:rFonts w:ascii="Times New Roman" w:hAnsi="Times New Roman"/>
          <w:b/>
          <w:color w:val="221F1F"/>
          <w:spacing w:val="-11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работа</w:t>
      </w:r>
      <w:r>
        <w:rPr>
          <w:rFonts w:ascii="Times New Roman" w:hAnsi="Times New Roman"/>
          <w:b/>
          <w:color w:val="221F1F"/>
          <w:spacing w:val="-10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№4</w:t>
      </w:r>
      <w:r>
        <w:rPr>
          <w:rFonts w:ascii="Times New Roman" w:hAnsi="Times New Roman"/>
          <w:b/>
          <w:color w:val="221F1F"/>
          <w:spacing w:val="-9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на</w:t>
      </w:r>
      <w:r>
        <w:rPr>
          <w:rFonts w:ascii="Times New Roman" w:hAnsi="Times New Roman"/>
          <w:b/>
          <w:color w:val="221F1F"/>
          <w:spacing w:val="-8"/>
          <w:sz w:val="32"/>
        </w:rPr>
        <w:t xml:space="preserve"> </w:t>
      </w:r>
      <w:r>
        <w:rPr>
          <w:rFonts w:ascii="Times New Roman" w:hAnsi="Times New Roman"/>
          <w:b/>
          <w:color w:val="221F1F"/>
          <w:spacing w:val="-4"/>
          <w:sz w:val="32"/>
        </w:rPr>
        <w:t>тему:</w:t>
      </w:r>
    </w:p>
    <w:p w14:paraId="73A514E4" w14:textId="77777777" w:rsidR="00231720" w:rsidRDefault="00231720">
      <w:pPr>
        <w:pStyle w:val="a3"/>
        <w:spacing w:before="50"/>
        <w:rPr>
          <w:rFonts w:ascii="Times New Roman"/>
          <w:b/>
          <w:sz w:val="32"/>
        </w:rPr>
      </w:pPr>
    </w:p>
    <w:p w14:paraId="1F1F76C0" w14:textId="77777777" w:rsidR="00231720" w:rsidRDefault="00723F59">
      <w:pPr>
        <w:spacing w:line="552" w:lineRule="auto"/>
        <w:ind w:left="1578" w:right="16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«Позиционные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игры.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обратной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индукции» </w:t>
      </w:r>
      <w:r>
        <w:rPr>
          <w:rFonts w:ascii="Times New Roman" w:hAnsi="Times New Roman"/>
          <w:color w:val="221F1F"/>
          <w:sz w:val="28"/>
        </w:rPr>
        <w:t xml:space="preserve">Вариант </w:t>
      </w:r>
      <w:r w:rsidR="007340B6">
        <w:rPr>
          <w:rFonts w:ascii="Times New Roman" w:hAnsi="Times New Roman"/>
          <w:color w:val="221F1F"/>
          <w:sz w:val="28"/>
        </w:rPr>
        <w:t>9</w:t>
      </w:r>
    </w:p>
    <w:p w14:paraId="151B6A69" w14:textId="77777777" w:rsidR="00231720" w:rsidRDefault="00231720">
      <w:pPr>
        <w:pStyle w:val="a3"/>
        <w:rPr>
          <w:rFonts w:ascii="Times New Roman"/>
          <w:sz w:val="20"/>
        </w:rPr>
      </w:pPr>
    </w:p>
    <w:p w14:paraId="57CDFCA2" w14:textId="77777777" w:rsidR="00231720" w:rsidRDefault="00231720">
      <w:pPr>
        <w:pStyle w:val="a3"/>
        <w:rPr>
          <w:rFonts w:ascii="Times New Roman"/>
          <w:sz w:val="20"/>
        </w:rPr>
      </w:pPr>
    </w:p>
    <w:p w14:paraId="1461BF6D" w14:textId="77777777" w:rsidR="00231720" w:rsidRDefault="00231720">
      <w:pPr>
        <w:pStyle w:val="a3"/>
        <w:rPr>
          <w:rFonts w:ascii="Times New Roman"/>
          <w:sz w:val="20"/>
        </w:rPr>
      </w:pPr>
    </w:p>
    <w:p w14:paraId="04F973A5" w14:textId="77777777" w:rsidR="00231720" w:rsidRDefault="00231720">
      <w:pPr>
        <w:pStyle w:val="a3"/>
        <w:rPr>
          <w:rFonts w:ascii="Times New Roman"/>
          <w:sz w:val="20"/>
        </w:rPr>
      </w:pPr>
    </w:p>
    <w:p w14:paraId="70D63982" w14:textId="77777777" w:rsidR="00231720" w:rsidRDefault="00231720">
      <w:pPr>
        <w:pStyle w:val="a3"/>
        <w:rPr>
          <w:rFonts w:ascii="Times New Roman"/>
          <w:sz w:val="20"/>
        </w:rPr>
      </w:pPr>
    </w:p>
    <w:p w14:paraId="656935BF" w14:textId="77777777" w:rsidR="00231720" w:rsidRDefault="00231720">
      <w:pPr>
        <w:pStyle w:val="a3"/>
        <w:rPr>
          <w:rFonts w:ascii="Times New Roman"/>
          <w:sz w:val="20"/>
        </w:rPr>
      </w:pPr>
    </w:p>
    <w:p w14:paraId="103FD49B" w14:textId="77777777" w:rsidR="00231720" w:rsidRDefault="00231720">
      <w:pPr>
        <w:pStyle w:val="a3"/>
        <w:rPr>
          <w:rFonts w:ascii="Times New Roman"/>
          <w:sz w:val="20"/>
        </w:rPr>
      </w:pPr>
    </w:p>
    <w:p w14:paraId="7BCBE737" w14:textId="77777777" w:rsidR="00231720" w:rsidRDefault="00231720">
      <w:pPr>
        <w:pStyle w:val="a3"/>
        <w:rPr>
          <w:rFonts w:ascii="Times New Roman"/>
          <w:sz w:val="20"/>
        </w:rPr>
      </w:pPr>
    </w:p>
    <w:p w14:paraId="58722FED" w14:textId="77777777" w:rsidR="00231720" w:rsidRDefault="00231720">
      <w:pPr>
        <w:pStyle w:val="a3"/>
        <w:rPr>
          <w:rFonts w:ascii="Times New Roman"/>
          <w:sz w:val="20"/>
        </w:rPr>
      </w:pPr>
    </w:p>
    <w:p w14:paraId="2FA5762F" w14:textId="77777777" w:rsidR="00231720" w:rsidRDefault="00231720">
      <w:pPr>
        <w:pStyle w:val="a3"/>
        <w:rPr>
          <w:rFonts w:ascii="Times New Roman"/>
          <w:sz w:val="20"/>
        </w:rPr>
      </w:pPr>
    </w:p>
    <w:p w14:paraId="79B3AFCE" w14:textId="77777777" w:rsidR="00231720" w:rsidRDefault="00231720">
      <w:pPr>
        <w:pStyle w:val="a3"/>
        <w:rPr>
          <w:rFonts w:ascii="Times New Roman"/>
          <w:sz w:val="20"/>
        </w:rPr>
      </w:pPr>
    </w:p>
    <w:p w14:paraId="7D6C5DA8" w14:textId="77777777" w:rsidR="00231720" w:rsidRDefault="00231720">
      <w:pPr>
        <w:pStyle w:val="a3"/>
        <w:rPr>
          <w:rFonts w:ascii="Times New Roman"/>
          <w:sz w:val="20"/>
        </w:rPr>
      </w:pPr>
    </w:p>
    <w:p w14:paraId="4151DE8E" w14:textId="77777777" w:rsidR="00231720" w:rsidRDefault="00231720">
      <w:pPr>
        <w:pStyle w:val="a3"/>
        <w:rPr>
          <w:rFonts w:ascii="Times New Roman"/>
          <w:sz w:val="20"/>
        </w:rPr>
      </w:pPr>
    </w:p>
    <w:p w14:paraId="7CD3D668" w14:textId="77777777" w:rsidR="00231720" w:rsidRDefault="00231720">
      <w:pPr>
        <w:pStyle w:val="a3"/>
        <w:rPr>
          <w:rFonts w:ascii="Times New Roman"/>
          <w:sz w:val="20"/>
        </w:rPr>
      </w:pPr>
    </w:p>
    <w:p w14:paraId="65D55867" w14:textId="77777777" w:rsidR="00231720" w:rsidRDefault="00231720">
      <w:pPr>
        <w:pStyle w:val="a3"/>
        <w:rPr>
          <w:rFonts w:ascii="Times New Roman"/>
          <w:sz w:val="20"/>
        </w:rPr>
      </w:pPr>
    </w:p>
    <w:p w14:paraId="44AD54BD" w14:textId="77777777" w:rsidR="00231720" w:rsidRDefault="00231720">
      <w:pPr>
        <w:pStyle w:val="a3"/>
        <w:rPr>
          <w:rFonts w:ascii="Times New Roman"/>
          <w:sz w:val="20"/>
        </w:rPr>
      </w:pPr>
    </w:p>
    <w:p w14:paraId="4898B106" w14:textId="77777777" w:rsidR="00231720" w:rsidRDefault="00231720">
      <w:pPr>
        <w:pStyle w:val="a3"/>
        <w:rPr>
          <w:rFonts w:ascii="Times New Roman"/>
          <w:sz w:val="20"/>
        </w:rPr>
      </w:pPr>
    </w:p>
    <w:p w14:paraId="24CC0F45" w14:textId="77777777" w:rsidR="00231720" w:rsidRDefault="00231720">
      <w:pPr>
        <w:pStyle w:val="a3"/>
        <w:rPr>
          <w:rFonts w:ascii="Times New Roman"/>
          <w:sz w:val="20"/>
        </w:rPr>
      </w:pPr>
    </w:p>
    <w:p w14:paraId="4372869C" w14:textId="77777777" w:rsidR="00231720" w:rsidRDefault="00231720">
      <w:pPr>
        <w:pStyle w:val="a3"/>
        <w:rPr>
          <w:rFonts w:ascii="Times New Roman"/>
          <w:sz w:val="20"/>
        </w:rPr>
      </w:pPr>
    </w:p>
    <w:p w14:paraId="1BA2DF86" w14:textId="77777777" w:rsidR="00231720" w:rsidRDefault="00231720">
      <w:pPr>
        <w:pStyle w:val="a3"/>
        <w:rPr>
          <w:rFonts w:ascii="Times New Roman"/>
          <w:sz w:val="20"/>
        </w:rPr>
      </w:pPr>
    </w:p>
    <w:p w14:paraId="5265CAC8" w14:textId="77777777" w:rsidR="00231720" w:rsidRDefault="00231720">
      <w:pPr>
        <w:pStyle w:val="a3"/>
        <w:rPr>
          <w:rFonts w:ascii="Times New Roman"/>
          <w:sz w:val="20"/>
        </w:rPr>
      </w:pPr>
    </w:p>
    <w:p w14:paraId="26212FDA" w14:textId="77777777" w:rsidR="00231720" w:rsidRDefault="00231720">
      <w:pPr>
        <w:pStyle w:val="a3"/>
        <w:rPr>
          <w:rFonts w:ascii="Times New Roman"/>
          <w:sz w:val="20"/>
        </w:rPr>
      </w:pPr>
    </w:p>
    <w:p w14:paraId="623585D3" w14:textId="77777777" w:rsidR="00231720" w:rsidRDefault="00231720">
      <w:pPr>
        <w:pStyle w:val="a3"/>
        <w:spacing w:before="72"/>
        <w:rPr>
          <w:rFonts w:ascii="Times New Roman"/>
          <w:sz w:val="20"/>
        </w:rPr>
      </w:pPr>
    </w:p>
    <w:tbl>
      <w:tblPr>
        <w:tblStyle w:val="TableNormal"/>
        <w:tblW w:w="0" w:type="auto"/>
        <w:tblInd w:w="5553" w:type="dxa"/>
        <w:tblLayout w:type="fixed"/>
        <w:tblLook w:val="01E0" w:firstRow="1" w:lastRow="1" w:firstColumn="1" w:lastColumn="1" w:noHBand="0" w:noVBand="0"/>
      </w:tblPr>
      <w:tblGrid>
        <w:gridCol w:w="2121"/>
        <w:gridCol w:w="1873"/>
      </w:tblGrid>
      <w:tr w:rsidR="00231720" w14:paraId="39FB1A81" w14:textId="77777777">
        <w:trPr>
          <w:trHeight w:val="321"/>
        </w:trPr>
        <w:tc>
          <w:tcPr>
            <w:tcW w:w="2121" w:type="dxa"/>
          </w:tcPr>
          <w:p w14:paraId="3A5BE25E" w14:textId="77777777" w:rsidR="00231720" w:rsidRDefault="00723F59">
            <w:pPr>
              <w:pStyle w:val="TableParagraph"/>
              <w:spacing w:line="301" w:lineRule="exact"/>
              <w:ind w:left="50"/>
              <w:rPr>
                <w:sz w:val="28"/>
              </w:rPr>
            </w:pPr>
            <w:r>
              <w:rPr>
                <w:color w:val="221F1F"/>
                <w:spacing w:val="-2"/>
                <w:sz w:val="28"/>
              </w:rPr>
              <w:t>Преподаватель:</w:t>
            </w:r>
          </w:p>
        </w:tc>
        <w:tc>
          <w:tcPr>
            <w:tcW w:w="1873" w:type="dxa"/>
          </w:tcPr>
          <w:p w14:paraId="72080D82" w14:textId="77777777" w:rsidR="00231720" w:rsidRDefault="00723F59">
            <w:pPr>
              <w:pStyle w:val="TableParagraph"/>
              <w:spacing w:line="301" w:lineRule="exact"/>
              <w:ind w:left="197"/>
              <w:rPr>
                <w:sz w:val="28"/>
              </w:rPr>
            </w:pPr>
            <w:r>
              <w:rPr>
                <w:color w:val="221F1F"/>
                <w:sz w:val="28"/>
              </w:rPr>
              <w:t>Коннова</w:t>
            </w:r>
            <w:r>
              <w:rPr>
                <w:color w:val="221F1F"/>
                <w:spacing w:val="-5"/>
                <w:sz w:val="28"/>
              </w:rPr>
              <w:t xml:space="preserve"> </w:t>
            </w:r>
            <w:r>
              <w:rPr>
                <w:color w:val="221F1F"/>
                <w:spacing w:val="-4"/>
                <w:sz w:val="28"/>
              </w:rPr>
              <w:t>Н.С.</w:t>
            </w:r>
          </w:p>
        </w:tc>
      </w:tr>
      <w:tr w:rsidR="00231720" w14:paraId="10D7357C" w14:textId="77777777">
        <w:trPr>
          <w:trHeight w:val="331"/>
        </w:trPr>
        <w:tc>
          <w:tcPr>
            <w:tcW w:w="2121" w:type="dxa"/>
          </w:tcPr>
          <w:p w14:paraId="71349E74" w14:textId="77777777" w:rsidR="00231720" w:rsidRDefault="00723F59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color w:val="221F1F"/>
                <w:spacing w:val="-2"/>
                <w:sz w:val="28"/>
              </w:rPr>
              <w:t>Студент:</w:t>
            </w:r>
          </w:p>
        </w:tc>
        <w:tc>
          <w:tcPr>
            <w:tcW w:w="1873" w:type="dxa"/>
          </w:tcPr>
          <w:p w14:paraId="0AAFAEF2" w14:textId="77777777" w:rsidR="00231720" w:rsidRDefault="007340B6">
            <w:pPr>
              <w:pStyle w:val="TableParagraph"/>
              <w:spacing w:line="311" w:lineRule="exact"/>
              <w:ind w:left="197"/>
              <w:rPr>
                <w:sz w:val="28"/>
              </w:rPr>
            </w:pPr>
            <w:r>
              <w:rPr>
                <w:color w:val="221F1F"/>
                <w:sz w:val="28"/>
              </w:rPr>
              <w:t>Киселев В.А.</w:t>
            </w:r>
          </w:p>
        </w:tc>
      </w:tr>
      <w:tr w:rsidR="00231720" w14:paraId="43751474" w14:textId="77777777">
        <w:trPr>
          <w:trHeight w:val="321"/>
        </w:trPr>
        <w:tc>
          <w:tcPr>
            <w:tcW w:w="2121" w:type="dxa"/>
          </w:tcPr>
          <w:p w14:paraId="2B2B9909" w14:textId="77777777" w:rsidR="00231720" w:rsidRDefault="00723F59">
            <w:pPr>
              <w:pStyle w:val="TableParagraph"/>
              <w:spacing w:line="301" w:lineRule="exact"/>
              <w:ind w:left="50"/>
              <w:rPr>
                <w:sz w:val="28"/>
              </w:rPr>
            </w:pPr>
            <w:r>
              <w:rPr>
                <w:color w:val="221F1F"/>
                <w:spacing w:val="-2"/>
                <w:sz w:val="28"/>
              </w:rPr>
              <w:t>Группа:</w:t>
            </w:r>
          </w:p>
        </w:tc>
        <w:tc>
          <w:tcPr>
            <w:tcW w:w="1873" w:type="dxa"/>
          </w:tcPr>
          <w:p w14:paraId="429AB095" w14:textId="77777777" w:rsidR="00231720" w:rsidRDefault="00723F59">
            <w:pPr>
              <w:pStyle w:val="TableParagraph"/>
              <w:spacing w:line="301" w:lineRule="exact"/>
              <w:ind w:left="197"/>
              <w:rPr>
                <w:sz w:val="28"/>
              </w:rPr>
            </w:pPr>
            <w:r>
              <w:rPr>
                <w:color w:val="221F1F"/>
                <w:spacing w:val="-2"/>
                <w:sz w:val="28"/>
              </w:rPr>
              <w:t>ИУ8-</w:t>
            </w:r>
            <w:r>
              <w:rPr>
                <w:color w:val="221F1F"/>
                <w:spacing w:val="-5"/>
                <w:sz w:val="28"/>
              </w:rPr>
              <w:t>104</w:t>
            </w:r>
          </w:p>
        </w:tc>
      </w:tr>
    </w:tbl>
    <w:p w14:paraId="7D9E7530" w14:textId="77777777" w:rsidR="00231720" w:rsidRDefault="00231720">
      <w:pPr>
        <w:pStyle w:val="a3"/>
        <w:rPr>
          <w:rFonts w:ascii="Times New Roman"/>
          <w:sz w:val="28"/>
        </w:rPr>
      </w:pPr>
    </w:p>
    <w:p w14:paraId="4302A47A" w14:textId="77777777" w:rsidR="00231720" w:rsidRDefault="00231720">
      <w:pPr>
        <w:pStyle w:val="a3"/>
        <w:rPr>
          <w:rFonts w:ascii="Times New Roman"/>
          <w:sz w:val="28"/>
        </w:rPr>
      </w:pPr>
    </w:p>
    <w:p w14:paraId="576CC7D7" w14:textId="77777777" w:rsidR="00231720" w:rsidRDefault="00231720">
      <w:pPr>
        <w:pStyle w:val="a3"/>
        <w:rPr>
          <w:rFonts w:ascii="Times New Roman"/>
          <w:sz w:val="28"/>
        </w:rPr>
      </w:pPr>
    </w:p>
    <w:p w14:paraId="033B760D" w14:textId="77777777" w:rsidR="00231720" w:rsidRDefault="00231720">
      <w:pPr>
        <w:pStyle w:val="a3"/>
        <w:rPr>
          <w:rFonts w:ascii="Times New Roman"/>
          <w:sz w:val="28"/>
        </w:rPr>
      </w:pPr>
    </w:p>
    <w:p w14:paraId="1B2C7644" w14:textId="77777777" w:rsidR="00231720" w:rsidRDefault="00231720">
      <w:pPr>
        <w:pStyle w:val="a3"/>
        <w:spacing w:before="84"/>
        <w:rPr>
          <w:rFonts w:ascii="Times New Roman"/>
          <w:sz w:val="28"/>
        </w:rPr>
      </w:pPr>
    </w:p>
    <w:p w14:paraId="13C1C242" w14:textId="77777777" w:rsidR="00231720" w:rsidRDefault="00723F59">
      <w:pPr>
        <w:ind w:left="20" w:right="3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2025</w:t>
      </w:r>
    </w:p>
    <w:p w14:paraId="0B462743" w14:textId="77777777" w:rsidR="00231720" w:rsidRDefault="00231720">
      <w:pPr>
        <w:jc w:val="center"/>
        <w:rPr>
          <w:rFonts w:ascii="Times New Roman" w:hAnsi="Times New Roman"/>
          <w:sz w:val="28"/>
        </w:rPr>
        <w:sectPr w:rsidR="00231720">
          <w:type w:val="continuous"/>
          <w:pgSz w:w="11920" w:h="16850"/>
          <w:pgMar w:top="960" w:right="460" w:bottom="280" w:left="1440" w:header="720" w:footer="720" w:gutter="0"/>
          <w:cols w:space="720"/>
        </w:sectPr>
      </w:pPr>
    </w:p>
    <w:p w14:paraId="1D5CDB2E" w14:textId="77777777" w:rsidR="00231720" w:rsidRDefault="00723F59">
      <w:pPr>
        <w:pStyle w:val="1"/>
        <w:spacing w:before="71"/>
        <w:ind w:left="3711" w:right="0"/>
        <w:jc w:val="both"/>
      </w:pPr>
      <w:r>
        <w:lastRenderedPageBreak/>
        <w:t>Цель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</w:p>
    <w:p w14:paraId="0E514323" w14:textId="77777777" w:rsidR="00231720" w:rsidRDefault="00723F59">
      <w:pPr>
        <w:spacing w:before="241" w:line="360" w:lineRule="auto"/>
        <w:ind w:left="101" w:right="392" w:firstLine="71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Изучить метод обратной индукции и его применение к решению конечных позиционных игр с полной информацией. Изучить свойства таких </w:t>
      </w:r>
      <w:r>
        <w:rPr>
          <w:rFonts w:ascii="Times New Roman" w:hAnsi="Times New Roman"/>
          <w:spacing w:val="-4"/>
          <w:sz w:val="28"/>
        </w:rPr>
        <w:t>игр.</w:t>
      </w:r>
    </w:p>
    <w:p w14:paraId="5E895DDF" w14:textId="77777777" w:rsidR="00231720" w:rsidRDefault="00231720">
      <w:pPr>
        <w:pStyle w:val="a3"/>
        <w:spacing w:before="234"/>
        <w:rPr>
          <w:rFonts w:ascii="Times New Roman"/>
          <w:sz w:val="28"/>
        </w:rPr>
      </w:pPr>
    </w:p>
    <w:p w14:paraId="56E30AC7" w14:textId="77777777" w:rsidR="00231720" w:rsidRDefault="00723F59">
      <w:pPr>
        <w:pStyle w:val="1"/>
        <w:ind w:right="705"/>
      </w:pPr>
      <w:r>
        <w:rPr>
          <w:spacing w:val="-2"/>
        </w:rPr>
        <w:t>Задание</w:t>
      </w:r>
    </w:p>
    <w:p w14:paraId="5F215B2B" w14:textId="77777777" w:rsidR="00231720" w:rsidRDefault="00723F59">
      <w:pPr>
        <w:spacing w:before="240" w:line="360" w:lineRule="auto"/>
        <w:ind w:left="101" w:right="38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Найти решение </w:t>
      </w:r>
      <w:proofErr w:type="spellStart"/>
      <w:r>
        <w:rPr>
          <w:rFonts w:ascii="Times New Roman" w:hAnsi="Times New Roman"/>
          <w:sz w:val="28"/>
        </w:rPr>
        <w:t>конечношаговой</w:t>
      </w:r>
      <w:proofErr w:type="spellEnd"/>
      <w:r>
        <w:rPr>
          <w:rFonts w:ascii="Times New Roman" w:hAnsi="Times New Roman"/>
          <w:sz w:val="28"/>
        </w:rPr>
        <w:t xml:space="preserve"> позиционной игры с полной информацией: сгенерировать и построить дерево случайной игры согласно варианту,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обратной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индукции,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найти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решение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игры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путь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(все пути, если он не единственный) к этому решению. Обозначить его (их) на </w:t>
      </w:r>
      <w:r>
        <w:rPr>
          <w:rFonts w:ascii="Times New Roman" w:hAnsi="Times New Roman"/>
          <w:spacing w:val="-2"/>
          <w:sz w:val="28"/>
        </w:rPr>
        <w:t>дереве.</w:t>
      </w:r>
    </w:p>
    <w:p w14:paraId="1DB36986" w14:textId="77777777" w:rsidR="00231720" w:rsidRDefault="00723F59">
      <w:pPr>
        <w:ind w:left="8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</w:t>
      </w:r>
      <w:r>
        <w:rPr>
          <w:rFonts w:ascii="Times New Roman" w:hAnsi="Times New Roman"/>
          <w:sz w:val="28"/>
        </w:rPr>
        <w:t>дные данные по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варианту:</w:t>
      </w:r>
    </w:p>
    <w:p w14:paraId="06E3F88C" w14:textId="77777777" w:rsidR="00231720" w:rsidRDefault="00231720">
      <w:pPr>
        <w:pStyle w:val="a3"/>
        <w:spacing w:before="11"/>
        <w:rPr>
          <w:rFonts w:ascii="Times New Roman"/>
          <w:sz w:val="13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1910"/>
        <w:gridCol w:w="1982"/>
        <w:gridCol w:w="1982"/>
        <w:gridCol w:w="1982"/>
      </w:tblGrid>
      <w:tr w:rsidR="00231720" w14:paraId="3BEEC028" w14:textId="77777777">
        <w:trPr>
          <w:trHeight w:val="966"/>
        </w:trPr>
        <w:tc>
          <w:tcPr>
            <w:tcW w:w="1923" w:type="dxa"/>
          </w:tcPr>
          <w:p w14:paraId="72C2D58B" w14:textId="77777777" w:rsidR="00231720" w:rsidRDefault="00723F59">
            <w:pPr>
              <w:pStyle w:val="TableParagraph"/>
              <w:ind w:left="431"/>
              <w:rPr>
                <w:sz w:val="28"/>
              </w:rPr>
            </w:pPr>
            <w:r>
              <w:rPr>
                <w:spacing w:val="-2"/>
                <w:sz w:val="28"/>
              </w:rPr>
              <w:t>Номер</w:t>
            </w:r>
          </w:p>
          <w:p w14:paraId="378728A9" w14:textId="77777777" w:rsidR="00231720" w:rsidRDefault="00723F59">
            <w:pPr>
              <w:pStyle w:val="TableParagraph"/>
              <w:spacing w:before="163"/>
              <w:ind w:left="290"/>
              <w:rPr>
                <w:sz w:val="28"/>
              </w:rPr>
            </w:pPr>
            <w:r>
              <w:rPr>
                <w:spacing w:val="-2"/>
                <w:sz w:val="28"/>
              </w:rPr>
              <w:t>варианта</w:t>
            </w:r>
          </w:p>
        </w:tc>
        <w:tc>
          <w:tcPr>
            <w:tcW w:w="1910" w:type="dxa"/>
          </w:tcPr>
          <w:p w14:paraId="572FBC47" w14:textId="77777777" w:rsidR="00231720" w:rsidRDefault="00723F59">
            <w:pPr>
              <w:pStyle w:val="TableParagraph"/>
              <w:ind w:left="314"/>
              <w:rPr>
                <w:sz w:val="28"/>
              </w:rPr>
            </w:pPr>
            <w:r>
              <w:rPr>
                <w:spacing w:val="-2"/>
                <w:sz w:val="28"/>
              </w:rPr>
              <w:t>Глубина</w:t>
            </w:r>
          </w:p>
          <w:p w14:paraId="5D56C450" w14:textId="77777777" w:rsidR="00231720" w:rsidRDefault="00723F59">
            <w:pPr>
              <w:pStyle w:val="TableParagraph"/>
              <w:spacing w:before="163"/>
              <w:ind w:left="424"/>
              <w:rPr>
                <w:sz w:val="28"/>
              </w:rPr>
            </w:pPr>
            <w:r>
              <w:rPr>
                <w:spacing w:val="-2"/>
                <w:sz w:val="28"/>
              </w:rPr>
              <w:t>дерева</w:t>
            </w:r>
          </w:p>
        </w:tc>
        <w:tc>
          <w:tcPr>
            <w:tcW w:w="1982" w:type="dxa"/>
          </w:tcPr>
          <w:p w14:paraId="64B606B4" w14:textId="77777777" w:rsidR="00231720" w:rsidRDefault="00723F59">
            <w:pPr>
              <w:pStyle w:val="TableParagraph"/>
              <w:ind w:left="1" w:right="25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</w:t>
            </w:r>
          </w:p>
          <w:p w14:paraId="362C18D5" w14:textId="77777777" w:rsidR="00231720" w:rsidRDefault="00723F59">
            <w:pPr>
              <w:pStyle w:val="TableParagraph"/>
              <w:spacing w:before="163"/>
              <w:ind w:right="25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игроков</w:t>
            </w:r>
          </w:p>
        </w:tc>
        <w:tc>
          <w:tcPr>
            <w:tcW w:w="1982" w:type="dxa"/>
          </w:tcPr>
          <w:p w14:paraId="54C17D5E" w14:textId="77777777" w:rsidR="00231720" w:rsidRDefault="00723F59">
            <w:pPr>
              <w:pStyle w:val="TableParagraph"/>
              <w:ind w:left="154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</w:t>
            </w:r>
          </w:p>
          <w:p w14:paraId="1DF35EC2" w14:textId="77777777" w:rsidR="00231720" w:rsidRDefault="00723F59">
            <w:pPr>
              <w:pStyle w:val="TableParagraph"/>
              <w:spacing w:before="163"/>
              <w:ind w:left="267"/>
              <w:rPr>
                <w:sz w:val="28"/>
              </w:rPr>
            </w:pPr>
            <w:r>
              <w:rPr>
                <w:spacing w:val="-2"/>
                <w:sz w:val="28"/>
              </w:rPr>
              <w:t>стратегий</w:t>
            </w:r>
          </w:p>
        </w:tc>
        <w:tc>
          <w:tcPr>
            <w:tcW w:w="1982" w:type="dxa"/>
          </w:tcPr>
          <w:p w14:paraId="1C8709A0" w14:textId="77777777" w:rsidR="00231720" w:rsidRDefault="00723F59">
            <w:pPr>
              <w:pStyle w:val="TableParagraph"/>
              <w:ind w:left="285"/>
              <w:rPr>
                <w:sz w:val="28"/>
              </w:rPr>
            </w:pPr>
            <w:r>
              <w:rPr>
                <w:spacing w:val="-2"/>
                <w:sz w:val="28"/>
              </w:rPr>
              <w:t>Диапазон</w:t>
            </w:r>
          </w:p>
          <w:p w14:paraId="03890E1A" w14:textId="77777777" w:rsidR="00231720" w:rsidRDefault="00723F59">
            <w:pPr>
              <w:pStyle w:val="TableParagraph"/>
              <w:spacing w:before="163"/>
              <w:ind w:left="153"/>
              <w:rPr>
                <w:sz w:val="28"/>
              </w:rPr>
            </w:pPr>
            <w:r>
              <w:rPr>
                <w:spacing w:val="-2"/>
                <w:sz w:val="28"/>
              </w:rPr>
              <w:t>выигрышей</w:t>
            </w:r>
          </w:p>
        </w:tc>
      </w:tr>
      <w:tr w:rsidR="00231720" w14:paraId="798280D0" w14:textId="77777777">
        <w:trPr>
          <w:trHeight w:val="482"/>
        </w:trPr>
        <w:tc>
          <w:tcPr>
            <w:tcW w:w="1923" w:type="dxa"/>
          </w:tcPr>
          <w:p w14:paraId="514E87A9" w14:textId="77777777" w:rsidR="00231720" w:rsidRDefault="007340B6">
            <w:pPr>
              <w:pStyle w:val="TableParagraph"/>
              <w:ind w:right="25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910" w:type="dxa"/>
          </w:tcPr>
          <w:p w14:paraId="4CB74306" w14:textId="77777777" w:rsidR="00231720" w:rsidRDefault="007340B6">
            <w:pPr>
              <w:pStyle w:val="TableParagraph"/>
              <w:ind w:right="25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982" w:type="dxa"/>
          </w:tcPr>
          <w:p w14:paraId="2D9314D9" w14:textId="77777777" w:rsidR="00231720" w:rsidRDefault="007340B6">
            <w:pPr>
              <w:pStyle w:val="TableParagraph"/>
              <w:ind w:left="2" w:right="25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82" w:type="dxa"/>
          </w:tcPr>
          <w:p w14:paraId="7E93903C" w14:textId="77777777" w:rsidR="00231720" w:rsidRDefault="00723F59">
            <w:pPr>
              <w:pStyle w:val="TableParagraph"/>
              <w:ind w:left="647"/>
              <w:rPr>
                <w:sz w:val="28"/>
              </w:rPr>
            </w:pPr>
            <w:r>
              <w:rPr>
                <w:sz w:val="28"/>
              </w:rPr>
              <w:t>2,</w:t>
            </w:r>
            <w:r>
              <w:rPr>
                <w:spacing w:val="-1"/>
                <w:sz w:val="28"/>
              </w:rPr>
              <w:t xml:space="preserve"> </w:t>
            </w:r>
            <w:r w:rsidR="007340B6">
              <w:rPr>
                <w:spacing w:val="-10"/>
                <w:sz w:val="28"/>
              </w:rPr>
              <w:t>2</w:t>
            </w:r>
          </w:p>
        </w:tc>
        <w:tc>
          <w:tcPr>
            <w:tcW w:w="1982" w:type="dxa"/>
          </w:tcPr>
          <w:p w14:paraId="7E1151F8" w14:textId="77777777" w:rsidR="00231720" w:rsidRDefault="00723F59">
            <w:pPr>
              <w:pStyle w:val="TableParagraph"/>
              <w:ind w:left="479"/>
              <w:rPr>
                <w:sz w:val="28"/>
              </w:rPr>
            </w:pPr>
            <w:r>
              <w:rPr>
                <w:sz w:val="28"/>
              </w:rPr>
              <w:t>[0;</w:t>
            </w:r>
            <w:r>
              <w:rPr>
                <w:spacing w:val="2"/>
                <w:sz w:val="28"/>
              </w:rPr>
              <w:t xml:space="preserve"> </w:t>
            </w:r>
            <w:r w:rsidR="007340B6">
              <w:rPr>
                <w:spacing w:val="-5"/>
                <w:sz w:val="28"/>
              </w:rPr>
              <w:t>2</w:t>
            </w:r>
            <w:r>
              <w:rPr>
                <w:spacing w:val="-5"/>
                <w:sz w:val="28"/>
              </w:rPr>
              <w:t>0]</w:t>
            </w:r>
          </w:p>
        </w:tc>
      </w:tr>
    </w:tbl>
    <w:p w14:paraId="1E94B728" w14:textId="77777777" w:rsidR="00231720" w:rsidRDefault="00231720">
      <w:pPr>
        <w:rPr>
          <w:sz w:val="28"/>
        </w:rPr>
        <w:sectPr w:rsidR="00231720">
          <w:footerReference w:type="default" r:id="rId6"/>
          <w:pgSz w:w="11920" w:h="16850"/>
          <w:pgMar w:top="1040" w:right="460" w:bottom="1020" w:left="1440" w:header="0" w:footer="828" w:gutter="0"/>
          <w:pgNumType w:start="2"/>
          <w:cols w:space="720"/>
        </w:sectPr>
      </w:pPr>
    </w:p>
    <w:p w14:paraId="4A433C4B" w14:textId="77777777" w:rsidR="00231720" w:rsidRDefault="00723F59">
      <w:pPr>
        <w:pStyle w:val="1"/>
        <w:spacing w:before="59"/>
        <w:ind w:right="707"/>
      </w:pPr>
      <w:r>
        <w:lastRenderedPageBreak/>
        <w:t>Ход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</w:p>
    <w:p w14:paraId="106CDD05" w14:textId="77777777" w:rsidR="00231720" w:rsidRDefault="00723F59">
      <w:pPr>
        <w:spacing w:before="241"/>
        <w:ind w:left="8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Генерация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дерева.</w:t>
      </w:r>
    </w:p>
    <w:p w14:paraId="3B67BF24" w14:textId="77777777" w:rsidR="00231720" w:rsidRDefault="00723F59">
      <w:pPr>
        <w:spacing w:before="161" w:line="360" w:lineRule="auto"/>
        <w:ind w:left="101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связи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тем,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дерево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оказалось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довольно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большим,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оно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было разделено на несколько снимков экрана, но считается за один рисунок.</w:t>
      </w:r>
    </w:p>
    <w:p w14:paraId="161C9602" w14:textId="77777777" w:rsidR="00231720" w:rsidRDefault="00723F59">
      <w:pPr>
        <w:spacing w:line="321" w:lineRule="exact"/>
        <w:ind w:left="8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отчету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прилагается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</w:rPr>
        <w:t>png</w:t>
      </w:r>
      <w:proofErr w:type="spellEnd"/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файл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деревом.</w:t>
      </w:r>
    </w:p>
    <w:p w14:paraId="61B37A9B" w14:textId="021D735E" w:rsidR="00231720" w:rsidRDefault="00231720">
      <w:pPr>
        <w:pStyle w:val="a3"/>
        <w:spacing w:before="187"/>
        <w:rPr>
          <w:rFonts w:ascii="Times New Roman"/>
          <w:sz w:val="20"/>
        </w:rPr>
      </w:pPr>
    </w:p>
    <w:p w14:paraId="3D7368C5" w14:textId="77777777" w:rsidR="00231720" w:rsidRDefault="00231720">
      <w:pPr>
        <w:pStyle w:val="a3"/>
        <w:spacing w:before="32"/>
        <w:rPr>
          <w:rFonts w:ascii="Times New Roman"/>
          <w:sz w:val="20"/>
        </w:rPr>
      </w:pPr>
    </w:p>
    <w:p w14:paraId="0F872CF4" w14:textId="77777777" w:rsidR="00231720" w:rsidRDefault="00231720">
      <w:pPr>
        <w:pStyle w:val="a3"/>
        <w:rPr>
          <w:rFonts w:ascii="Times New Roman"/>
          <w:sz w:val="20"/>
        </w:rPr>
      </w:pPr>
    </w:p>
    <w:p w14:paraId="4FD448E2" w14:textId="3EDF7F9E" w:rsidR="00231720" w:rsidRDefault="00231720">
      <w:pPr>
        <w:pStyle w:val="a3"/>
        <w:spacing w:before="120"/>
        <w:rPr>
          <w:rFonts w:ascii="Times New Roman"/>
          <w:sz w:val="20"/>
        </w:rPr>
      </w:pPr>
    </w:p>
    <w:p w14:paraId="1DFCE171" w14:textId="77777777" w:rsidR="00231720" w:rsidRDefault="00231720">
      <w:pPr>
        <w:rPr>
          <w:rFonts w:ascii="Times New Roman"/>
          <w:sz w:val="20"/>
        </w:rPr>
        <w:sectPr w:rsidR="00231720">
          <w:pgSz w:w="11920" w:h="16850"/>
          <w:pgMar w:top="980" w:right="460" w:bottom="1020" w:left="1440" w:header="0" w:footer="828" w:gutter="0"/>
          <w:cols w:space="720"/>
        </w:sectPr>
      </w:pPr>
    </w:p>
    <w:p w14:paraId="09616FA4" w14:textId="3B6963D9" w:rsidR="00231720" w:rsidRDefault="00231720">
      <w:pPr>
        <w:pStyle w:val="a3"/>
        <w:ind w:left="100"/>
        <w:rPr>
          <w:rFonts w:ascii="Times New Roman"/>
          <w:sz w:val="20"/>
        </w:rPr>
      </w:pPr>
    </w:p>
    <w:p w14:paraId="7A0493E8" w14:textId="279F8973" w:rsidR="00231720" w:rsidRDefault="00942408">
      <w:pPr>
        <w:pStyle w:val="a3"/>
        <w:spacing w:before="2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w:drawing>
          <wp:inline distT="0" distB="0" distL="0" distR="0" wp14:anchorId="2E68D825" wp14:editId="546899FE">
            <wp:extent cx="6362700" cy="32854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ndicam 2025-09-25 14-03-56-02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275D" w14:textId="4BE89883" w:rsidR="00231720" w:rsidRDefault="00723F59">
      <w:pPr>
        <w:ind w:left="830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z w:val="24"/>
        </w:rPr>
        <w:t>Рисунок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случайно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сгенерированное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дерево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игры</w:t>
      </w:r>
      <w:r>
        <w:rPr>
          <w:rFonts w:ascii="Times New Roman" w:hAnsi="Times New Roman"/>
          <w:spacing w:val="-2"/>
          <w:sz w:val="24"/>
        </w:rPr>
        <w:t xml:space="preserve"> </w:t>
      </w:r>
    </w:p>
    <w:p w14:paraId="352FC15E" w14:textId="0A4E2F05" w:rsidR="00942408" w:rsidRPr="00942408" w:rsidRDefault="00942408">
      <w:pPr>
        <w:ind w:left="830"/>
        <w:rPr>
          <w:rFonts w:ascii="Times New Roman" w:hAnsi="Times New Roman"/>
          <w:sz w:val="24"/>
        </w:rPr>
      </w:pPr>
      <w:r w:rsidRPr="00942408">
        <w:rPr>
          <w:rFonts w:ascii="Times New Roman" w:hAnsi="Times New Roman"/>
          <w:spacing w:val="-2"/>
          <w:sz w:val="24"/>
        </w:rPr>
        <w:t>(</w:t>
      </w:r>
      <w:r>
        <w:rPr>
          <w:rFonts w:ascii="Times New Roman" w:hAnsi="Times New Roman"/>
          <w:spacing w:val="-2"/>
          <w:sz w:val="24"/>
        </w:rPr>
        <w:t>Детальная версия дерева предоставлена в файле Дерево.</w:t>
      </w:r>
      <w:r>
        <w:rPr>
          <w:rFonts w:ascii="Times New Roman" w:hAnsi="Times New Roman"/>
          <w:spacing w:val="-2"/>
          <w:sz w:val="24"/>
          <w:lang w:val="en-US"/>
        </w:rPr>
        <w:t>pdf</w:t>
      </w:r>
      <w:r w:rsidRPr="00942408">
        <w:rPr>
          <w:rFonts w:ascii="Times New Roman" w:hAnsi="Times New Roman"/>
          <w:spacing w:val="-2"/>
          <w:sz w:val="24"/>
        </w:rPr>
        <w:t>)</w:t>
      </w:r>
    </w:p>
    <w:p w14:paraId="6D11ECD4" w14:textId="77777777" w:rsidR="00231720" w:rsidRDefault="00231720">
      <w:pPr>
        <w:pStyle w:val="a3"/>
        <w:spacing w:before="116"/>
        <w:rPr>
          <w:rFonts w:ascii="Times New Roman"/>
          <w:sz w:val="24"/>
        </w:rPr>
      </w:pPr>
    </w:p>
    <w:p w14:paraId="63B77D3F" w14:textId="77777777" w:rsidR="00231720" w:rsidRDefault="00723F59">
      <w:pPr>
        <w:pStyle w:val="1"/>
        <w:spacing w:before="0"/>
        <w:ind w:left="20"/>
      </w:pPr>
      <w:r>
        <w:rPr>
          <w:spacing w:val="-2"/>
        </w:rPr>
        <w:t>Выводы</w:t>
      </w:r>
    </w:p>
    <w:p w14:paraId="114CBA06" w14:textId="77777777" w:rsidR="00231720" w:rsidRDefault="00723F59">
      <w:pPr>
        <w:spacing w:before="1" w:line="360" w:lineRule="auto"/>
        <w:ind w:left="101" w:right="124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выполнения лабораторной работы был изучен метод обратной индукции и его применение для решения конечных позиционных игр с полной </w:t>
      </w:r>
      <w:r>
        <w:rPr>
          <w:rFonts w:ascii="Times New Roman" w:hAnsi="Times New Roman"/>
          <w:spacing w:val="-2"/>
          <w:sz w:val="28"/>
        </w:rPr>
        <w:t>информацией.</w:t>
      </w:r>
    </w:p>
    <w:p w14:paraId="47892D61" w14:textId="77777777" w:rsidR="00231720" w:rsidRDefault="00723F59" w:rsidP="007340B6">
      <w:pPr>
        <w:spacing w:line="360" w:lineRule="auto"/>
        <w:ind w:left="101" w:right="124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обратной индукции является эффективным инструментом для решения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конечных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игр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полной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</w:t>
      </w:r>
      <w:r>
        <w:rPr>
          <w:rFonts w:ascii="Times New Roman" w:hAnsi="Times New Roman"/>
          <w:sz w:val="28"/>
        </w:rPr>
        <w:t>ией,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так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как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позволяет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последовательно исключать заведомо неоптимальные ход</w:t>
      </w:r>
      <w:r w:rsidR="007340B6">
        <w:rPr>
          <w:rFonts w:ascii="Times New Roman" w:hAnsi="Times New Roman"/>
          <w:sz w:val="28"/>
        </w:rPr>
        <w:t>ы.</w:t>
      </w:r>
    </w:p>
    <w:p w14:paraId="749EBABA" w14:textId="77777777" w:rsid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</w:p>
    <w:p w14:paraId="0D498A8C" w14:textId="78D06704"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  <w:r w:rsidRPr="007340B6">
        <w:rPr>
          <w:rFonts w:ascii="Times New Roman" w:hAnsi="Times New Roman"/>
          <w:sz w:val="28"/>
        </w:rPr>
        <w:t>Всего узлов: 255</w:t>
      </w:r>
    </w:p>
    <w:p w14:paraId="5954E457" w14:textId="77777777"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  <w:r w:rsidRPr="007340B6">
        <w:rPr>
          <w:rFonts w:ascii="Times New Roman" w:hAnsi="Times New Roman"/>
          <w:sz w:val="28"/>
        </w:rPr>
        <w:t>Количество терминальных узлов (листьев): 128</w:t>
      </w:r>
    </w:p>
    <w:p w14:paraId="28C8C263" w14:textId="77777777" w:rsidR="007340B6" w:rsidRPr="007340B6" w:rsidRDefault="007340B6" w:rsidP="007340B6">
      <w:pPr>
        <w:spacing w:line="360" w:lineRule="auto"/>
        <w:rPr>
          <w:rFonts w:ascii="Times New Roman" w:hAnsi="Times New Roman"/>
          <w:sz w:val="28"/>
        </w:rPr>
      </w:pPr>
    </w:p>
    <w:p w14:paraId="38D60F35" w14:textId="77777777"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  <w:r w:rsidRPr="007340B6">
        <w:rPr>
          <w:rFonts w:ascii="Times New Roman" w:hAnsi="Times New Roman"/>
          <w:sz w:val="28"/>
        </w:rPr>
        <w:t>Оптимальные выигрыши в корневой вершине (игрок A, игрок B): (19, 16)</w:t>
      </w:r>
    </w:p>
    <w:p w14:paraId="0712236C" w14:textId="77777777"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  <w:r w:rsidRPr="007340B6">
        <w:rPr>
          <w:rFonts w:ascii="Times New Roman" w:hAnsi="Times New Roman"/>
          <w:sz w:val="28"/>
        </w:rPr>
        <w:t>Найдено оптимальных путей: 3</w:t>
      </w:r>
    </w:p>
    <w:p w14:paraId="5DE59E6E" w14:textId="77777777"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</w:p>
    <w:p w14:paraId="71B3A9E2" w14:textId="77777777"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  <w:r w:rsidRPr="007340B6">
        <w:rPr>
          <w:rFonts w:ascii="Times New Roman" w:hAnsi="Times New Roman"/>
          <w:sz w:val="28"/>
        </w:rPr>
        <w:t>Путь 1: [0, 1, 2, 3, 4, 5, 6, 7] -&gt; Выигрыши в конечной вершине: (19, 16)</w:t>
      </w:r>
    </w:p>
    <w:p w14:paraId="148928EF" w14:textId="77777777"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  <w:r w:rsidRPr="007340B6">
        <w:rPr>
          <w:rFonts w:ascii="Times New Roman" w:hAnsi="Times New Roman"/>
          <w:sz w:val="28"/>
        </w:rPr>
        <w:t>Путь 2: [0, 1, 65, 66, 82, 83, 84, 85] -&gt; Выигрыши в конечной вершине: (18, 16)</w:t>
      </w:r>
    </w:p>
    <w:p w14:paraId="6CF4069A" w14:textId="77777777"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  <w:r w:rsidRPr="007340B6">
        <w:rPr>
          <w:rFonts w:ascii="Times New Roman" w:hAnsi="Times New Roman"/>
          <w:sz w:val="28"/>
        </w:rPr>
        <w:t>Путь 3: [0, 128, 129, 161, 177, 178, 182, 183] -&gt; Выигрыши в конечной вершине: (19, 16)</w:t>
      </w:r>
    </w:p>
    <w:p w14:paraId="195A53AA" w14:textId="77777777" w:rsidR="0058175E" w:rsidRDefault="0058175E" w:rsidP="0058175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7D707D5" w14:textId="77777777" w:rsidR="0058175E" w:rsidRDefault="0058175E" w:rsidP="0058175E">
      <w:pPr>
        <w:rPr>
          <w:rFonts w:ascii="Times New Roman" w:hAnsi="Times New Roman"/>
          <w:sz w:val="28"/>
        </w:rPr>
      </w:pPr>
    </w:p>
    <w:p w14:paraId="2F15FF42" w14:textId="2D568D86" w:rsidR="0058175E" w:rsidRPr="0058175E" w:rsidRDefault="0058175E" w:rsidP="0058175E">
      <w:pPr>
        <w:rPr>
          <w:rFonts w:ascii="Times New Roman" w:hAnsi="Times New Roman"/>
          <w:color w:val="FFFFFF" w:themeColor="background1"/>
          <w:sz w:val="28"/>
        </w:rPr>
      </w:pPr>
      <w:r>
        <w:rPr>
          <w:rFonts w:ascii="Times New Roman" w:hAnsi="Times New Roman"/>
          <w:sz w:val="28"/>
        </w:rPr>
        <w:t xml:space="preserve">Приложение 1 </w:t>
      </w:r>
      <w:bookmarkStart w:id="0" w:name="_GoBack"/>
      <w:bookmarkEnd w:id="0"/>
      <w:r w:rsidRPr="0058175E">
        <w:rPr>
          <w:rFonts w:ascii="Times New Roman" w:hAnsi="Times New Roman"/>
          <w:color w:val="FFFFFF" w:themeColor="background1"/>
          <w:sz w:val="28"/>
          <w:lang w:val="en-US"/>
        </w:rPr>
        <w:br/>
      </w:r>
      <w:r w:rsidRPr="0058175E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  <w:lang w:val="en-US" w:eastAsia="ru-RU"/>
        </w:rPr>
        <w:t>import random</w:t>
      </w:r>
    </w:p>
    <w:p w14:paraId="79EE5AD1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typing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Optional</w:t>
      </w:r>
    </w:p>
    <w:p w14:paraId="481F0DF2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reportlab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lib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pagesizes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A4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landscape</w:t>
      </w:r>
    </w:p>
    <w:p w14:paraId="6A66C6DE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reportlab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pdfgen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canvas</w:t>
      </w:r>
    </w:p>
    <w:p w14:paraId="03E81735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reportlab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lib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utils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ImageReader</w:t>
      </w:r>
      <w:proofErr w:type="spellEnd"/>
    </w:p>
    <w:p w14:paraId="79CEF696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matplotlib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pyplot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plt</w:t>
      </w:r>
      <w:proofErr w:type="spellEnd"/>
    </w:p>
    <w:p w14:paraId="13D6CA63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networkx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nx</w:t>
      </w:r>
      <w:proofErr w:type="spellEnd"/>
    </w:p>
    <w:p w14:paraId="321EEF0A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io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BytesIO</w:t>
      </w:r>
      <w:proofErr w:type="spellEnd"/>
    </w:p>
    <w:p w14:paraId="67C51983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reportlab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lib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units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inch</w:t>
      </w:r>
    </w:p>
    <w:p w14:paraId="0F70B05A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reportlab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lib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colors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blue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green</w:t>
      </w:r>
    </w:p>
    <w:p w14:paraId="712A268A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reportlab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pdfbase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pdfmetrics</w:t>
      </w:r>
      <w:proofErr w:type="spellEnd"/>
    </w:p>
    <w:p w14:paraId="79155EA9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reportlab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pdfbase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ttfonts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TTFont</w:t>
      </w:r>
      <w:proofErr w:type="spellEnd"/>
    </w:p>
    <w:p w14:paraId="43DD7434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matplotlib</w:t>
      </w:r>
    </w:p>
    <w:p w14:paraId="21BFBDA4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matplotlib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rcParams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font.family</w:t>
      </w:r>
      <w:proofErr w:type="spellEnd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DejaVu</w:t>
      </w:r>
      <w:proofErr w:type="spellEnd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Sans'</w:t>
      </w:r>
    </w:p>
    <w:p w14:paraId="53DB12B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matplotlib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rcParams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font.sans</w:t>
      </w:r>
      <w:proofErr w:type="spellEnd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-serif'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[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DejaVu</w:t>
      </w:r>
      <w:proofErr w:type="spellEnd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Sans'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66AFEE2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C0E13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GameNode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F8DE9C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4D6FFA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</w:t>
      </w:r>
      <w:proofErr w:type="spellEnd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node_id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is_terminal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payoffs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6FCD7BC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depth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player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91320D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node_id</w:t>
      </w:r>
      <w:proofErr w:type="spellEnd"/>
    </w:p>
    <w:p w14:paraId="2DE0DAD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is_terminal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is_terminal</w:t>
      </w:r>
      <w:proofErr w:type="spellEnd"/>
    </w:p>
    <w:p w14:paraId="26372233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payoffs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payoffs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payoffs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27C0B1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children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0C1808B1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depth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depth</w:t>
      </w:r>
    </w:p>
    <w:p w14:paraId="11121F3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player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player</w:t>
      </w:r>
    </w:p>
    <w:p w14:paraId="7F44E55C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optimum_payoffs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111FECD7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optimal_children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10CDB5AC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EBF387D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self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y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8E6E54E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F7CFA1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generate_game_tree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depth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num_players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branches_per_player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</w:p>
    <w:p w14:paraId="29E53BB7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payoff_range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current_depth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5A30A85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node_counter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-&gt;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Optional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GameNode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17B792D6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current_depth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depth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888E52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36CCA32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9AC9E1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node_id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node_counter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43FB2FA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node_counter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AC1EC6C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is_terminal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current_depth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depth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97CFA3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current_player_index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current_depth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num_players</w:t>
      </w:r>
      <w:proofErr w:type="spellEnd"/>
    </w:p>
    <w:p w14:paraId="47058957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current_player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current_player_index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72A26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num_branches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branches_per_player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current_player_index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ACC198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FD773C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GameNode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node_id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node_id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is_terminal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is_terminal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30D43567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depth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current_depth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player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current_player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118CE1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56731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is_terminal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38B4EDD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payoff_a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random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randint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payoff_range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payoff_range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25D75FC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payoff_b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random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randint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payoff_range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payoff_range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6842E93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payoffs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payoff_a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payoff_b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FB71B3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optimum_payoffs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payoff_a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payoff_b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45D7FD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67BD754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num_branches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800AA3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child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generate_game_tree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depth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num_players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branches_per_player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1C8F3E87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payoff_range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current_depth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node_counter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5E7126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child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82789C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children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child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DE9D39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node</w:t>
      </w:r>
    </w:p>
    <w:p w14:paraId="0A425114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2D16AD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backward_induction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GameNode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5CBBD58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is_terminal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42BB248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</w:p>
    <w:p w14:paraId="7B6361C6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AADF2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child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children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C40405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backward_induction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child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F26ED9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93823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optimizing_player_index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player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7F7CD99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best_value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</w:p>
    <w:p w14:paraId="7897615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best_children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27D2848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7F337C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child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children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8E71A61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child_payoff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child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.optimum_payoffs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optimizing_player_index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4EBB84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child_payoff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best_value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20A639A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best_value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child_payoff</w:t>
      </w:r>
      <w:proofErr w:type="spellEnd"/>
    </w:p>
    <w:p w14:paraId="639BC78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best_children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child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A43B721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child_payoff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best_value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2D55956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best_children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child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D104B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AFD853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best_children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30A9FD3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optimal_children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best_children</w:t>
      </w:r>
      <w:proofErr w:type="spellEnd"/>
    </w:p>
    <w:p w14:paraId="09A239EC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optimum_payoffs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best_children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optimum_payoffs</w:t>
      </w:r>
      <w:proofErr w:type="spellEnd"/>
    </w:p>
    <w:p w14:paraId="2F94C52A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5C9919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find_optimal_paths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root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GameNode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GameNode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]]:</w:t>
      </w:r>
    </w:p>
    <w:p w14:paraId="706A40CD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all_paths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3744E7E4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current_path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980F39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0CBE12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dfs_collect_paths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current_node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AE47B73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current_path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current_node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60CC7C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.is_terminal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E91857E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all_paths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current_path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[:])</w:t>
      </w:r>
    </w:p>
    <w:p w14:paraId="3FBB0173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43367F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optimal_child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.optimal_children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328BB6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dfs_collect_paths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optimal_child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AB7475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current_path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pop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89F6BE5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FAFD4C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dfs_collect_paths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root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D3FC9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all_paths</w:t>
      </w:r>
      <w:proofErr w:type="spellEnd"/>
    </w:p>
    <w:p w14:paraId="108D03B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D56B4A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calculate_positions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GameNode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x_spacing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y_spacing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x_offset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281B27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children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4A9B05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x_offset</w:t>
      </w:r>
      <w:proofErr w:type="spellEnd"/>
    </w:p>
    <w:p w14:paraId="2CDDE8C5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y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depth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y_spacing</w:t>
      </w:r>
      <w:proofErr w:type="spellEnd"/>
    </w:p>
    <w:p w14:paraId="5837A335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x_offset</w:t>
      </w:r>
      <w:proofErr w:type="spellEnd"/>
    </w:p>
    <w:p w14:paraId="697D19B1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F4F9BA6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total_width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C133547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current_x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x_offset</w:t>
      </w:r>
      <w:proofErr w:type="spellEnd"/>
    </w:p>
    <w:p w14:paraId="77EFB5F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223AD87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child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children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DC4D8E6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child_width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new_x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calculate_positions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child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x_spacing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y_spacing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current_x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C1ECFC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total_width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child_width</w:t>
      </w:r>
      <w:proofErr w:type="spellEnd"/>
    </w:p>
    <w:p w14:paraId="31AD5C16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current_x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new_x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x_spacing</w:t>
      </w:r>
      <w:proofErr w:type="spellEnd"/>
    </w:p>
    <w:p w14:paraId="62B277F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3B1B6AA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x_offset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total_width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3B999D6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y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depth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y_spacing</w:t>
      </w:r>
      <w:proofErr w:type="spellEnd"/>
    </w:p>
    <w:p w14:paraId="024F66C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B27D24A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total_width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current_x</w:t>
      </w:r>
      <w:proofErr w:type="spellEnd"/>
    </w:p>
    <w:p w14:paraId="01BB387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7277C4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visualize_tree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root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GameNode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optimal_paths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GameNode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]]):</w:t>
      </w:r>
    </w:p>
    <w:p w14:paraId="70694CB4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B0969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nx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DiGraph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B8CBC5A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14:paraId="0122785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labels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14:paraId="226FDC41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node_colors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38616F0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node_sizes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0CEC19A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589FB6FC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Собираем все узлы в граф</w:t>
      </w:r>
    </w:p>
    <w:p w14:paraId="023BD3A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add_nodes_edges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C33ECBC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(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0DC92E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4EEBD53C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.is_terminal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8602B73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labels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}\n{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.payoffs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C6FADA6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node_colors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lightgreen</w:t>
      </w:r>
      <w:proofErr w:type="spellEnd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658F19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node_sizes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2F8B18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CF80FD5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labels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}\n{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.player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}\n{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.optimum_payoffs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3841873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node_colors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lightblue</w:t>
      </w:r>
      <w:proofErr w:type="spellEnd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AAC4DA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node_sizes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4EA734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53713EB8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child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.children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A8007F7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add_edge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child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BE5084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add_nodes_edges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child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23C43A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32BAA9A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add_nodes_edges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root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3CC55D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F6C5E72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Определяем цвет ребер (красный для оптимальных путей)</w:t>
      </w:r>
    </w:p>
    <w:p w14:paraId="6B701733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edge_colors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4636ECEC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edge_widths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442BFB11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edges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664B9324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is_optimal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C58AF5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optimal_paths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14C29B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path_ids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1EA6F9D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path_ids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9C88AD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path_ids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path_ids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D8230E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is_optimal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169B7BA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</w:p>
    <w:p w14:paraId="65E40FD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is_optimal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941425C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</w:p>
    <w:p w14:paraId="579BC2A6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edge_colors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is_optimal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'gray'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8744A2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edge_widths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is_optimal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60A4AA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B99CED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визуализацию</w:t>
      </w:r>
    </w:p>
    <w:p w14:paraId="46A214EE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plt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figure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figsize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=(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5309D915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nx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draw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with_labels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node_color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node_colors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3BD9E6AD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edge_color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edge_colors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node_size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node_sizes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arrows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317351D7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width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edge_widths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alpha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0.7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0177A86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0FC44338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Рисуем метки с улучшенным форматированием</w:t>
      </w:r>
    </w:p>
    <w:p w14:paraId="77537B54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node_id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items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58AF4A5D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label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labels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node_id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7C4AD92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text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label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fontsize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ha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va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2F43A77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bbox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boxstyle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round,pad</w:t>
      </w:r>
      <w:proofErr w:type="spellEnd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=0.3"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facecolor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alpha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17B2EA8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DB9BAFE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plt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title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"Дерево позиционной игры"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fontsize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947ABEA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axis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'off'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9B23C6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3B82EC2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E69B6C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buf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BytesIO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8E55B0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savefig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buf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format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png</w:t>
      </w:r>
      <w:proofErr w:type="spellEnd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dpi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bbox_inches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'tight'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E0BD88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close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5D3DC88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buf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seek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C003E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buf</w:t>
      </w:r>
      <w:proofErr w:type="spellEnd"/>
    </w:p>
    <w:p w14:paraId="1061AA9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DAA419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create_pdf_report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root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GameNode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optimal_paths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GameNode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]], 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filename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"game_tree_report.pdf"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7D617DE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B5E6FC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pdfmetrics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registerFont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TTFont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DejaVuSans</w:t>
      </w:r>
      <w:proofErr w:type="spellEnd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'DejaVuSans.ttf'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0F1D2E5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font_name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DejaVuSans</w:t>
      </w:r>
      <w:proofErr w:type="spellEnd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1834733C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F3588A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font_name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'Helvetica'</w:t>
      </w:r>
    </w:p>
    <w:p w14:paraId="33C96AC8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1123FE4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Вычисляем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позиции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визуализации</w:t>
      </w:r>
    </w:p>
    <w:p w14:paraId="4429E16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calculate_positions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root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x_spacing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y_spacing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B7E7A9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B3EF252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визуализацию дерева</w:t>
      </w:r>
    </w:p>
    <w:p w14:paraId="48E308E8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tree_image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visualize_tree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root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optimal_paths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D9934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DF50E2C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PDF</w:t>
      </w:r>
    </w:p>
    <w:p w14:paraId="1D2D8AF9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canvas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Canvas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filename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pagesize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landscape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A4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73935E4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width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height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landscape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A4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D557F3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B9BE35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заголовок</w:t>
      </w:r>
    </w:p>
    <w:p w14:paraId="066C4C55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setFont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font_name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B90B4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drawString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height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Отчет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дереву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позиционной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игры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F3928A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749A4DA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Добавляем информацию о параметрах</w:t>
      </w:r>
    </w:p>
    <w:p w14:paraId="3F462E9D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setFont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font_name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2771AB3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drawString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height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Глубина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дерева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7"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47FA74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drawString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height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</w:t>
      </w:r>
      <w:proofErr w:type="spellEnd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игроков: 2 (A и B)"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A5FFB2D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drawString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height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</w:t>
      </w:r>
      <w:proofErr w:type="spellEnd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стратегий: 2 для каждого игрока"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F33BF51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drawString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height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Диапазон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выигрышей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[0, 20]"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3F7BB1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drawString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height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Оптимальные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выигрыши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root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optimum_payoffs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78F31E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drawString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height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оптимальных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путей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optimal_paths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139A1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30C5107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изображение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дерева</w:t>
      </w:r>
    </w:p>
    <w:p w14:paraId="3A8D7B78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img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ImageReader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tree_image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C6833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img_width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img_height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img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getSize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AA56A11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aspect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img_height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img_width</w:t>
      </w:r>
      <w:proofErr w:type="spellEnd"/>
    </w:p>
    <w:p w14:paraId="76E2DCC6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83C8685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display_width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width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4501A06A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display_height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display_width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aspect</w:t>
      </w:r>
    </w:p>
    <w:p w14:paraId="6A73E556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B32047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display_height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height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8E2E6A2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display_height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height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</w:p>
    <w:p w14:paraId="43B6A9B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display_width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display_height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aspect</w:t>
      </w:r>
    </w:p>
    <w:p w14:paraId="519AD682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C24161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drawImage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img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width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display_width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height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display_height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4F6F3FAD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width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display_width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height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display_height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EA9DD8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8B66B0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Добавляем информацию об оптимальных путях</w:t>
      </w:r>
    </w:p>
    <w:p w14:paraId="49355D56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y_position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height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display_height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</w:p>
    <w:p w14:paraId="1F4A8C01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setFont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font_name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E9BB16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drawString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y_position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Оптимальные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пути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BB01B9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F3E0208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setFont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font_name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E0AEFD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y_position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</w:p>
    <w:p w14:paraId="5EA6280E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75B7C93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optimal_paths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BC6E4EC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y_position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849238E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showPage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8E5AEC4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y_position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height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</w:p>
    <w:p w14:paraId="2E6E672D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setFont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font_name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78F83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7D86CFE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path_ids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id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4DA1987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terminal_payoffs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payoffs</w:t>
      </w:r>
    </w:p>
    <w:p w14:paraId="2E120DE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path_str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→ 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join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path_ids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AD6504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drawString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y_position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Путь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path_str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→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Выигрыши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terminal_payoffs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09001A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y_position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</w:p>
    <w:p w14:paraId="3C55C162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0E8A192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showPage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78B3721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setFont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font_name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CEC5B3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drawString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height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Легенда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8366A2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904F90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setFont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font_name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D2EA92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drawString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height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"Синие узлы: нетерминальные вершины (с указанием игрока и оптимальных выигрышей)"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C7DC4A2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drawString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height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"Зеленые узлы: терминальные вершины (с указанием выигрышей)"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FED581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drawString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height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"Красные ребра: оптимальные пути"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F583628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drawString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height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"Серые ребра: неоптимальные пути"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62255ED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2E47442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Сохраняем</w:t>
      </w:r>
      <w:r w:rsidRPr="0058175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PDF</w:t>
      </w:r>
    </w:p>
    <w:p w14:paraId="7F0F85CE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save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18D1BA9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6AE48E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main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38CF0456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DEPTH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</w:p>
    <w:p w14:paraId="78E62EAE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NUM_PLAYERS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199C871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BRANCHES_PER_PLAYER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3AB5B02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PAYOFF_RANGE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CF5244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93BBF8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node_counter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19ED497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root_node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generate_game_tree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454E60D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depth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DEPTH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AE737CE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num_players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NUM_PLAYERS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354DB9D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branches_per_player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BRANCHES_PER_PLAYER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979E097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payoff_range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PAYOFF_RANGE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3A9D06E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current_depth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4ADE20D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175E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node_counter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node_counter</w:t>
      </w:r>
      <w:proofErr w:type="spellEnd"/>
    </w:p>
    <w:p w14:paraId="7DC6019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</w:t>
      </w:r>
    </w:p>
    <w:p w14:paraId="3038A54D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Всего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узлов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node_counter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2A368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</w:t>
      </w:r>
      <w:proofErr w:type="spellEnd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терминальных узлов: 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5817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DEPTH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67B357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FBF985C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backward_induction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root_node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444D1C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F2F5B6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\</w:t>
      </w:r>
      <w:proofErr w:type="spellStart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Оптимальные</w:t>
      </w:r>
      <w:proofErr w:type="spellEnd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выигрыши в корневой вершине (игрок A, игрок B): 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root_node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8175E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optimum_payoffs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6D3A35E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02F1228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</w:t>
      </w:r>
      <w:proofErr w:type="spellStart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nПоиск</w:t>
      </w:r>
      <w:proofErr w:type="spellEnd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всех оптимальных путей..."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8D86D89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optimal_paths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find_optimal_paths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root_node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EEF4E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Найдено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оптимальных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путей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optimal_paths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368E2C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F90DAC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create_pdf_report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root_node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optimal_paths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"game_tree_report.pdf"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8E483D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"PDF-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отчет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game_tree_report.pdf"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763450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C1A71F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817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__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name</w:t>
      </w:r>
      <w:proofErr w:type="spellEnd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__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58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53523BB" w14:textId="77777777" w:rsidR="0058175E" w:rsidRPr="0058175E" w:rsidRDefault="0058175E" w:rsidP="005817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8175E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main</w:t>
      </w:r>
      <w:proofErr w:type="spellEnd"/>
      <w:r w:rsidRPr="0058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68AE4179" w14:textId="53A2BF96"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</w:p>
    <w:sectPr w:rsidR="007340B6" w:rsidRPr="007340B6">
      <w:footerReference w:type="default" r:id="rId8"/>
      <w:pgSz w:w="11910" w:h="16840"/>
      <w:pgMar w:top="180" w:right="1680" w:bottom="440" w:left="380" w:header="0" w:footer="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ED3DB" w14:textId="77777777" w:rsidR="00723F59" w:rsidRDefault="00723F59">
      <w:r>
        <w:separator/>
      </w:r>
    </w:p>
  </w:endnote>
  <w:endnote w:type="continuationSeparator" w:id="0">
    <w:p w14:paraId="255B6EC3" w14:textId="77777777" w:rsidR="00723F59" w:rsidRDefault="00723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4DFDD" w14:textId="77777777" w:rsidR="00231720" w:rsidRDefault="00723F5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21EB909F" wp14:editId="6517E65F">
              <wp:simplePos x="0" y="0"/>
              <wp:positionH relativeFrom="page">
                <wp:posOffset>4004436</wp:posOffset>
              </wp:positionH>
              <wp:positionV relativeFrom="page">
                <wp:posOffset>10028539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4A60C0" w14:textId="77777777" w:rsidR="00231720" w:rsidRDefault="00723F59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B909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5.3pt;margin-top:789.65pt;width:14.05pt;height:17.55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" filled="f" stroked="f">
              <v:textbox inset="0,0,0,0">
                <w:txbxContent>
                  <w:p w14:paraId="4D4A60C0" w14:textId="77777777" w:rsidR="00231720" w:rsidRDefault="00723F59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75B3D" w14:textId="77777777" w:rsidR="00231720" w:rsidRDefault="00723F5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60EDB6B5" wp14:editId="1A8722AF">
              <wp:simplePos x="0" y="0"/>
              <wp:positionH relativeFrom="page">
                <wp:posOffset>295275</wp:posOffset>
              </wp:positionH>
              <wp:positionV relativeFrom="page">
                <wp:posOffset>10391775</wp:posOffset>
              </wp:positionV>
              <wp:extent cx="6257925" cy="1296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57925" cy="129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A5CF94" w14:textId="77777777" w:rsidR="00231720" w:rsidRDefault="00231720">
                          <w:pPr>
                            <w:spacing w:before="15"/>
                            <w:ind w:left="20"/>
                            <w:rPr>
                              <w:rFonts w:ascii="Arial"/>
                              <w:sz w:val="15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EDB6B5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23.25pt;margin-top:818.25pt;width:492.75pt;height:10.2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" filled="f" stroked="f">
              <v:textbox inset="0,0,0,0">
                <w:txbxContent>
                  <w:p w14:paraId="5FA5CF94" w14:textId="77777777" w:rsidR="00231720" w:rsidRDefault="00231720">
                    <w:pPr>
                      <w:spacing w:before="15"/>
                      <w:ind w:left="20"/>
                      <w:rPr>
                        <w:rFonts w:ascii="Arial"/>
                        <w:sz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14F78" w14:textId="77777777" w:rsidR="00723F59" w:rsidRDefault="00723F59">
      <w:r>
        <w:separator/>
      </w:r>
    </w:p>
  </w:footnote>
  <w:footnote w:type="continuationSeparator" w:id="0">
    <w:p w14:paraId="7DDB3355" w14:textId="77777777" w:rsidR="00723F59" w:rsidRDefault="00723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1720"/>
    <w:rsid w:val="00105109"/>
    <w:rsid w:val="00231720"/>
    <w:rsid w:val="002C7028"/>
    <w:rsid w:val="0058175E"/>
    <w:rsid w:val="00723F59"/>
    <w:rsid w:val="007340B6"/>
    <w:rsid w:val="00942408"/>
    <w:rsid w:val="00AD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62BD3C"/>
  <w15:docId w15:val="{884B4320-BC99-5649-83E4-50B2D89D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1"/>
      <w:ind w:right="3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7340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340B6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7340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340B6"/>
    <w:rPr>
      <w:rFonts w:ascii="Courier New" w:eastAsia="Courier New" w:hAnsi="Courier New" w:cs="Courier New"/>
      <w:lang w:val="ru-RU"/>
    </w:rPr>
  </w:style>
  <w:style w:type="paragraph" w:customStyle="1" w:styleId="msonormal0">
    <w:name w:val="msonormal"/>
    <w:basedOn w:val="a"/>
    <w:rsid w:val="005817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5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Dalw Velesik</cp:lastModifiedBy>
  <cp:revision>3</cp:revision>
  <dcterms:created xsi:type="dcterms:W3CDTF">2025-09-22T04:37:00Z</dcterms:created>
  <dcterms:modified xsi:type="dcterms:W3CDTF">2025-09-25T11:28:00Z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LastSaved">
    <vt:filetime>2025-09-22T00:00:00Z</vt:filetime>
  </property>
  <property fmtid="{D5CDD505-2E9C-101B-9397-08002B2CF9AE}" pid="4" name="Producer">
    <vt:lpwstr>iLovePDF</vt:lpwstr>
  </property>
</Properties>
</file>