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14B" w:rsidRDefault="0004114B">
      <w:pPr>
        <w:jc w:val="center"/>
        <w:rPr>
          <w:rFonts w:ascii="黑体" w:eastAsia="黑体"/>
          <w:sz w:val="48"/>
          <w:szCs w:val="48"/>
        </w:rPr>
      </w:pPr>
    </w:p>
    <w:p w:rsidR="0004114B" w:rsidRDefault="0004114B">
      <w:pPr>
        <w:jc w:val="center"/>
        <w:rPr>
          <w:rFonts w:ascii="黑体" w:eastAsia="黑体"/>
          <w:sz w:val="48"/>
          <w:szCs w:val="48"/>
        </w:rPr>
      </w:pPr>
    </w:p>
    <w:p w:rsidR="0004114B" w:rsidRDefault="003B14D8">
      <w:pPr>
        <w:jc w:val="center"/>
        <w:rPr>
          <w:rFonts w:ascii="Cambria" w:hAnsi="Cambria" w:cs="宋体"/>
          <w:b/>
          <w:kern w:val="0"/>
          <w:sz w:val="52"/>
          <w:szCs w:val="52"/>
          <w:lang w:bidi="ar"/>
        </w:rPr>
      </w:pPr>
      <w:r>
        <w:rPr>
          <w:rFonts w:ascii="Cambria" w:hAnsi="Cambria" w:cs="宋体" w:hint="eastAsia"/>
          <w:b/>
          <w:kern w:val="0"/>
          <w:sz w:val="52"/>
          <w:szCs w:val="52"/>
          <w:lang w:bidi="ar"/>
        </w:rPr>
        <w:t>基于</w:t>
      </w:r>
      <w:r>
        <w:rPr>
          <w:rFonts w:ascii="Cambria" w:hAnsi="Cambria" w:cs="宋体" w:hint="eastAsia"/>
          <w:b/>
          <w:kern w:val="0"/>
          <w:sz w:val="52"/>
          <w:szCs w:val="52"/>
          <w:lang w:bidi="ar"/>
        </w:rPr>
        <w:t>IPV6</w:t>
      </w:r>
      <w:r>
        <w:rPr>
          <w:rFonts w:ascii="Cambria" w:hAnsi="Cambria" w:cs="宋体" w:hint="eastAsia"/>
          <w:b/>
          <w:kern w:val="0"/>
          <w:sz w:val="52"/>
          <w:szCs w:val="52"/>
          <w:lang w:bidi="ar"/>
        </w:rPr>
        <w:t>的自组微能源系统的网站平台</w:t>
      </w:r>
      <w:r>
        <w:rPr>
          <w:rFonts w:ascii="Cambria" w:hAnsi="Cambria" w:cs="宋体" w:hint="eastAsia"/>
          <w:b/>
          <w:kern w:val="0"/>
          <w:sz w:val="52"/>
          <w:szCs w:val="52"/>
          <w:lang w:bidi="ar"/>
        </w:rPr>
        <w:t>V1.0</w:t>
      </w:r>
    </w:p>
    <w:p w:rsidR="0004114B" w:rsidRDefault="0004114B">
      <w:pPr>
        <w:jc w:val="center"/>
        <w:rPr>
          <w:rFonts w:ascii="Cambria" w:hAnsi="Cambria" w:cs="宋体"/>
          <w:b/>
          <w:kern w:val="0"/>
          <w:sz w:val="52"/>
          <w:szCs w:val="52"/>
          <w:lang w:bidi="ar"/>
        </w:rPr>
      </w:pPr>
    </w:p>
    <w:p w:rsidR="0004114B" w:rsidRDefault="0004114B">
      <w:pPr>
        <w:jc w:val="center"/>
        <w:rPr>
          <w:rFonts w:ascii="Cambria" w:hAnsi="Cambria" w:cs="宋体"/>
          <w:b/>
          <w:kern w:val="0"/>
          <w:sz w:val="52"/>
          <w:szCs w:val="52"/>
          <w:lang w:bidi="ar"/>
        </w:rPr>
      </w:pPr>
    </w:p>
    <w:p w:rsidR="0004114B" w:rsidRDefault="003B14D8">
      <w:pPr>
        <w:pStyle w:val="a7"/>
        <w:widowControl/>
        <w:rPr>
          <w:sz w:val="52"/>
          <w:szCs w:val="52"/>
        </w:rPr>
      </w:pPr>
      <w:r>
        <w:rPr>
          <w:rFonts w:cs="宋体" w:hint="eastAsia"/>
          <w:sz w:val="52"/>
          <w:szCs w:val="52"/>
        </w:rPr>
        <w:t>使用说明书</w:t>
      </w: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Pr>
        <w:jc w:val="left"/>
      </w:pP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Pr>
        <w:jc w:val="left"/>
      </w:pP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Pr>
        <w:jc w:val="center"/>
      </w:pPr>
    </w:p>
    <w:p w:rsidR="0004114B" w:rsidRDefault="0004114B"/>
    <w:p w:rsidR="0004114B" w:rsidRDefault="003B14D8">
      <w:pPr>
        <w:jc w:val="center"/>
        <w:rPr>
          <w:rFonts w:ascii="黑体" w:eastAsia="黑体" w:hAnsi="宋体" w:cs="黑体"/>
          <w:b/>
          <w:sz w:val="30"/>
          <w:szCs w:val="30"/>
          <w:lang w:bidi="ar"/>
        </w:rPr>
      </w:pPr>
      <w:r>
        <w:rPr>
          <w:rFonts w:ascii="黑体" w:eastAsia="黑体" w:hAnsi="宋体" w:cs="黑体" w:hint="eastAsia"/>
          <w:b/>
          <w:sz w:val="30"/>
          <w:szCs w:val="30"/>
          <w:lang w:bidi="ar"/>
        </w:rPr>
        <w:t>开发单位：华北电力大学(保定)</w:t>
      </w:r>
    </w:p>
    <w:p w:rsidR="0004114B" w:rsidRDefault="0004114B">
      <w:pPr>
        <w:jc w:val="center"/>
      </w:pPr>
    </w:p>
    <w:p w:rsidR="0004114B" w:rsidRDefault="0004114B">
      <w:pPr>
        <w:pStyle w:val="11"/>
        <w:rPr>
          <w:rStyle w:val="a8"/>
          <w:b/>
          <w:sz w:val="24"/>
        </w:rPr>
        <w:sectPr w:rsidR="0004114B">
          <w:pgSz w:w="11907" w:h="16840"/>
          <w:pgMar w:top="1418" w:right="1134" w:bottom="1134" w:left="1418" w:header="851" w:footer="992" w:gutter="0"/>
          <w:pgNumType w:fmt="upperRoman" w:start="1"/>
          <w:cols w:space="720"/>
          <w:docGrid w:type="lines" w:linePitch="312"/>
        </w:sectPr>
      </w:pPr>
    </w:p>
    <w:p w:rsidR="0004114B" w:rsidRDefault="003B14D8">
      <w:pPr>
        <w:pStyle w:val="1"/>
        <w:numPr>
          <w:ilvl w:val="0"/>
          <w:numId w:val="1"/>
        </w:numPr>
        <w:spacing w:before="160" w:after="160"/>
        <w:rPr>
          <w:sz w:val="36"/>
          <w:szCs w:val="36"/>
        </w:rPr>
      </w:pPr>
      <w:r>
        <w:rPr>
          <w:sz w:val="36"/>
          <w:szCs w:val="36"/>
        </w:rPr>
        <w:lastRenderedPageBreak/>
        <w:t>项目的研究内容与项目的创新性</w:t>
      </w:r>
    </w:p>
    <w:p w:rsidR="0004114B" w:rsidRDefault="003B14D8">
      <w:pPr>
        <w:pStyle w:val="2"/>
        <w:spacing w:after="100" w:line="415" w:lineRule="auto"/>
      </w:pPr>
      <w:r>
        <w:t>1</w:t>
      </w:r>
      <w:r>
        <w:rPr>
          <w:rFonts w:hint="eastAsia"/>
        </w:rPr>
        <w:t>.1</w:t>
      </w:r>
      <w:r>
        <w:t xml:space="preserve"> </w:t>
      </w:r>
      <w:r>
        <w:rPr>
          <w:rFonts w:hint="eastAsia"/>
        </w:rPr>
        <w:t>项目研究的内容</w:t>
      </w:r>
    </w:p>
    <w:p w:rsidR="0004114B" w:rsidRDefault="003B14D8">
      <w:pPr>
        <w:pStyle w:val="1"/>
        <w:spacing w:before="160" w:after="100" w:line="288" w:lineRule="auto"/>
        <w:ind w:firstLineChars="200" w:firstLine="480"/>
        <w:rPr>
          <w:rStyle w:val="fontstyle01"/>
          <w:rFonts w:hint="default"/>
          <w:b w:val="0"/>
          <w:sz w:val="24"/>
          <w:szCs w:val="24"/>
        </w:rPr>
      </w:pPr>
      <w:r>
        <w:rPr>
          <w:rStyle w:val="fontstyle01"/>
          <w:rFonts w:hint="default"/>
          <w:b w:val="0"/>
          <w:sz w:val="24"/>
          <w:szCs w:val="24"/>
        </w:rPr>
        <w:t>本课题项目的研究拟在农村或别墅等居民密度较低的区域展开。该类区域有大量的空余空间安装光伏发电或小型风力发电装置，可解决日常用电问题，降低居民的用电成本。但不同的居民用电差异较大，有的用户用电量高于个人发电站的发电量，需要额外的电能补充；有的用户用电量则低于个人发电站的发电量，产生闲置电能。若能够通过某种技术手段将这些闲置电能共享给其他有需求的临近用户，既可以让提供电能的用户获得经济收入，又可为周围有需求的用户提供廉价、高效的供电服务，同时获得政府经济补贴。依此线路，在政策指引下，利用共享经济思路，可以优化资源配置。因此，本课题拟基于</w:t>
      </w:r>
      <w:r>
        <w:rPr>
          <w:rStyle w:val="fontstyle11"/>
          <w:rFonts w:ascii="宋体" w:eastAsia="宋体" w:hAnsi="宋体"/>
          <w:b w:val="0"/>
          <w:sz w:val="24"/>
          <w:szCs w:val="24"/>
        </w:rPr>
        <w:t>IPv6</w:t>
      </w:r>
      <w:r>
        <w:rPr>
          <w:rStyle w:val="fontstyle01"/>
          <w:rFonts w:hint="default"/>
          <w:b w:val="0"/>
          <w:sz w:val="24"/>
          <w:szCs w:val="24"/>
        </w:rPr>
        <w:t>和区块链技术建一个完全公开透明的小区公共交易控制平台，根据供需关系，建立实时电价交易机制，实现闲置能源的资源共享。借此用户不仅可以满足自己的用电需求，还可以从中获得额外的利益，减轻家庭负担，同时也造福其他用户。此外，本课题支持并网运行和孤岛运行两运行模式，可抵御停电所带来的影响。</w:t>
      </w:r>
      <w:r>
        <w:rPr>
          <w:rStyle w:val="fontstyle01"/>
          <w:rFonts w:hint="default"/>
          <w:sz w:val="24"/>
          <w:szCs w:val="24"/>
        </w:rPr>
        <w:br/>
      </w:r>
      <w:r>
        <w:rPr>
          <w:rFonts w:asciiTheme="majorHAnsi" w:eastAsiaTheme="majorEastAsia" w:hAnsiTheme="majorHAnsi" w:cstheme="majorBidi"/>
          <w:sz w:val="32"/>
          <w:szCs w:val="32"/>
        </w:rPr>
        <w:t>1.2 项目预期的创新性</w:t>
      </w:r>
      <w:r>
        <w:rPr>
          <w:rStyle w:val="fontstyle01"/>
          <w:rFonts w:hint="default"/>
          <w:sz w:val="24"/>
          <w:szCs w:val="24"/>
        </w:rPr>
        <w:br/>
        <w:t xml:space="preserve">    </w:t>
      </w:r>
      <w:r>
        <w:rPr>
          <w:rStyle w:val="fontstyle01"/>
          <w:rFonts w:hint="default"/>
          <w:b w:val="0"/>
          <w:sz w:val="24"/>
          <w:szCs w:val="24"/>
        </w:rPr>
        <w:t>一、能够降低信任风险。区块链技术具有开源、透明的特性，降低了系统的信任风险。</w:t>
      </w:r>
      <w:r>
        <w:rPr>
          <w:rStyle w:val="fontstyle01"/>
          <w:rFonts w:hint="default"/>
          <w:b w:val="0"/>
          <w:sz w:val="24"/>
          <w:szCs w:val="24"/>
        </w:rPr>
        <w:br/>
        <w:t xml:space="preserve">    二、能够提高支付、交易、结算效率。区块链使用分布式核算，实时清算，效率大大提升。</w:t>
      </w:r>
      <w:r>
        <w:rPr>
          <w:rStyle w:val="fontstyle01"/>
          <w:rFonts w:hint="default"/>
          <w:b w:val="0"/>
          <w:sz w:val="24"/>
          <w:szCs w:val="24"/>
        </w:rPr>
        <w:br/>
        <w:t xml:space="preserve">   三、能够降低经营成本。能够简化、自动化冗长的金融服务流程，节省大量的人力和物力。</w:t>
      </w:r>
      <w:r>
        <w:rPr>
          <w:rStyle w:val="fontstyle01"/>
          <w:rFonts w:hint="default"/>
          <w:b w:val="0"/>
          <w:sz w:val="24"/>
          <w:szCs w:val="24"/>
        </w:rPr>
        <w:br/>
        <w:t xml:space="preserve">   四、能够有效预防故障与攻击。区块链在点对点网络上有许多分布式节点和计算机服务器来支撑，有极高的可靠性、容错性。</w:t>
      </w:r>
      <w:r>
        <w:rPr>
          <w:rStyle w:val="fontstyle01"/>
          <w:rFonts w:hint="default"/>
          <w:b w:val="0"/>
          <w:sz w:val="24"/>
          <w:szCs w:val="24"/>
        </w:rPr>
        <w:br/>
        <w:t xml:space="preserve">   五、能够提升自动化水平。由于所有文件或资产都能够以代码或分类账的形式体现，智能合约及自动交易可以在区块链上实现。</w:t>
      </w:r>
      <w:r>
        <w:rPr>
          <w:rStyle w:val="fontstyle01"/>
          <w:rFonts w:hint="default"/>
          <w:b w:val="0"/>
          <w:sz w:val="24"/>
          <w:szCs w:val="24"/>
        </w:rPr>
        <w:br/>
        <w:t xml:space="preserve">    六、能够满足监管和审计要求。</w:t>
      </w:r>
    </w:p>
    <w:p w:rsidR="0004114B" w:rsidRDefault="003B14D8">
      <w:pPr>
        <w:spacing w:line="360" w:lineRule="auto"/>
        <w:rPr>
          <w:rStyle w:val="fontstyle01"/>
          <w:rFonts w:hint="default"/>
          <w:bCs/>
          <w:kern w:val="44"/>
          <w:sz w:val="24"/>
          <w:szCs w:val="24"/>
        </w:rPr>
      </w:pPr>
      <w:r>
        <w:rPr>
          <w:rStyle w:val="fontstyle01"/>
          <w:rFonts w:hint="default"/>
          <w:bCs/>
          <w:kern w:val="44"/>
          <w:sz w:val="24"/>
          <w:szCs w:val="24"/>
        </w:rPr>
        <w:br/>
      </w:r>
      <w:r>
        <w:rPr>
          <w:rFonts w:asciiTheme="majorHAnsi" w:eastAsiaTheme="majorEastAsia" w:hAnsiTheme="majorHAnsi" w:cstheme="majorBidi"/>
          <w:b/>
          <w:sz w:val="32"/>
          <w:szCs w:val="32"/>
        </w:rPr>
        <w:t xml:space="preserve"> 1.3  项目的研究方法与技术路线</w:t>
      </w:r>
      <w:r>
        <w:rPr>
          <w:rStyle w:val="fontstyle01"/>
          <w:rFonts w:hint="default"/>
          <w:bCs/>
          <w:kern w:val="44"/>
          <w:sz w:val="24"/>
          <w:szCs w:val="24"/>
        </w:rPr>
        <w:br/>
        <w:t xml:space="preserve">    研究方法：我们采用功能分析法。从项目的需求和功能入手，有针对性的对项目 进行深入的研究。</w:t>
      </w:r>
      <w:r>
        <w:rPr>
          <w:rStyle w:val="fontstyle01"/>
          <w:rFonts w:hint="default"/>
          <w:bCs/>
          <w:kern w:val="44"/>
          <w:sz w:val="24"/>
          <w:szCs w:val="24"/>
        </w:rPr>
        <w:br/>
        <w:t xml:space="preserve">    技术路线：</w:t>
      </w:r>
      <w:r>
        <w:rPr>
          <w:rStyle w:val="fontstyle01"/>
          <w:rFonts w:hint="default"/>
          <w:bCs/>
          <w:kern w:val="44"/>
          <w:sz w:val="24"/>
          <w:szCs w:val="24"/>
        </w:rPr>
        <w:br/>
      </w:r>
      <w:r>
        <w:rPr>
          <w:rStyle w:val="fontstyle01"/>
          <w:rFonts w:hint="default"/>
          <w:bCs/>
          <w:kern w:val="44"/>
          <w:sz w:val="24"/>
          <w:szCs w:val="24"/>
        </w:rPr>
        <w:lastRenderedPageBreak/>
        <w:t xml:space="preserve">    理论技术支持：区块链主要流程是把数据分成不同的区块,每个区块通过特定的信息链接到上一区块的后面,前后顺连,呈现一套完整的数据。每个区块的块头(block header)包含前一个区块的哈希值(previous block Hash),该值是对前区块的块头进行哈希函数计算(Hashfunction)而得到.区块之间都会由这样的哈希值与先前的区块环环相扣形成一个链条, 如图1-1所示。</w:t>
      </w:r>
      <w:r>
        <w:rPr>
          <w:rStyle w:val="fontstyle01"/>
          <w:rFonts w:hint="default"/>
          <w:bCs/>
          <w:kern w:val="44"/>
          <w:sz w:val="24"/>
          <w:szCs w:val="24"/>
        </w:rPr>
        <w:br/>
      </w:r>
      <w:r>
        <w:rPr>
          <w:noProof/>
        </w:rPr>
        <w:drawing>
          <wp:inline distT="0" distB="0" distL="0" distR="0">
            <wp:extent cx="5104130" cy="155194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104762" cy="1552381"/>
                    </a:xfrm>
                    <a:prstGeom prst="rect">
                      <a:avLst/>
                    </a:prstGeom>
                  </pic:spPr>
                </pic:pic>
              </a:graphicData>
            </a:graphic>
          </wp:inline>
        </w:drawing>
      </w:r>
      <w:r>
        <w:rPr>
          <w:rStyle w:val="fontstyle01"/>
          <w:rFonts w:hint="default"/>
          <w:bCs/>
          <w:kern w:val="44"/>
          <w:sz w:val="24"/>
          <w:szCs w:val="24"/>
        </w:rPr>
        <w:br/>
        <w:t xml:space="preserve">                         图1-1区块链示意图</w:t>
      </w:r>
    </w:p>
    <w:p w:rsidR="0004114B" w:rsidRDefault="003B14D8">
      <w:pPr>
        <w:spacing w:line="360" w:lineRule="auto"/>
        <w:rPr>
          <w:rStyle w:val="fontstyle01"/>
          <w:rFonts w:hint="default"/>
          <w:bCs/>
          <w:kern w:val="44"/>
          <w:sz w:val="24"/>
          <w:szCs w:val="24"/>
        </w:rPr>
      </w:pPr>
      <w:r>
        <w:rPr>
          <w:rStyle w:val="fontstyle01"/>
          <w:rFonts w:hint="default"/>
          <w:bCs/>
          <w:kern w:val="44"/>
          <w:sz w:val="24"/>
          <w:szCs w:val="24"/>
        </w:rPr>
        <w:br/>
        <w:t xml:space="preserve">     从技术层面上看，区块链的核心要素包含以下 3 个方面：</w:t>
      </w:r>
      <w:r>
        <w:rPr>
          <w:rStyle w:val="fontstyle01"/>
          <w:rFonts w:hint="default"/>
          <w:bCs/>
          <w:kern w:val="44"/>
          <w:sz w:val="24"/>
          <w:szCs w:val="24"/>
        </w:rPr>
        <w:br/>
        <w:t xml:space="preserve">    1.块链结构：每一区块有时间戳;使用前一区块的哈希加密信息;对每个交易进行验证;</w:t>
      </w:r>
      <w:r>
        <w:rPr>
          <w:rStyle w:val="fontstyle01"/>
          <w:rFonts w:hint="default"/>
          <w:bCs/>
          <w:kern w:val="44"/>
          <w:sz w:val="24"/>
          <w:szCs w:val="24"/>
        </w:rPr>
        <w:br/>
        <w:t xml:space="preserve">    2.多独立拷贝存储：每个节点都存储同样信息,享有同样权利;独立作业;互相怀疑,互相监督;</w:t>
      </w:r>
      <w:r>
        <w:rPr>
          <w:rStyle w:val="fontstyle01"/>
          <w:rFonts w:hint="default"/>
          <w:bCs/>
          <w:kern w:val="44"/>
          <w:sz w:val="24"/>
          <w:szCs w:val="24"/>
        </w:rPr>
        <w:br/>
        <w:t xml:space="preserve">    3.拜占庭容错：容忍少于三分之一的节点恶意作弊或被黑客攻击,保证系统仍然能够正常工作。</w:t>
      </w:r>
      <w:r>
        <w:rPr>
          <w:rStyle w:val="fontstyle01"/>
          <w:rFonts w:hint="default"/>
          <w:bCs/>
          <w:kern w:val="44"/>
          <w:sz w:val="24"/>
          <w:szCs w:val="24"/>
        </w:rPr>
        <w:br/>
        <w:t xml:space="preserve">    核心技术架构：P2P网络、非对称加密、哈希算法、工作量证明（PoW,Proof of Work）机制。</w:t>
      </w:r>
      <w:r>
        <w:rPr>
          <w:rStyle w:val="fontstyle01"/>
          <w:rFonts w:hint="default"/>
          <w:bCs/>
          <w:kern w:val="44"/>
          <w:sz w:val="24"/>
          <w:szCs w:val="24"/>
        </w:rPr>
        <w:br/>
        <w:t>具体的技术研发路径如图1-2所示：</w:t>
      </w:r>
    </w:p>
    <w:p w:rsidR="0004114B" w:rsidRDefault="0004114B">
      <w:pPr>
        <w:spacing w:line="360" w:lineRule="auto"/>
        <w:rPr>
          <w:rStyle w:val="fontstyle01"/>
          <w:rFonts w:hint="default"/>
          <w:bCs/>
          <w:kern w:val="44"/>
          <w:sz w:val="24"/>
          <w:szCs w:val="24"/>
        </w:rPr>
      </w:pPr>
    </w:p>
    <w:p w:rsidR="0004114B" w:rsidRDefault="0004114B">
      <w:pPr>
        <w:spacing w:line="360" w:lineRule="auto"/>
        <w:rPr>
          <w:rStyle w:val="fontstyle01"/>
          <w:rFonts w:hint="default"/>
          <w:bCs/>
          <w:kern w:val="44"/>
          <w:sz w:val="24"/>
          <w:szCs w:val="24"/>
        </w:rPr>
      </w:pPr>
    </w:p>
    <w:p w:rsidR="0004114B" w:rsidRDefault="003B14D8">
      <w:pPr>
        <w:spacing w:line="360" w:lineRule="auto"/>
        <w:jc w:val="center"/>
        <w:rPr>
          <w:rStyle w:val="fontstyle01"/>
          <w:rFonts w:hint="default"/>
          <w:bCs/>
          <w:kern w:val="44"/>
          <w:sz w:val="24"/>
          <w:szCs w:val="24"/>
        </w:rPr>
      </w:pPr>
      <w:r>
        <w:rPr>
          <w:noProof/>
        </w:rPr>
        <w:lastRenderedPageBreak/>
        <w:drawing>
          <wp:inline distT="0" distB="0" distL="0" distR="0">
            <wp:extent cx="4923790" cy="1761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923809" cy="1761905"/>
                    </a:xfrm>
                    <a:prstGeom prst="rect">
                      <a:avLst/>
                    </a:prstGeom>
                  </pic:spPr>
                </pic:pic>
              </a:graphicData>
            </a:graphic>
          </wp:inline>
        </w:drawing>
      </w:r>
    </w:p>
    <w:p w:rsidR="0004114B" w:rsidRDefault="003B14D8">
      <w:pPr>
        <w:spacing w:line="360" w:lineRule="auto"/>
        <w:jc w:val="center"/>
        <w:rPr>
          <w:rStyle w:val="fontstyle01"/>
          <w:rFonts w:hint="default"/>
          <w:bCs/>
          <w:kern w:val="44"/>
          <w:sz w:val="24"/>
          <w:szCs w:val="24"/>
        </w:rPr>
      </w:pPr>
      <w:r>
        <w:rPr>
          <w:rStyle w:val="fontstyle01"/>
          <w:rFonts w:hint="default"/>
          <w:bCs/>
          <w:kern w:val="44"/>
          <w:sz w:val="24"/>
          <w:szCs w:val="24"/>
        </w:rPr>
        <w:br/>
        <w:t>图1-2技术研发路径图</w:t>
      </w:r>
    </w:p>
    <w:p w:rsidR="0004114B" w:rsidRDefault="003B14D8">
      <w:pPr>
        <w:pStyle w:val="1"/>
        <w:numPr>
          <w:ilvl w:val="0"/>
          <w:numId w:val="1"/>
        </w:numPr>
        <w:rPr>
          <w:rFonts w:ascii="宋体" w:eastAsia="宋体" w:hAnsi="宋体"/>
          <w:sz w:val="36"/>
          <w:szCs w:val="36"/>
        </w:rPr>
      </w:pPr>
      <w:r>
        <w:rPr>
          <w:rFonts w:ascii="宋体" w:eastAsia="宋体" w:hAnsi="宋体" w:hint="eastAsia"/>
          <w:sz w:val="36"/>
          <w:szCs w:val="36"/>
        </w:rPr>
        <w:t>软件开发涉及到的技术</w:t>
      </w:r>
    </w:p>
    <w:p w:rsidR="0004114B" w:rsidRDefault="003B14D8">
      <w:pPr>
        <w:pStyle w:val="2"/>
        <w:spacing w:after="100" w:line="415" w:lineRule="auto"/>
      </w:pPr>
      <w:r>
        <w:t>2.1</w:t>
      </w:r>
      <w:r>
        <w:rPr>
          <w:rFonts w:hint="eastAsia"/>
        </w:rPr>
        <w:t>区块链技术</w:t>
      </w:r>
    </w:p>
    <w:p w:rsidR="0004114B" w:rsidRDefault="003B14D8">
      <w:pPr>
        <w:pStyle w:val="2"/>
        <w:spacing w:after="100" w:line="415" w:lineRule="auto"/>
        <w:rPr>
          <w:sz w:val="30"/>
          <w:szCs w:val="30"/>
        </w:rPr>
      </w:pPr>
      <w:r>
        <w:rPr>
          <w:sz w:val="30"/>
          <w:szCs w:val="30"/>
        </w:rPr>
        <w:t>2.1.1</w:t>
      </w:r>
      <w:r>
        <w:rPr>
          <w:rFonts w:hint="eastAsia"/>
          <w:sz w:val="30"/>
          <w:szCs w:val="30"/>
        </w:rPr>
        <w:t>区块链技术</w:t>
      </w:r>
    </w:p>
    <w:p w:rsidR="0004114B" w:rsidRDefault="003B14D8">
      <w:pPr>
        <w:pStyle w:val="a9"/>
        <w:spacing w:line="360" w:lineRule="auto"/>
        <w:ind w:firstLine="480"/>
        <w:rPr>
          <w:rFonts w:ascii="宋体" w:eastAsia="宋体" w:hAnsi="宋体"/>
          <w:sz w:val="24"/>
          <w:szCs w:val="24"/>
        </w:rPr>
      </w:pPr>
      <w:r>
        <w:rPr>
          <w:rFonts w:ascii="宋体" w:eastAsia="宋体" w:hAnsi="宋体" w:hint="eastAsia"/>
          <w:sz w:val="24"/>
          <w:szCs w:val="24"/>
        </w:rPr>
        <w:t>2008年，中本聪在他的论文Bitcoin:A Peer—to—Peer Electronic Cash System中首次提出了</w:t>
      </w:r>
      <w:r>
        <w:rPr>
          <w:rFonts w:ascii="宋体" w:eastAsia="宋体" w:hAnsi="宋体"/>
          <w:sz w:val="24"/>
          <w:szCs w:val="24"/>
        </w:rPr>
        <w:t>”</w:t>
      </w:r>
      <w:r>
        <w:rPr>
          <w:rFonts w:ascii="宋体" w:eastAsia="宋体" w:hAnsi="宋体" w:hint="eastAsia"/>
          <w:sz w:val="24"/>
          <w:szCs w:val="24"/>
        </w:rPr>
        <w:t>区块链</w:t>
      </w:r>
      <w:r>
        <w:rPr>
          <w:rFonts w:ascii="宋体" w:eastAsia="宋体" w:hAnsi="宋体"/>
          <w:sz w:val="24"/>
          <w:szCs w:val="24"/>
        </w:rPr>
        <w:t>”</w:t>
      </w:r>
      <w:r>
        <w:rPr>
          <w:rFonts w:ascii="宋体" w:eastAsia="宋体" w:hAnsi="宋体" w:hint="eastAsia"/>
          <w:sz w:val="24"/>
          <w:szCs w:val="24"/>
        </w:rPr>
        <w:t>的概念，同时在2009年建立了比特币网络与第一个区块——</w:t>
      </w:r>
      <w:r>
        <w:rPr>
          <w:rFonts w:ascii="宋体" w:eastAsia="宋体" w:hAnsi="宋体"/>
          <w:sz w:val="24"/>
          <w:szCs w:val="24"/>
        </w:rPr>
        <w:t>”</w:t>
      </w:r>
      <w:r>
        <w:rPr>
          <w:rFonts w:ascii="宋体" w:eastAsia="宋体" w:hAnsi="宋体" w:hint="eastAsia"/>
          <w:sz w:val="24"/>
          <w:szCs w:val="24"/>
        </w:rPr>
        <w:t>创世区块</w:t>
      </w:r>
      <w:r>
        <w:rPr>
          <w:rFonts w:ascii="宋体" w:eastAsia="宋体" w:hAnsi="宋体"/>
          <w:sz w:val="24"/>
          <w:szCs w:val="24"/>
        </w:rPr>
        <w:t>”</w:t>
      </w:r>
      <w:r>
        <w:rPr>
          <w:rFonts w:ascii="宋体" w:eastAsia="宋体" w:hAnsi="宋体" w:hint="eastAsia"/>
          <w:sz w:val="24"/>
          <w:szCs w:val="24"/>
        </w:rPr>
        <w:t>。2017年是区块链行业的“问道”之年，随着各项研究的逐渐深入与各个项目的逐步落地，区块链技术逐渐获得人们正视和认可，“区块链+”也将成为热潮。电力系统中对于区块链也进行了大量应用。</w:t>
      </w:r>
    </w:p>
    <w:p w:rsidR="0004114B" w:rsidRDefault="003B14D8">
      <w:pPr>
        <w:pStyle w:val="a9"/>
        <w:spacing w:line="360" w:lineRule="auto"/>
        <w:ind w:firstLine="480"/>
        <w:rPr>
          <w:rFonts w:ascii="宋体" w:eastAsia="宋体" w:hAnsi="宋体"/>
          <w:sz w:val="24"/>
          <w:szCs w:val="24"/>
        </w:rPr>
      </w:pPr>
      <w:r>
        <w:rPr>
          <w:rFonts w:ascii="宋体" w:eastAsia="宋体" w:hAnsi="宋体"/>
          <w:sz w:val="24"/>
          <w:szCs w:val="24"/>
        </w:rPr>
        <w:t>区块链是一种以分布式储存数据、点对点直接传输、使用共识机制连接网内节点、采用加密算法保证准确性的新型应用技术, 此技术解决了建立“信任”和数据储存等问题[5]。狭义来讲, 它是一种按照时间顺序将数据区块以顺序相连的方式组合成的一种链式数据结构, 并以密码学的方式保证的不可篡改和不可伪造的分布式账本。广义来讲, 它是利用块链式数据结构验证与储存数据、利用分布式节点共识算法生成和更新数据、利用密码学的方式保证数据传输和访问的安全、利用由自动化脚本代码组成的智能合约来编程和操作数据的一种全新的分布式基础架构与计算范式</w:t>
      </w:r>
      <w:r>
        <w:rPr>
          <w:rFonts w:ascii="宋体" w:eastAsia="宋体" w:hAnsi="宋体" w:hint="eastAsia"/>
          <w:sz w:val="24"/>
          <w:szCs w:val="24"/>
        </w:rPr>
        <w:t>。</w:t>
      </w:r>
    </w:p>
    <w:p w:rsidR="0004114B" w:rsidRDefault="003B14D8">
      <w:pPr>
        <w:pStyle w:val="2"/>
        <w:spacing w:after="100" w:line="415" w:lineRule="auto"/>
        <w:rPr>
          <w:sz w:val="30"/>
          <w:szCs w:val="30"/>
        </w:rPr>
      </w:pPr>
      <w:r>
        <w:rPr>
          <w:sz w:val="30"/>
          <w:szCs w:val="30"/>
        </w:rPr>
        <w:lastRenderedPageBreak/>
        <w:t>2.1.2</w:t>
      </w:r>
      <w:r>
        <w:rPr>
          <w:rFonts w:hint="eastAsia"/>
          <w:sz w:val="30"/>
          <w:szCs w:val="30"/>
        </w:rPr>
        <w:t>区块链的优点</w:t>
      </w:r>
    </w:p>
    <w:p w:rsidR="0004114B" w:rsidRDefault="003B14D8">
      <w:pPr>
        <w:pStyle w:val="a9"/>
        <w:spacing w:line="288" w:lineRule="auto"/>
        <w:ind w:firstLine="480"/>
        <w:rPr>
          <w:rFonts w:ascii="宋体" w:eastAsia="宋体" w:hAnsi="宋体"/>
          <w:sz w:val="24"/>
          <w:szCs w:val="24"/>
        </w:rPr>
      </w:pPr>
      <w:r>
        <w:rPr>
          <w:rFonts w:ascii="宋体" w:eastAsia="宋体" w:hAnsi="宋体" w:hint="eastAsia"/>
          <w:sz w:val="24"/>
          <w:szCs w:val="24"/>
        </w:rPr>
        <w:t>第一，</w:t>
      </w:r>
      <w:r>
        <w:rPr>
          <w:rFonts w:ascii="宋体" w:eastAsia="宋体" w:hAnsi="宋体"/>
          <w:sz w:val="24"/>
          <w:szCs w:val="24"/>
        </w:rPr>
        <w:t>去中心化。互联网将世界上的信息孤岛逐渐联系起来，使得世界逐渐成为一个整体。但是也同时出现了严重的信任问题。传统的技术架构往往是中心式的且不具有公开透明的特点。而区块链的出现则在很大程度上缓和了信任问题。在区块链的 p2p 网络中，任何全节点之间都是对等的，理论上全节点需要参与全部交易数据的验证和记录。除此之外还会将交易数据广播给全网并等待其他节点的验证。</w:t>
      </w:r>
    </w:p>
    <w:p w:rsidR="0004114B" w:rsidRDefault="003B14D8">
      <w:pPr>
        <w:pStyle w:val="a9"/>
        <w:spacing w:line="288" w:lineRule="auto"/>
        <w:ind w:firstLine="480"/>
        <w:rPr>
          <w:rFonts w:ascii="宋体" w:eastAsia="宋体" w:hAnsi="宋体"/>
          <w:sz w:val="24"/>
          <w:szCs w:val="24"/>
        </w:rPr>
      </w:pPr>
      <w:r>
        <w:rPr>
          <w:rFonts w:ascii="宋体" w:eastAsia="宋体" w:hAnsi="宋体"/>
          <w:sz w:val="24"/>
          <w:szCs w:val="24"/>
        </w:rPr>
        <w:t>第二，在共识算法的基础上建立信任。在常规的交易体系中，节点之间的交易需要一个可信的第三方或是中心体系，这个体系可以使银行或是其他的清算机构。如支付宝。但是区块链的信任体制并不基于这些中心化机构，而且基于共识算法。通过共识算法在大量节点直接建立一个可信任的网络。同传统的分布式网络相比，区块链的共识机制有着自己的个性之处。区块链网络可能存在拜占庭节点。</w:t>
      </w:r>
    </w:p>
    <w:p w:rsidR="0004114B" w:rsidRDefault="003B14D8">
      <w:pPr>
        <w:spacing w:line="288" w:lineRule="auto"/>
        <w:ind w:firstLineChars="200" w:firstLine="480"/>
        <w:rPr>
          <w:rFonts w:ascii="宋体" w:eastAsia="宋体" w:hAnsi="宋体"/>
          <w:sz w:val="24"/>
          <w:szCs w:val="24"/>
        </w:rPr>
      </w:pPr>
      <w:r>
        <w:rPr>
          <w:rFonts w:ascii="宋体" w:eastAsia="宋体" w:hAnsi="宋体"/>
          <w:sz w:val="24"/>
          <w:szCs w:val="24"/>
        </w:rPr>
        <w:t>第三，保证信息无法被篡改。中心化的数据库中的数据面临被篡改的风险。而区块链利用时间戳技术与现代密码体系形成了篡改成本高的数据库。一方面时间戳保证了可以保证数据不被否认，另一方面现代密码学技术可以保证即使数据发生了较小的改动也可以很容易被发现。区块链中的全节点保存了全网所有的交易数据，除非攻击节点可以篡改多数节点的数据，否则很难对交易数据进行篡改。</w:t>
      </w:r>
    </w:p>
    <w:p w:rsidR="0004114B" w:rsidRDefault="003B14D8">
      <w:pPr>
        <w:spacing w:line="288" w:lineRule="auto"/>
        <w:rPr>
          <w:rFonts w:ascii="宋体" w:eastAsia="宋体" w:hAnsi="宋体"/>
          <w:sz w:val="24"/>
          <w:szCs w:val="24"/>
        </w:rPr>
      </w:pPr>
      <w:r>
        <w:rPr>
          <w:rFonts w:ascii="宋体" w:eastAsia="宋体" w:hAnsi="宋体"/>
          <w:sz w:val="24"/>
          <w:szCs w:val="24"/>
        </w:rPr>
        <w:t>第四，高度的开放性。传统的分布式系统并非对所有人开发，其节点必须是经过授权许可认证的。在区块链系统中，任何节点可以自由出入。</w:t>
      </w:r>
    </w:p>
    <w:p w:rsidR="0004114B" w:rsidRDefault="003B14D8">
      <w:pPr>
        <w:pStyle w:val="2"/>
        <w:spacing w:after="100" w:line="415" w:lineRule="auto"/>
      </w:pPr>
      <w:r>
        <w:t>2</w:t>
      </w:r>
      <w:r>
        <w:rPr>
          <w:rFonts w:hint="eastAsia"/>
        </w:rPr>
        <w:t>.2</w:t>
      </w:r>
      <w:r>
        <w:t xml:space="preserve">  </w:t>
      </w:r>
      <w:r>
        <w:rPr>
          <w:rFonts w:hint="eastAsia"/>
        </w:rPr>
        <w:t>IPV6技术</w:t>
      </w:r>
    </w:p>
    <w:p w:rsidR="0004114B" w:rsidRDefault="003B14D8">
      <w:pPr>
        <w:pStyle w:val="2"/>
        <w:spacing w:after="100" w:line="415" w:lineRule="auto"/>
        <w:rPr>
          <w:sz w:val="30"/>
          <w:szCs w:val="30"/>
        </w:rPr>
      </w:pPr>
      <w:r>
        <w:rPr>
          <w:sz w:val="30"/>
          <w:szCs w:val="30"/>
        </w:rPr>
        <w:t xml:space="preserve">2.2.1  </w:t>
      </w:r>
      <w:r>
        <w:rPr>
          <w:rFonts w:hint="eastAsia"/>
          <w:sz w:val="30"/>
          <w:szCs w:val="30"/>
        </w:rPr>
        <w:t>IPv</w:t>
      </w:r>
      <w:r>
        <w:rPr>
          <w:sz w:val="30"/>
          <w:szCs w:val="30"/>
        </w:rPr>
        <w:t>6</w:t>
      </w:r>
      <w:r>
        <w:rPr>
          <w:rFonts w:hint="eastAsia"/>
          <w:sz w:val="30"/>
          <w:szCs w:val="30"/>
        </w:rPr>
        <w:t>技术简介</w:t>
      </w:r>
    </w:p>
    <w:p w:rsidR="0004114B" w:rsidRDefault="003B14D8">
      <w:pPr>
        <w:pStyle w:val="a9"/>
        <w:spacing w:line="288" w:lineRule="auto"/>
        <w:ind w:firstLine="480"/>
        <w:rPr>
          <w:rFonts w:ascii="宋体" w:eastAsia="宋体" w:hAnsi="宋体"/>
          <w:sz w:val="24"/>
          <w:szCs w:val="24"/>
        </w:rPr>
      </w:pPr>
      <w:r>
        <w:rPr>
          <w:rFonts w:ascii="宋体" w:eastAsia="宋体" w:hAnsi="宋体" w:hint="eastAsia"/>
          <w:sz w:val="24"/>
          <w:szCs w:val="24"/>
        </w:rPr>
        <w:t>IPv6是互联网工程任务组（IETF）设计的用于替代IPv4的下一代IP协议，其地址数量号称可以为全世界的每一粒沙子编上一个地址。</w:t>
      </w:r>
    </w:p>
    <w:p w:rsidR="0004114B" w:rsidRDefault="003B14D8">
      <w:pPr>
        <w:pStyle w:val="a9"/>
        <w:spacing w:line="288" w:lineRule="auto"/>
        <w:ind w:firstLine="480"/>
      </w:pPr>
      <w:r>
        <w:rPr>
          <w:rFonts w:ascii="宋体" w:eastAsia="宋体" w:hAnsi="宋体" w:hint="eastAsia"/>
          <w:sz w:val="24"/>
          <w:szCs w:val="24"/>
        </w:rPr>
        <w:t>由于IPv4最大的问题在于网络地址资源有限，严重制约了互联网的应用和发展。IPv6的使用，不仅能解决网络地址资源数量的问题，而且也解决了多种接入设备连入互联网的障碍。因此, IPv4向IPv6的过渡部署势在必行。IPv6的地址长度为128, 其丰富的地址资源可以从根本上解决地址匮乏的问题, 从而保证互联网技术的发展。由于IPv4与IPv6之间的差异性, IPv4向IPv6的过渡并不是朝夕间就能完成的, 并且目前在大部分单位使用的旧设备上不能使用IPv6协议。所以必须引入IPv6过渡技术, 一方面简化网络架构, 另一方面降低设备更换率。</w:t>
      </w:r>
    </w:p>
    <w:p w:rsidR="0004114B" w:rsidRDefault="003B14D8">
      <w:pPr>
        <w:pStyle w:val="2"/>
        <w:spacing w:after="100" w:line="415" w:lineRule="auto"/>
        <w:rPr>
          <w:sz w:val="30"/>
          <w:szCs w:val="30"/>
        </w:rPr>
      </w:pPr>
      <w:r>
        <w:rPr>
          <w:sz w:val="30"/>
          <w:szCs w:val="30"/>
        </w:rPr>
        <w:lastRenderedPageBreak/>
        <w:t>2</w:t>
      </w:r>
      <w:r>
        <w:rPr>
          <w:rFonts w:hint="eastAsia"/>
          <w:sz w:val="30"/>
          <w:szCs w:val="30"/>
        </w:rPr>
        <w:t>.2.2 IPV6技术优点</w:t>
      </w:r>
    </w:p>
    <w:p w:rsidR="0004114B" w:rsidRDefault="003B14D8">
      <w:pPr>
        <w:pStyle w:val="a9"/>
        <w:spacing w:line="288" w:lineRule="auto"/>
        <w:ind w:firstLine="480"/>
        <w:rPr>
          <w:rStyle w:val="fontstyle01"/>
          <w:rFonts w:hint="default"/>
          <w:color w:val="auto"/>
          <w:sz w:val="24"/>
          <w:szCs w:val="24"/>
        </w:rPr>
      </w:pPr>
      <w:r>
        <w:rPr>
          <w:rFonts w:ascii="宋体" w:eastAsia="宋体" w:hAnsi="宋体" w:hint="eastAsia"/>
          <w:sz w:val="24"/>
          <w:szCs w:val="24"/>
        </w:rPr>
        <w:t>之所以现阶段积极的对 IPV6进行应用，就是因为相比于 IPV4来说，IPV6拥有很好的优势和特点。比如说可以对主机上的地址进行自动的配置，在认证和加密等方面的能力也比较突出。IPV6不但能够扩大地址整体的空间，同时还能够有效的提高网络整体服务质量，使网络安全性能够得到有效的提升。IPV6还可以提高网络整体的吞吐量，因为其数据包容量更大，所以数据传输的速度更快，质量更高，在设计环节上，对路线的选择以及结构的简化等都能采取更好的方法来进行，提高路由器对数据包的处理速度，还会使网络整体的吞吐量得到更好的提升。IPV6还支持插即用和移动性，要想实现插即用的目的，就要保证设备在进行网络接入时，可以利用自动配置来获取自动的地址和各种参数，不但能够对网络进行很好的简化，还能够使移动支点的支持情况更加便捷。最后 IPV6还加强了组播功能，组播的范围不仅仅包括本地网络，还对同一个机构的网络当中任何地址进行节点的设置。这样就使组播的意义能够更好的得以实现，提高了网络的灵活性。所以 IPV6有很大的优势，在未来的发展也会有着广阔的前景。随着科学技术以及网络科技的不断发展，在我国国内，IPV6的发展已经取得了长足的进步。在未来，IPV6 还能更好的应用到视频，数据等环节，使他们能够有着更好的作用。总而言之，IPV6技术的发明大大的解决了 IPV4当中出现的问题，同时在未来也会有着更好的发展前景和应用前景。</w:t>
      </w:r>
    </w:p>
    <w:p w:rsidR="0004114B" w:rsidRDefault="003B14D8">
      <w:pPr>
        <w:pStyle w:val="1"/>
        <w:numPr>
          <w:ilvl w:val="0"/>
          <w:numId w:val="1"/>
        </w:numPr>
        <w:rPr>
          <w:rFonts w:ascii="宋体" w:eastAsia="宋体" w:hAnsi="宋体"/>
          <w:sz w:val="36"/>
          <w:szCs w:val="36"/>
        </w:rPr>
      </w:pPr>
      <w:r>
        <w:rPr>
          <w:rFonts w:ascii="宋体" w:eastAsia="宋体" w:hAnsi="宋体" w:hint="eastAsia"/>
          <w:sz w:val="36"/>
          <w:szCs w:val="36"/>
        </w:rPr>
        <w:lastRenderedPageBreak/>
        <w:t>软件界面设计</w:t>
      </w:r>
    </w:p>
    <w:p w:rsidR="0004114B" w:rsidRDefault="003B14D8">
      <w:pPr>
        <w:pStyle w:val="2"/>
        <w:spacing w:after="100" w:line="415" w:lineRule="auto"/>
      </w:pPr>
      <w:r>
        <w:t xml:space="preserve">3.1 </w:t>
      </w:r>
      <w:r>
        <w:rPr>
          <w:rFonts w:hint="eastAsia"/>
        </w:rPr>
        <w:t>登录界面</w:t>
      </w:r>
    </w:p>
    <w:p w:rsidR="005A7DE3" w:rsidRPr="005A7DE3" w:rsidRDefault="005A7DE3" w:rsidP="005A7DE3">
      <w:pPr>
        <w:widowControl/>
        <w:jc w:val="left"/>
        <w:rPr>
          <w:rFonts w:ascii="宋体" w:eastAsia="宋体" w:hAnsi="宋体" w:cs="宋体"/>
          <w:kern w:val="0"/>
          <w:sz w:val="24"/>
          <w:szCs w:val="24"/>
        </w:rPr>
      </w:pPr>
      <w:r w:rsidRPr="005A7DE3">
        <w:rPr>
          <w:rFonts w:ascii="宋体" w:eastAsia="宋体" w:hAnsi="宋体" w:cs="宋体"/>
          <w:kern w:val="0"/>
          <w:sz w:val="24"/>
          <w:szCs w:val="24"/>
        </w:rPr>
        <w:fldChar w:fldCharType="begin"/>
      </w:r>
      <w:r w:rsidRPr="005A7DE3">
        <w:rPr>
          <w:rFonts w:ascii="宋体" w:eastAsia="宋体" w:hAnsi="宋体" w:cs="宋体"/>
          <w:kern w:val="0"/>
          <w:sz w:val="24"/>
          <w:szCs w:val="24"/>
        </w:rPr>
        <w:instrText xml:space="preserve"> INCLUDEPICTURE "C:\\Users\\ASUS\\AppData\\Roaming\\Tencent\\Users\\2896065060\\QQ\\WinTemp\\RichOle\\BKFP4UN)UO($RWFG39GUU`B.png" \* MERGEFORMATINET </w:instrText>
      </w:r>
      <w:r w:rsidRPr="005A7DE3">
        <w:rPr>
          <w:rFonts w:ascii="宋体" w:eastAsia="宋体" w:hAnsi="宋体" w:cs="宋体"/>
          <w:kern w:val="0"/>
          <w:sz w:val="24"/>
          <w:szCs w:val="24"/>
        </w:rPr>
        <w:fldChar w:fldCharType="separate"/>
      </w:r>
      <w:r w:rsidR="005A01DA">
        <w:rPr>
          <w:rFonts w:ascii="宋体" w:eastAsia="宋体" w:hAnsi="宋体" w:cs="宋体"/>
          <w:kern w:val="0"/>
          <w:sz w:val="24"/>
          <w:szCs w:val="24"/>
        </w:rPr>
        <w:fldChar w:fldCharType="begin"/>
      </w:r>
      <w:r w:rsidR="005A01DA">
        <w:rPr>
          <w:rFonts w:ascii="宋体" w:eastAsia="宋体" w:hAnsi="宋体" w:cs="宋体"/>
          <w:kern w:val="0"/>
          <w:sz w:val="24"/>
          <w:szCs w:val="24"/>
        </w:rPr>
        <w:instrText xml:space="preserve"> </w:instrText>
      </w:r>
      <w:r w:rsidR="005A01DA">
        <w:rPr>
          <w:rFonts w:ascii="宋体" w:eastAsia="宋体" w:hAnsi="宋体" w:cs="宋体"/>
          <w:kern w:val="0"/>
          <w:sz w:val="24"/>
          <w:szCs w:val="24"/>
        </w:rPr>
        <w:instrText>INCLUDEPICTURE  "C:\\Users\\ASUS\\AppData\\Roaming\\Tencent\\Users\\2896065060\\QQ\\WinTemp\\RichOle\\BKFP4UN)UO($RWFG39GUU`B.png" \* MERGEFORMATINET</w:instrText>
      </w:r>
      <w:r w:rsidR="005A01DA">
        <w:rPr>
          <w:rFonts w:ascii="宋体" w:eastAsia="宋体" w:hAnsi="宋体" w:cs="宋体"/>
          <w:kern w:val="0"/>
          <w:sz w:val="24"/>
          <w:szCs w:val="24"/>
        </w:rPr>
        <w:instrText xml:space="preserve"> </w:instrText>
      </w:r>
      <w:r w:rsidR="005A01DA">
        <w:rPr>
          <w:rFonts w:ascii="宋体" w:eastAsia="宋体" w:hAnsi="宋体" w:cs="宋体"/>
          <w:kern w:val="0"/>
          <w:sz w:val="24"/>
          <w:szCs w:val="24"/>
        </w:rPr>
        <w:fldChar w:fldCharType="separate"/>
      </w:r>
      <w:r w:rsidR="00FA4381">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in;height:243pt">
            <v:imagedata r:id="rId10" r:href="rId11"/>
          </v:shape>
        </w:pict>
      </w:r>
      <w:r w:rsidR="005A01DA">
        <w:rPr>
          <w:rFonts w:ascii="宋体" w:eastAsia="宋体" w:hAnsi="宋体" w:cs="宋体"/>
          <w:kern w:val="0"/>
          <w:sz w:val="24"/>
          <w:szCs w:val="24"/>
        </w:rPr>
        <w:fldChar w:fldCharType="end"/>
      </w:r>
      <w:r w:rsidRPr="005A7DE3">
        <w:rPr>
          <w:rFonts w:ascii="宋体" w:eastAsia="宋体" w:hAnsi="宋体" w:cs="宋体"/>
          <w:kern w:val="0"/>
          <w:sz w:val="24"/>
          <w:szCs w:val="24"/>
        </w:rPr>
        <w:fldChar w:fldCharType="end"/>
      </w:r>
    </w:p>
    <w:p w:rsidR="0004114B" w:rsidRDefault="0004114B">
      <w:pPr>
        <w:rPr>
          <w:rFonts w:ascii="宋体" w:eastAsia="宋体" w:hAnsi="宋体"/>
        </w:rPr>
      </w:pPr>
    </w:p>
    <w:p w:rsidR="0004114B" w:rsidRDefault="003B14D8">
      <w:pPr>
        <w:rPr>
          <w:rFonts w:ascii="宋体" w:eastAsia="宋体" w:hAnsi="宋体"/>
        </w:rPr>
      </w:pPr>
      <w:r>
        <w:rPr>
          <w:rFonts w:ascii="宋体" w:eastAsia="宋体" w:hAnsi="宋体" w:hint="eastAsia"/>
        </w:rPr>
        <w:t>登陆界面：基本的用户名密码验证以及保持登陆状态功能，只有在登录后才可以进行</w:t>
      </w:r>
      <w:r w:rsidR="005E7E99">
        <w:rPr>
          <w:rFonts w:ascii="宋体" w:eastAsia="宋体" w:hAnsi="宋体" w:hint="eastAsia"/>
        </w:rPr>
        <w:t>使用平台的功能。</w:t>
      </w:r>
    </w:p>
    <w:p w:rsidR="0004114B" w:rsidRDefault="0004114B">
      <w:pPr>
        <w:rPr>
          <w:rFonts w:ascii="宋体" w:eastAsia="宋体" w:hAnsi="宋体"/>
        </w:rPr>
      </w:pPr>
    </w:p>
    <w:p w:rsidR="0004114B" w:rsidRDefault="003B14D8">
      <w:pPr>
        <w:pStyle w:val="2"/>
        <w:spacing w:after="100" w:line="415" w:lineRule="auto"/>
      </w:pPr>
      <w:r>
        <w:t>3</w:t>
      </w:r>
      <w:r>
        <w:rPr>
          <w:rFonts w:hint="eastAsia"/>
        </w:rPr>
        <w:t>.</w:t>
      </w:r>
      <w:r>
        <w:t xml:space="preserve">2 </w:t>
      </w:r>
      <w:r w:rsidR="005E7E99">
        <w:rPr>
          <w:rFonts w:hint="eastAsia"/>
        </w:rPr>
        <w:t>典型曲线</w:t>
      </w:r>
    </w:p>
    <w:p w:rsidR="0004114B" w:rsidRDefault="005E7E99">
      <w:pPr>
        <w:rPr>
          <w:rFonts w:ascii="宋体" w:eastAsia="宋体" w:hAnsi="宋体"/>
        </w:rPr>
      </w:pPr>
      <w:r w:rsidRPr="005E7E99">
        <w:rPr>
          <w:noProof/>
        </w:rPr>
        <w:drawing>
          <wp:inline distT="0" distB="0" distL="0" distR="0" wp14:anchorId="2C7E0755" wp14:editId="0B39BBF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04114B" w:rsidRDefault="0004114B">
      <w:pPr>
        <w:rPr>
          <w:rFonts w:ascii="宋体" w:eastAsia="宋体" w:hAnsi="宋体"/>
        </w:rPr>
      </w:pPr>
    </w:p>
    <w:p w:rsidR="0004114B" w:rsidRDefault="005E7E99">
      <w:pPr>
        <w:rPr>
          <w:rFonts w:ascii="宋体" w:eastAsia="宋体" w:hAnsi="宋体"/>
        </w:rPr>
      </w:pPr>
      <w:r>
        <w:rPr>
          <w:rFonts w:ascii="宋体" w:eastAsia="宋体" w:hAnsi="宋体" w:hint="eastAsia"/>
        </w:rPr>
        <w:t>点击用户类别</w:t>
      </w:r>
      <w:r w:rsidR="003B14D8">
        <w:rPr>
          <w:rFonts w:ascii="宋体" w:eastAsia="宋体" w:hAnsi="宋体" w:hint="eastAsia"/>
        </w:rPr>
        <w:t>，</w:t>
      </w:r>
      <w:r>
        <w:rPr>
          <w:rFonts w:ascii="宋体" w:eastAsia="宋体" w:hAnsi="宋体" w:hint="eastAsia"/>
        </w:rPr>
        <w:t>可以查看正常曲线，</w:t>
      </w:r>
      <w:r w:rsidR="003B14D8">
        <w:rPr>
          <w:rFonts w:ascii="宋体" w:eastAsia="宋体" w:hAnsi="宋体" w:hint="eastAsia"/>
        </w:rPr>
        <w:t>鼠标悬停在折线图时，可以查询到某一时刻的具体信息。</w:t>
      </w:r>
      <w:r>
        <w:rPr>
          <w:rFonts w:ascii="宋体" w:eastAsia="宋体" w:hAnsi="宋体" w:hint="eastAsia"/>
        </w:rPr>
        <w:t>点击模拟后可以给正常曲线添加异常类型。</w:t>
      </w:r>
    </w:p>
    <w:p w:rsidR="0004114B" w:rsidRPr="005E7E99" w:rsidRDefault="0004114B">
      <w:pPr>
        <w:rPr>
          <w:rFonts w:ascii="宋体" w:eastAsia="宋体" w:hAnsi="宋体"/>
        </w:rPr>
      </w:pPr>
    </w:p>
    <w:p w:rsidR="0004114B" w:rsidRDefault="003B14D8">
      <w:pPr>
        <w:pStyle w:val="2"/>
        <w:spacing w:after="100" w:line="415" w:lineRule="auto"/>
      </w:pPr>
      <w:r>
        <w:t>3</w:t>
      </w:r>
      <w:r>
        <w:rPr>
          <w:rFonts w:hint="eastAsia"/>
        </w:rPr>
        <w:t>.</w:t>
      </w:r>
      <w:r>
        <w:t xml:space="preserve">3 </w:t>
      </w:r>
      <w:r w:rsidR="005E7E99">
        <w:rPr>
          <w:rFonts w:hint="eastAsia"/>
        </w:rPr>
        <w:t>课堂练习</w:t>
      </w:r>
    </w:p>
    <w:p w:rsidR="0004114B" w:rsidRDefault="005E7E99">
      <w:pPr>
        <w:rPr>
          <w:rFonts w:ascii="宋体" w:eastAsia="宋体" w:hAnsi="宋体"/>
        </w:rPr>
      </w:pPr>
      <w:r>
        <w:rPr>
          <w:noProof/>
        </w:rPr>
        <w:drawing>
          <wp:inline distT="0" distB="0" distL="0" distR="0" wp14:anchorId="24F4F686" wp14:editId="52ABFA66">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04114B" w:rsidRDefault="00C95281">
      <w:pPr>
        <w:rPr>
          <w:rFonts w:ascii="宋体" w:eastAsia="宋体" w:hAnsi="宋体"/>
        </w:rPr>
      </w:pPr>
      <w:r>
        <w:rPr>
          <w:rFonts w:ascii="宋体" w:eastAsia="宋体" w:hAnsi="宋体" w:hint="eastAsia"/>
        </w:rPr>
        <w:t>教师添加错误类型形成异常曲线，同学根据曲线找出错误类型</w:t>
      </w:r>
      <w:r w:rsidR="003B14D8">
        <w:rPr>
          <w:rFonts w:ascii="宋体" w:eastAsia="宋体" w:hAnsi="宋体" w:hint="eastAsia"/>
        </w:rPr>
        <w:t>。</w:t>
      </w:r>
    </w:p>
    <w:p w:rsidR="0004114B" w:rsidRDefault="0004114B">
      <w:pPr>
        <w:rPr>
          <w:rFonts w:ascii="宋体" w:eastAsia="宋体" w:hAnsi="宋体"/>
        </w:rPr>
      </w:pPr>
    </w:p>
    <w:p w:rsidR="0004114B" w:rsidRDefault="0004114B">
      <w:pPr>
        <w:rPr>
          <w:rFonts w:ascii="宋体" w:eastAsia="宋体" w:hAnsi="宋体"/>
        </w:rPr>
      </w:pPr>
    </w:p>
    <w:p w:rsidR="0004114B" w:rsidRDefault="00FA4381">
      <w:pPr>
        <w:rPr>
          <w:rFonts w:ascii="宋体" w:eastAsia="宋体" w:hAnsi="宋体"/>
        </w:rPr>
      </w:pPr>
      <w:r>
        <w:rPr>
          <w:noProof/>
        </w:rPr>
        <w:drawing>
          <wp:inline distT="0" distB="0" distL="0" distR="0" wp14:anchorId="7138ECFE" wp14:editId="08012AB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04114B" w:rsidRDefault="00FA4381">
      <w:pPr>
        <w:rPr>
          <w:rFonts w:ascii="宋体" w:eastAsia="宋体" w:hAnsi="宋体"/>
        </w:rPr>
      </w:pPr>
      <w:r>
        <w:rPr>
          <w:rFonts w:ascii="宋体" w:eastAsia="宋体" w:hAnsi="宋体" w:hint="eastAsia"/>
        </w:rPr>
        <w:t>之后教师可以统计查看学生的答题情况，并选取学生提问。</w:t>
      </w:r>
    </w:p>
    <w:p w:rsidR="0004114B" w:rsidRDefault="003B14D8">
      <w:pPr>
        <w:pStyle w:val="2"/>
        <w:spacing w:after="100" w:line="415" w:lineRule="auto"/>
      </w:pPr>
      <w:r>
        <w:lastRenderedPageBreak/>
        <w:t>3</w:t>
      </w:r>
      <w:r>
        <w:rPr>
          <w:rFonts w:hint="eastAsia"/>
        </w:rPr>
        <w:t>.</w:t>
      </w:r>
      <w:r>
        <w:t xml:space="preserve">4 </w:t>
      </w:r>
      <w:r w:rsidR="00FA4381">
        <w:rPr>
          <w:rFonts w:hint="eastAsia"/>
        </w:rPr>
        <w:t>考试出题</w:t>
      </w:r>
    </w:p>
    <w:p w:rsidR="0004114B" w:rsidRDefault="0004114B"/>
    <w:p w:rsidR="0004114B" w:rsidRDefault="00FA4381">
      <w:pPr>
        <w:rPr>
          <w:rFonts w:ascii="宋体" w:eastAsia="宋体" w:hAnsi="宋体"/>
        </w:rPr>
      </w:pPr>
      <w:r>
        <w:rPr>
          <w:noProof/>
        </w:rPr>
        <w:drawing>
          <wp:inline distT="0" distB="0" distL="0" distR="0" wp14:anchorId="3C854A89" wp14:editId="7B801E32">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04114B" w:rsidRDefault="00466620">
      <w:pPr>
        <w:rPr>
          <w:rFonts w:ascii="宋体" w:eastAsia="宋体" w:hAnsi="宋体"/>
        </w:rPr>
      </w:pPr>
      <w:r>
        <w:rPr>
          <w:rFonts w:ascii="宋体" w:eastAsia="宋体" w:hAnsi="宋体" w:hint="eastAsia"/>
        </w:rPr>
        <w:t>教师发布考试，并可以设置考试信息：考试开始时间和考试时长。</w:t>
      </w:r>
    </w:p>
    <w:p w:rsidR="00466620" w:rsidRDefault="00466620">
      <w:pPr>
        <w:rPr>
          <w:rFonts w:ascii="宋体" w:eastAsia="宋体" w:hAnsi="宋体"/>
        </w:rPr>
      </w:pPr>
    </w:p>
    <w:p w:rsidR="00466620" w:rsidRDefault="00466620">
      <w:pPr>
        <w:rPr>
          <w:rFonts w:ascii="宋体" w:eastAsia="宋体" w:hAnsi="宋体"/>
        </w:rPr>
      </w:pPr>
      <w:r>
        <w:rPr>
          <w:noProof/>
        </w:rPr>
        <w:drawing>
          <wp:inline distT="0" distB="0" distL="0" distR="0" wp14:anchorId="449738F2" wp14:editId="0C3A076A">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466620" w:rsidRDefault="00466620">
      <w:pPr>
        <w:rPr>
          <w:rFonts w:ascii="宋体" w:eastAsia="宋体" w:hAnsi="宋体" w:hint="eastAsia"/>
        </w:rPr>
      </w:pPr>
      <w:r>
        <w:rPr>
          <w:rFonts w:ascii="宋体" w:eastAsia="宋体" w:hAnsi="宋体" w:hint="eastAsia"/>
        </w:rPr>
        <w:t>教师可以</w:t>
      </w:r>
      <w:r w:rsidR="00EB508D">
        <w:rPr>
          <w:rFonts w:ascii="宋体" w:eastAsia="宋体" w:hAnsi="宋体" w:hint="eastAsia"/>
        </w:rPr>
        <w:t>设置曲线的错误类型完成试卷，考试的题型有：单选题，多选题，分析题。</w:t>
      </w:r>
    </w:p>
    <w:p w:rsidR="0004114B" w:rsidRDefault="003B14D8">
      <w:pPr>
        <w:pStyle w:val="2"/>
        <w:spacing w:after="100" w:line="415" w:lineRule="auto"/>
      </w:pPr>
      <w:r>
        <w:t>3</w:t>
      </w:r>
      <w:r>
        <w:rPr>
          <w:rFonts w:hint="eastAsia"/>
        </w:rPr>
        <w:t>.</w:t>
      </w:r>
      <w:r>
        <w:t xml:space="preserve">5  </w:t>
      </w:r>
      <w:r w:rsidR="00EB508D">
        <w:rPr>
          <w:rFonts w:hint="eastAsia"/>
        </w:rPr>
        <w:t>成绩查询</w:t>
      </w:r>
    </w:p>
    <w:p w:rsidR="0004114B" w:rsidRDefault="0004114B">
      <w:pPr>
        <w:rPr>
          <w:rFonts w:ascii="宋体" w:eastAsia="宋体" w:hAnsi="宋体"/>
        </w:rPr>
      </w:pPr>
    </w:p>
    <w:p w:rsidR="0004114B" w:rsidRDefault="00EB508D">
      <w:pPr>
        <w:rPr>
          <w:rFonts w:ascii="宋体" w:eastAsia="宋体" w:hAnsi="宋体"/>
        </w:rPr>
      </w:pPr>
      <w:r>
        <w:rPr>
          <w:noProof/>
        </w:rPr>
        <w:lastRenderedPageBreak/>
        <w:drawing>
          <wp:inline distT="0" distB="0" distL="0" distR="0" wp14:anchorId="5150A9C0" wp14:editId="40F3D77D">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04114B" w:rsidRDefault="0004114B">
      <w:pPr>
        <w:rPr>
          <w:rFonts w:ascii="宋体" w:eastAsia="宋体" w:hAnsi="宋体"/>
        </w:rPr>
      </w:pPr>
    </w:p>
    <w:p w:rsidR="0004114B" w:rsidRDefault="00EB508D">
      <w:pPr>
        <w:rPr>
          <w:rFonts w:ascii="宋体" w:eastAsia="宋体" w:hAnsi="宋体" w:hint="eastAsia"/>
        </w:rPr>
      </w:pPr>
      <w:r>
        <w:rPr>
          <w:rFonts w:ascii="宋体" w:eastAsia="宋体" w:hAnsi="宋体" w:hint="eastAsia"/>
        </w:rPr>
        <w:t>学生提交试卷后，教师可以查询到学生的成绩并排名。</w:t>
      </w:r>
    </w:p>
    <w:p w:rsidR="0004114B" w:rsidRDefault="0004114B">
      <w:pPr>
        <w:rPr>
          <w:rFonts w:ascii="宋体" w:eastAsia="宋体" w:hAnsi="宋体"/>
        </w:rPr>
      </w:pPr>
    </w:p>
    <w:p w:rsidR="0004114B" w:rsidRDefault="003B14D8">
      <w:pPr>
        <w:pStyle w:val="2"/>
        <w:spacing w:after="100" w:line="415" w:lineRule="auto"/>
      </w:pPr>
      <w:r>
        <w:t>3</w:t>
      </w:r>
      <w:r>
        <w:rPr>
          <w:rFonts w:hint="eastAsia"/>
        </w:rPr>
        <w:t>.</w:t>
      </w:r>
      <w:r>
        <w:t xml:space="preserve">6  </w:t>
      </w:r>
      <w:r w:rsidR="00FC6BBA">
        <w:rPr>
          <w:rFonts w:hint="eastAsia"/>
        </w:rPr>
        <w:t>视频上传</w:t>
      </w:r>
    </w:p>
    <w:p w:rsidR="0004114B" w:rsidRDefault="0004114B">
      <w:pPr>
        <w:rPr>
          <w:rFonts w:ascii="宋体" w:eastAsia="宋体" w:hAnsi="宋体"/>
        </w:rPr>
      </w:pPr>
    </w:p>
    <w:p w:rsidR="0004114B" w:rsidRDefault="00FC6BBA">
      <w:pPr>
        <w:rPr>
          <w:rFonts w:ascii="宋体" w:eastAsia="宋体" w:hAnsi="宋体"/>
        </w:rPr>
      </w:pPr>
      <w:r>
        <w:rPr>
          <w:noProof/>
        </w:rPr>
        <w:drawing>
          <wp:inline distT="0" distB="0" distL="0" distR="0" wp14:anchorId="3B53D586" wp14:editId="1E28891E">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04114B" w:rsidRDefault="00FC6BBA">
      <w:pPr>
        <w:rPr>
          <w:rFonts w:ascii="宋体" w:eastAsia="宋体" w:hAnsi="宋体"/>
        </w:rPr>
      </w:pPr>
      <w:r>
        <w:rPr>
          <w:rFonts w:ascii="宋体" w:eastAsia="宋体" w:hAnsi="宋体" w:hint="eastAsia"/>
        </w:rPr>
        <w:t>教师可以上传视频，并按时间分类排序。</w:t>
      </w:r>
    </w:p>
    <w:p w:rsidR="00FC6BBA" w:rsidRDefault="00FC6BBA">
      <w:pPr>
        <w:rPr>
          <w:rFonts w:ascii="宋体" w:eastAsia="宋体" w:hAnsi="宋体"/>
        </w:rPr>
      </w:pPr>
      <w:r>
        <w:rPr>
          <w:noProof/>
        </w:rPr>
        <w:lastRenderedPageBreak/>
        <w:drawing>
          <wp:inline distT="0" distB="0" distL="0" distR="0" wp14:anchorId="0BE1D56C" wp14:editId="40CE4170">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rsidR="00FC6BBA" w:rsidRDefault="00FC6BBA">
      <w:pPr>
        <w:rPr>
          <w:rFonts w:ascii="宋体" w:eastAsia="宋体" w:hAnsi="宋体" w:hint="eastAsia"/>
        </w:rPr>
      </w:pPr>
      <w:r>
        <w:rPr>
          <w:rFonts w:ascii="宋体" w:eastAsia="宋体" w:hAnsi="宋体" w:hint="eastAsia"/>
        </w:rPr>
        <w:t>并且可以提供视频的在线预览功能，学生们可以在线学习。</w:t>
      </w:r>
      <w:r w:rsidR="00A860A3">
        <w:rPr>
          <w:rFonts w:ascii="宋体" w:eastAsia="宋体" w:hAnsi="宋体" w:hint="eastAsia"/>
        </w:rPr>
        <w:t>在学习过程中可以看到视频的详情。</w:t>
      </w:r>
      <w:bookmarkStart w:id="0" w:name="_GoBack"/>
      <w:bookmarkEnd w:id="0"/>
    </w:p>
    <w:p w:rsidR="0004114B" w:rsidRDefault="0004114B">
      <w:pPr>
        <w:rPr>
          <w:rFonts w:ascii="宋体" w:eastAsia="宋体" w:hAnsi="宋体"/>
        </w:rPr>
      </w:pPr>
    </w:p>
    <w:p w:rsidR="0004114B" w:rsidRDefault="0004114B">
      <w:pPr>
        <w:rPr>
          <w:rFonts w:ascii="宋体" w:eastAsia="宋体" w:hAnsi="宋体"/>
        </w:rPr>
      </w:pPr>
    </w:p>
    <w:p w:rsidR="0004114B" w:rsidRDefault="0004114B">
      <w:pPr>
        <w:rPr>
          <w:rFonts w:ascii="宋体" w:eastAsia="宋体" w:hAnsi="宋体"/>
        </w:rPr>
      </w:pPr>
    </w:p>
    <w:sectPr w:rsidR="0004114B">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1DA" w:rsidRDefault="005A01DA">
      <w:r>
        <w:separator/>
      </w:r>
    </w:p>
  </w:endnote>
  <w:endnote w:type="continuationSeparator" w:id="0">
    <w:p w:rsidR="005A01DA" w:rsidRDefault="005A0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NimbusSanL-Regu">
    <w:altName w:val="Times New Roman"/>
    <w:charset w:val="00"/>
    <w:family w:val="roman"/>
    <w:pitch w:val="default"/>
  </w:font>
  <w:font w:name="LiberationSans">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4B" w:rsidRDefault="003B14D8">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04114B" w:rsidRDefault="003B14D8">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GsnZw1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rsidR="0004114B" w:rsidRDefault="003B14D8">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1DA" w:rsidRDefault="005A01DA">
      <w:r>
        <w:separator/>
      </w:r>
    </w:p>
  </w:footnote>
  <w:footnote w:type="continuationSeparator" w:id="0">
    <w:p w:rsidR="005A01DA" w:rsidRDefault="005A01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7246E"/>
    <w:multiLevelType w:val="multilevel"/>
    <w:tmpl w:val="34F7246E"/>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859"/>
    <w:rsid w:val="0004114B"/>
    <w:rsid w:val="000A30CB"/>
    <w:rsid w:val="000B19F9"/>
    <w:rsid w:val="000C0796"/>
    <w:rsid w:val="00181F6B"/>
    <w:rsid w:val="003B14D8"/>
    <w:rsid w:val="00466620"/>
    <w:rsid w:val="005304D2"/>
    <w:rsid w:val="005A01DA"/>
    <w:rsid w:val="005A7DE3"/>
    <w:rsid w:val="005E7E99"/>
    <w:rsid w:val="00634117"/>
    <w:rsid w:val="006F022C"/>
    <w:rsid w:val="00714142"/>
    <w:rsid w:val="007E6F94"/>
    <w:rsid w:val="00A10859"/>
    <w:rsid w:val="00A42F6F"/>
    <w:rsid w:val="00A860A3"/>
    <w:rsid w:val="00BA0C24"/>
    <w:rsid w:val="00C95281"/>
    <w:rsid w:val="00D05586"/>
    <w:rsid w:val="00DE0354"/>
    <w:rsid w:val="00E377EA"/>
    <w:rsid w:val="00E74EF9"/>
    <w:rsid w:val="00E86473"/>
    <w:rsid w:val="00EB508D"/>
    <w:rsid w:val="00FA4381"/>
    <w:rsid w:val="00FC6BBA"/>
    <w:rsid w:val="78032BE3"/>
    <w:rsid w:val="7CF906AB"/>
    <w:rsid w:val="7D3571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DACB40"/>
  <w15:docId w15:val="{14DCB008-5904-4EA0-9053-BF3A43F7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qFormat/>
    <w:pPr>
      <w:spacing w:before="240" w:after="60"/>
      <w:jc w:val="center"/>
      <w:outlineLvl w:val="0"/>
    </w:pPr>
    <w:rPr>
      <w:rFonts w:ascii="Cambria" w:eastAsia="宋体" w:hAnsi="Cambria" w:cs="Times New Roman"/>
      <w:b/>
      <w:kern w:val="0"/>
      <w:sz w:val="32"/>
      <w:szCs w:val="32"/>
    </w:rPr>
  </w:style>
  <w:style w:type="character" w:styleId="a8">
    <w:name w:val="Hyperlink"/>
    <w:qFormat/>
    <w:rPr>
      <w:rFonts w:ascii="Times New Roman" w:eastAsia="宋体" w:hAnsi="Times New Roman" w:cs="Times New Roman"/>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fontstyle01">
    <w:name w:val="fontstyle01"/>
    <w:basedOn w:val="a0"/>
    <w:rPr>
      <w:rFonts w:ascii="宋体" w:eastAsia="宋体" w:hAnsi="宋体" w:hint="eastAsia"/>
      <w:color w:val="000000"/>
      <w:sz w:val="20"/>
      <w:szCs w:val="20"/>
    </w:rPr>
  </w:style>
  <w:style w:type="character" w:customStyle="1" w:styleId="fontstyle11">
    <w:name w:val="fontstyle11"/>
    <w:basedOn w:val="a0"/>
    <w:qFormat/>
    <w:rPr>
      <w:rFonts w:ascii="NimbusSanL-Regu" w:hAnsi="NimbusSanL-Regu" w:hint="default"/>
      <w:color w:val="000000"/>
      <w:sz w:val="20"/>
      <w:szCs w:val="20"/>
    </w:rPr>
  </w:style>
  <w:style w:type="character" w:customStyle="1" w:styleId="fontstyle21">
    <w:name w:val="fontstyle21"/>
    <w:basedOn w:val="a0"/>
    <w:rPr>
      <w:rFonts w:ascii="NimbusSanL-Regu" w:hAnsi="NimbusSanL-Regu" w:hint="default"/>
      <w:color w:val="000000"/>
      <w:sz w:val="20"/>
      <w:szCs w:val="20"/>
    </w:rPr>
  </w:style>
  <w:style w:type="character" w:customStyle="1" w:styleId="fontstyle31">
    <w:name w:val="fontstyle31"/>
    <w:basedOn w:val="a0"/>
    <w:qFormat/>
    <w:rPr>
      <w:rFonts w:ascii="LiberationSans" w:hAnsi="LiberationSans" w:hint="default"/>
      <w:color w:val="000000"/>
      <w:sz w:val="24"/>
      <w:szCs w:val="24"/>
    </w:rPr>
  </w:style>
  <w:style w:type="paragraph" w:styleId="a9">
    <w:name w:val="List Paragraph"/>
    <w:basedOn w:val="a"/>
    <w:uiPriority w:val="34"/>
    <w:qFormat/>
    <w:pPr>
      <w:ind w:firstLineChars="200" w:firstLine="420"/>
    </w:pPr>
  </w:style>
  <w:style w:type="paragraph" w:customStyle="1" w:styleId="11">
    <w:name w:val="标题1"/>
    <w:basedOn w:val="a"/>
    <w:pPr>
      <w:jc w:val="center"/>
    </w:pPr>
    <w:rPr>
      <w:rFonts w:ascii="黑体" w:eastAsia="黑体" w:hAnsi="Times New Roman" w:cs="Times New Roman"/>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561514">
      <w:bodyDiv w:val="1"/>
      <w:marLeft w:val="0"/>
      <w:marRight w:val="0"/>
      <w:marTop w:val="0"/>
      <w:marBottom w:val="0"/>
      <w:divBdr>
        <w:top w:val="none" w:sz="0" w:space="0" w:color="auto"/>
        <w:left w:val="none" w:sz="0" w:space="0" w:color="auto"/>
        <w:bottom w:val="none" w:sz="0" w:space="0" w:color="auto"/>
        <w:right w:val="none" w:sz="0" w:space="0" w:color="auto"/>
      </w:divBdr>
      <w:divsChild>
        <w:div w:id="7120809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2896065060/QQ/WinTemp/RichOle/BKFP4UN)UO($RWFG39GUU%60B.png"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622</Words>
  <Characters>3552</Characters>
  <Application>Microsoft Office Word</Application>
  <DocSecurity>0</DocSecurity>
  <Lines>29</Lines>
  <Paragraphs>8</Paragraphs>
  <ScaleCrop>false</ScaleCrop>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孟 松</dc:creator>
  <cp:lastModifiedBy>翔宇 薛</cp:lastModifiedBy>
  <cp:revision>12</cp:revision>
  <dcterms:created xsi:type="dcterms:W3CDTF">2019-03-18T12:45:00Z</dcterms:created>
  <dcterms:modified xsi:type="dcterms:W3CDTF">2019-11-02T12:37:00Z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