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Detected format regression</w:t>
      </w:r>
    </w:p>
    <w:sectPr/>
  </w:body>
</w:document>
</file>