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application/octet-stream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2023-12-28T02:07:00Z</dcterms:created>
  <dcterms:modified xsi:type="dcterms:W3CDTF">2023-12-28T02:07:00Z</dcterms:modified>
</cp:coreProperties>
</file>

<file path=word\_rels\document.xml.rels><?xml version="1.0" encoding="UTF-8" standalone="yes"?><Relationships xmlns="http://schemas.openxmlformats.org/package/2006/relationships"><Relationship Id='rId1' Type='http://schemas.openxmlformats.org/officeDocument/2006/relationships/image' Target='media/49c789108bd3473420c535195e9467cb.png'/><Relationship Id='rId2' Type='http://schemas.openxmlformats.org/officeDocument/2006/relationships/image' Target='media/0436cf38c1b1149caffb83c61593cd84.png'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>
      <w:pPr>
        <w:jc w:val="start"/>
      </w:pPr>
      <w:r>
        <w:rPr>
          <w:color w:val="23263b"/>
          <w:sz w:val="24"/>
          <w:szCs w:val="24"/>
          <w:rFonts w:ascii="微软雅黑" w:eastAsia="微软雅黑" w:cs="微软雅黑"/>
        </w:rPr>
        <w:t>行为树，是目前游戏中应用较为广泛的一种行为决策模型。这离不开它成熟的可视化编辑工具，例如Unity商城中的「Behaviour Designer」，甚至是虚幻引擎也自带此类编辑工具。而且它的设计逻辑并不复杂，其所利用的树状结构，很符合人的思考方式。</w:t>
      </w:r>
    </w:p>
    <w:p>
      <w:pPr>
        <w:jc w:val="start"/>
      </w:pPr>
      <w:r>
        <w:rPr>
          <w:b/>
          <w:color w:val="23263b"/>
          <w:sz w:val="31.5"/>
          <w:szCs w:val="31.5"/>
          <w:rFonts w:ascii="微软雅黑" w:eastAsia="微软雅黑" w:cs="微软雅黑"/>
        </w:rPr>
        <w:t>运作逻辑</w:t>
      </w:r>
    </w:p>
    <w:p>
      <w:pPr>
        <w:jc w:val="start"/>
      </w:pPr>
      <w:r>
        <w:rPr>
          <w:b/>
          <w:color w:val="23263b"/>
          <w:sz w:val="24"/>
          <w:szCs w:val="24"/>
          <w:rFonts w:ascii="微软雅黑" w:eastAsia="微软雅黑" w:cs="微软雅黑"/>
        </w:rPr>
        <w:t>1.根节点驱动</w:t>
      </w:r>
    </w:p>
    <w:p>
      <w:pPr>
        <w:jc w:val="start"/>
      </w:pPr>
      <w:r>
        <w:rPr>
          <w:color w:val="23263b"/>
          <w:sz w:val="24"/>
          <w:szCs w:val="24"/>
          <w:rFonts w:ascii="微软雅黑" w:eastAsia="微软雅黑" w:cs="微软雅黑"/>
        </w:rPr>
        <w:t>如果你已经了解「有限状态机（FSM）」的话，你应该知道，有限状态机在运作时常常会停留在一个状态中，不断执行该状态的逻辑，直至接受到状态转移的指令才变化到其它状态。而行为树则是会不断从根节点向下搜索，即「</w:t>
      </w:r>
      <w:r>
        <w:rPr>
          <w:b/>
          <w:color w:val="23263b"/>
          <w:sz w:val="24"/>
          <w:szCs w:val="24"/>
          <w:rFonts w:ascii="微软雅黑" w:eastAsia="微软雅黑" w:cs="微软雅黑"/>
        </w:rPr>
        <w:t>根节点驱动</w:t>
      </w:r>
      <w:r>
        <w:rPr>
          <w:color w:val="23263b"/>
          <w:sz w:val="24"/>
          <w:szCs w:val="24"/>
          <w:rFonts w:ascii="微软雅黑" w:eastAsia="微软雅黑" w:cs="微软雅黑"/>
        </w:rPr>
        <w:t>」，来找到合适的「动作」执行，执行完毕后会再回到根节点重复这个过程。以下面这个「怪物攻击玩家」行为树为例：</w:t>
      </w:r>
      <w:r>
        <w:drawing>
          <wp:inline distT="0" distB="0" distL="0" distR="0">
            <wp:extent cx="5638800" cy="2619375"/>
            <wp:effectExtent l="0" t="0" r="2540" b="5080"/>
            <wp:docPr id="0" name="3306371-20231201215937020-2125698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06371-20231201215937020-2125698706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start"/>
      </w:pPr>
      <w:r>
        <w:rPr>
          <w:color w:val="23263b"/>
          <w:sz w:val="24"/>
          <w:szCs w:val="24"/>
          <w:rFonts w:ascii="微软雅黑" w:eastAsia="微软雅黑" w:cs="微软雅黑"/>
        </w:rPr>
        <w:t>假设「攻击」动作的逻辑是「向玩家挥一拳」，现在怪物发现玩家且玩家在攻击范围内。那么，按照行为树的逻辑，它会经过「战斗</w:t>
      </w:r>
      <w:r>
        <w:rPr>
          <w:color w:val="23263b"/>
          <w:sz w:val="24"/>
          <w:szCs w:val="24"/>
          <w:rFonts w:ascii="微软雅黑" w:eastAsia="微软雅黑" w:cs="微软雅黑"/>
        </w:rPr>
        <w:t> </w:t>
      </w:r>
      <w:r>
        <w:rPr>
          <w:color w:val="23263b"/>
          <w:sz w:val="24"/>
          <w:szCs w:val="24"/>
          <w:rFonts w:ascii="微软雅黑" w:eastAsia="微软雅黑" w:cs="微软雅黑"/>
        </w:rPr>
        <w:t>→</w:t>
      </w:r>
      <w:r>
        <w:rPr>
          <w:color w:val="23263b"/>
          <w:sz w:val="24"/>
          <w:szCs w:val="24"/>
          <w:rFonts w:ascii="微软雅黑" w:eastAsia="微软雅黑" w:cs="微软雅黑"/>
        </w:rPr>
        <w:t> </w:t>
      </w:r>
      <w:r>
        <w:rPr>
          <w:color w:val="23263b"/>
          <w:sz w:val="24"/>
          <w:szCs w:val="24"/>
          <w:rFonts w:ascii="微软雅黑" w:eastAsia="微软雅黑" w:cs="微软雅黑"/>
        </w:rPr>
        <w:t>试图攻击</w:t>
      </w:r>
      <w:r>
        <w:rPr>
          <w:color w:val="23263b"/>
          <w:sz w:val="24"/>
          <w:szCs w:val="24"/>
          <w:rFonts w:ascii="微软雅黑" w:eastAsia="微软雅黑" w:cs="微软雅黑"/>
        </w:rPr>
        <w:t> </w:t>
      </w:r>
      <w:r>
        <w:rPr>
          <w:color w:val="23263b"/>
          <w:sz w:val="24"/>
          <w:szCs w:val="24"/>
          <w:rFonts w:ascii="微软雅黑" w:eastAsia="微软雅黑" w:cs="微软雅黑"/>
        </w:rPr>
        <w:t>→</w:t>
      </w:r>
      <w:r>
        <w:rPr>
          <w:color w:val="23263b"/>
          <w:sz w:val="24"/>
          <w:szCs w:val="24"/>
          <w:rFonts w:ascii="微软雅黑" w:eastAsia="微软雅黑" w:cs="微软雅黑"/>
        </w:rPr>
        <w:t> </w:t>
      </w:r>
      <w:r>
        <w:rPr>
          <w:color w:val="23263b"/>
          <w:sz w:val="24"/>
          <w:szCs w:val="24"/>
          <w:rFonts w:ascii="微软雅黑" w:eastAsia="微软雅黑" w:cs="微软雅黑"/>
        </w:rPr>
        <w:t>攻击」一路下来，最终向玩家挥出一拳 (￣ε(#￣)☆╰╮o(￣皿￣///)。</w:t>
      </w:r>
    </w:p>
    <w:p>
      <w:pPr>
        <w:jc w:val="start"/>
      </w:pPr>
      <w:r>
        <w:rPr>
          <w:color w:val="23263b"/>
          <w:sz w:val="24"/>
          <w:szCs w:val="24"/>
          <w:rFonts w:ascii="微软雅黑" w:eastAsia="微软雅黑" w:cs="微软雅黑"/>
        </w:rPr>
        <w:t>至此，「攻击」就算是完成了，若是在状态机中，攻击也算是一种状态的话，怪物必然会停留于此，等待下一帧时再挥出一拳。但在行为树中呢？它确实也会在下一帧时在挥出一拳，只是会再经过「战斗</w:t>
      </w:r>
      <w:r>
        <w:rPr>
          <w:color w:val="23263b"/>
          <w:sz w:val="24"/>
          <w:szCs w:val="24"/>
          <w:rFonts w:ascii="微软雅黑" w:eastAsia="微软雅黑" w:cs="微软雅黑"/>
        </w:rPr>
        <w:t> </w:t>
      </w:r>
      <w:r>
        <w:rPr>
          <w:color w:val="23263b"/>
          <w:sz w:val="24"/>
          <w:szCs w:val="24"/>
          <w:rFonts w:ascii="微软雅黑" w:eastAsia="微软雅黑" w:cs="微软雅黑"/>
        </w:rPr>
        <w:t>→</w:t>
      </w:r>
      <w:r>
        <w:rPr>
          <w:color w:val="23263b"/>
          <w:sz w:val="24"/>
          <w:szCs w:val="24"/>
          <w:rFonts w:ascii="微软雅黑" w:eastAsia="微软雅黑" w:cs="微软雅黑"/>
        </w:rPr>
        <w:t> </w:t>
      </w:r>
      <w:r>
        <w:rPr>
          <w:color w:val="23263b"/>
          <w:sz w:val="24"/>
          <w:szCs w:val="24"/>
          <w:rFonts w:ascii="微软雅黑" w:eastAsia="微软雅黑" w:cs="微软雅黑"/>
        </w:rPr>
        <w:t>试图攻击</w:t>
      </w:r>
      <w:r>
        <w:rPr>
          <w:color w:val="23263b"/>
          <w:sz w:val="24"/>
          <w:szCs w:val="24"/>
          <w:rFonts w:ascii="微软雅黑" w:eastAsia="微软雅黑" w:cs="微软雅黑"/>
        </w:rPr>
        <w:t> </w:t>
      </w:r>
      <w:r>
        <w:rPr>
          <w:color w:val="23263b"/>
          <w:sz w:val="24"/>
          <w:szCs w:val="24"/>
          <w:rFonts w:ascii="微软雅黑" w:eastAsia="微软雅黑" w:cs="微软雅黑"/>
        </w:rPr>
        <w:t>→</w:t>
      </w:r>
      <w:r>
        <w:rPr>
          <w:color w:val="23263b"/>
          <w:sz w:val="24"/>
          <w:szCs w:val="24"/>
          <w:rFonts w:ascii="微软雅黑" w:eastAsia="微软雅黑" w:cs="微软雅黑"/>
        </w:rPr>
        <w:t> </w:t>
      </w:r>
      <w:r>
        <w:rPr>
          <w:color w:val="23263b"/>
          <w:sz w:val="24"/>
          <w:szCs w:val="24"/>
          <w:rFonts w:ascii="微软雅黑" w:eastAsia="微软雅黑" w:cs="微软雅黑"/>
        </w:rPr>
        <w:t>攻击」这个过程，也就是前面所说的，从根节点再次出发。</w:t>
      </w:r>
    </w:p>
    <w:p>
      <w:pPr>
        <w:jc w:val="start"/>
      </w:pPr>
      <w:r>
        <w:rPr>
          <w:color w:val="23263b"/>
          <w:sz w:val="24"/>
          <w:szCs w:val="24"/>
          <w:rFonts w:ascii="微软雅黑" w:eastAsia="微软雅黑" w:cs="微软雅黑"/>
        </w:rPr>
        <w:t>你可能也发现了，这明显是脱裤子放屁的行为，它确实可以算是行为树的小缺点。但其实行为树的深度通常并不会太深，多几次布尔判断或小遍历倒也不打紧；而且有一种</w:t>
      </w:r>
      <w:r>
        <w:rPr>
          <w:b/>
          <w:color w:val="23263b"/>
          <w:sz w:val="24"/>
          <w:szCs w:val="24"/>
          <w:rFonts w:ascii="微软雅黑" w:eastAsia="微软雅黑" w:cs="微软雅黑"/>
        </w:rPr>
        <w:t>事件驱动</w:t>
      </w:r>
      <w:r>
        <w:rPr>
          <w:color w:val="23263b"/>
          <w:sz w:val="24"/>
          <w:szCs w:val="24"/>
          <w:rFonts w:ascii="微软雅黑" w:eastAsia="微软雅黑" w:cs="微软雅黑"/>
        </w:rPr>
        <w:t>的行为树实现方法，能以“空间换时间”的手段改善这种情况，感兴趣的同学可以去了解一下。</w:t>
      </w:r>
    </w:p>
    <w:p>
      <w:pPr>
        <w:jc w:val="start"/>
      </w:pPr>
      <w:r>
        <w:rPr>
          <w:b/>
          <w:color w:val="23263b"/>
          <w:sz w:val="24"/>
          <w:szCs w:val="24"/>
          <w:rFonts w:ascii="微软雅黑" w:eastAsia="微软雅黑" w:cs="微软雅黑"/>
        </w:rPr>
        <w:t>2.特殊的节点</w:t>
      </w:r>
    </w:p>
    <w:p>
      <w:pPr>
        <w:jc w:val="start"/>
      </w:pPr>
      <w:r>
        <w:rPr>
          <w:color w:val="000000"/>
          <w:sz w:val="19.5"/>
          <w:szCs w:val="19.5"/>
        </w:rPr>
        <w:t>行为树的一大特点，就是</w:t>
      </w:r>
      <w:r>
        <w:rPr>
          <w:b/>
          <w:color w:val="000000"/>
          <w:sz w:val="19.5"/>
          <w:szCs w:val="19.5"/>
        </w:rPr>
        <w:t>将条件与行为本身进行了分离</w:t>
      </w:r>
      <w:r>
        <w:rPr>
          <w:color w:val="000000"/>
          <w:sz w:val="19.5"/>
          <w:szCs w:val="19.5"/>
        </w:rPr>
        <w:t>。</w:t>
      </w:r>
    </w:p>
    <w:p>
      <w:pPr>
        <w:jc w:val="start"/>
      </w:pPr>
      <w:r>
        <w:rPr>
          <w:color w:val="000000"/>
          <w:sz w:val="19.5"/>
          <w:szCs w:val="19.5"/>
        </w:rPr>
        <w:t>什么意思呢？我们仍以上面那张图为例，只是稍稍修改下表现方式（也更接近行为树真正的样子）：</w:t>
      </w:r>
    </w:p>
    <w:p/>
    <w:p>
      <w:pPr>
        <w:jc w:val="center"/>
      </w:pPr>
      <w:r>
        <w:drawing>
          <wp:inline distT="0" distB="0" distL="0" distR="0">
            <wp:extent cx="7858125" cy="3562350"/>
            <wp:effectExtent l="0" t="0" r="2540" b="5080"/>
            <wp:docPr id="0" name="3306371-20231201223752295-1676670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06371-20231201223752295-1676670576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start"/>
      </w:pPr>
      <w:r>
        <w:rPr>
          <w:color w:val="23263b"/>
          <w:sz w:val="24"/>
          <w:szCs w:val="24"/>
          <w:rFonts w:ascii="微软雅黑" w:eastAsia="微软雅黑" w:cs="微软雅黑"/>
        </w:rPr>
        <w:t>好像多了几个圈？那现在，请你将这些圈也视为和「攻击」一样类型的节点。这样一来，我们将「判断逻辑」、「顺序遍历（图中的红色箭头）」、「动作」都用节点来表示了。这有什么好处呢？好处就在于我们可以将它们进行</w:t>
      </w:r>
      <w:r>
        <w:rPr>
          <w:b/>
          <w:color w:val="23263b"/>
          <w:sz w:val="24"/>
          <w:szCs w:val="24"/>
          <w:rFonts w:ascii="微软雅黑" w:eastAsia="微软雅黑" w:cs="微软雅黑"/>
        </w:rPr>
        <w:t>各种各样的组合</w:t>
      </w:r>
      <w:r>
        <w:rPr>
          <w:color w:val="23263b"/>
          <w:sz w:val="24"/>
          <w:szCs w:val="24"/>
          <w:rFonts w:ascii="微软雅黑" w:eastAsia="微软雅黑" w:cs="微软雅黑"/>
        </w:rPr>
        <w:t>！比如，如果有一个怪物比较胆小，遇到玩家后会逃跑，我们就可以用图中的「发现玩家」+「移动到该位置（逃跑的位置）」来实现；也可以配合新的节点来组合，比如「已知玩家最后出现的位置」+ 新节点：「朝指定位置开火」，就可以实现远程追击。</w:t>
      </w:r>
    </w:p>
    <w:p>
      <w:pPr>
        <w:jc w:val="start"/>
      </w:pPr>
      <w:r>
        <w:rPr>
          <w:color w:val="23263b"/>
          <w:sz w:val="24"/>
          <w:szCs w:val="24"/>
          <w:rFonts w:ascii="微软雅黑" w:eastAsia="微软雅黑" w:cs="微软雅黑"/>
        </w:rPr>
        <w:t>总之，正是因为行为树有一系列特殊的节点，使得开发者可以降低各个行为之间的关联（也就是解耦），再配合上树状结构的特点，开发者可以灵活地进行组装，实现节点的重复利用，避免写重复的代码，提高了开发效率。</w:t>
      </w:r>
    </w:p>
    <w:p>
      <w:pPr/>
      <w:r>
        <w:rPr>
          <w:b/>
          <w:color w:val="23263b"/>
          <w:sz w:val="31.5"/>
          <w:szCs w:val="31.5"/>
          <w:rFonts w:ascii="微软雅黑" w:eastAsia="微软雅黑" w:cs="微软雅黑"/>
        </w:rPr>
        <w:t>代码实现</w:t>
      </w:r>
    </w:p>
    <w:p>
      <w:pPr>
        <w:numPr>
          <w:ilvl w:val="0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组合节点（Composite），指有多个子节点的特殊节点，具体包括：
</w:t>
      </w:r>
    </w:p>
    <w:p>
      <w:pPr>
        <w:numPr>
          <w:ilvl w:val="1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顺序器（Sequence）</w:t>
      </w:r>
    </w:p>
    <w:p>
      <w:pPr>
        <w:numPr>
          <w:ilvl w:val="1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选择器（Selector）</w:t>
      </w:r>
    </w:p>
    <w:p>
      <w:pPr>
        <w:numPr>
          <w:ilvl w:val="1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并行器（Parallel）</w:t>
      </w:r>
    </w:p>
    <w:p>
      <w:pPr>
        <w:numPr>
          <w:ilvl w:val="1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过滤器（Filter）</w:t>
      </w:r>
    </w:p>
    <w:p>
      <w:pPr>
        <w:numPr>
          <w:ilvl w:val="1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主动选择器（ActiveSelector）</w:t>
      </w:r>
    </w:p>
    <w:p>
      <w:pPr>
        <w:numPr>
          <w:ilvl w:val="1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监视器（Monitor）</w:t>
      </w:r>
    </w:p>
    <w:p>
      <w:pPr>
        <w:numPr>
          <w:ilvl w:val="0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修饰节点（Decorator），指仅有一个子节点的特殊节点，具体包括：
</w:t>
      </w:r>
    </w:p>
    <w:p>
      <w:pPr>
        <w:numPr>
          <w:ilvl w:val="1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取反器（Inverter）</w:t>
      </w:r>
    </w:p>
    <w:p>
      <w:pPr>
        <w:numPr>
          <w:ilvl w:val="1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重复执行器（Repeat）</w:t>
      </w:r>
    </w:p>
    <w:p>
      <w:pPr>
        <w:numPr>
          <w:ilvl w:val="0"/>
          <w:numId w:val="2"/>
        </w:numPr>
      </w:pPr>
      <w:r>
        <w:rPr>
          <w:color w:val="23263b"/>
          <w:sz w:val="23.25"/>
          <w:szCs w:val="23.25"/>
          <w:rFonts w:ascii="微软雅黑" w:eastAsia="微软雅黑" w:cs="微软雅黑"/>
        </w:rPr>
        <w:t xml:space="preserve">动作节点，指可以自定义的节点，比如「攻击」、「巡视」之类的</w:t>
      </w:r>
    </w:p>
    <w:sectPr>
      <w:pgSz w:w="11905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\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D406A"/>
    <w:multiLevelType w:val="hybridMultilevel"/>
    <w:tmpl w:val="B868093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CAE40418">
      <w:start w:val="1"/>
      <w:numFmt w:val="bullet"/>
      <w:lvlText w:val=""/>
      <w:lvlJc w:val="left"/>
      <w:pPr>
        <w:ind w:left="1050" w:hanging="420"/>
      </w:pPr>
      <w:rPr>
        <w:rFonts w:ascii="Wingdings" w:hAnsi="Wingdings" w:hint="default"/>
      </w:rPr>
    </w:lvl>
    <w:lvl w:ilvl="2" w:tplc="CCE27438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3" w:tplc="DCA67B5E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6" w:tplc="CCE27438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CCE27438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6D732A34"/>
    <w:multiLevelType w:val="hybridMultilevel"/>
    <w:tmpl w:val="18D88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2100" w:hanging="420"/>
      </w:pPr>
    </w:lvl>
    <w:lvl w:ilvl="5" w:tplc="0409000F">
      <w:start w:val="1"/>
      <w:numFmt w:val="decimal"/>
      <w:lvlText w:val="%6.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0F">
      <w:start w:val="1"/>
      <w:numFmt w:val="decimal"/>
      <w:lvlText w:val="%8."/>
      <w:lvlJc w:val="left"/>
      <w:pPr>
        <w:ind w:left="3360" w:hanging="420"/>
      </w:pPr>
    </w:lvl>
    <w:lvl w:ilvl="8" w:tplc="0409000F">
      <w:start w:val="1"/>
      <w:numFmt w:val="decimal"/>
      <w:lvlText w:val="%9."/>
      <w:lvlJc w:val="left"/>
      <w:pPr>
        <w:ind w:left="3780" w:hanging="420"/>
      </w:pPr>
    </w:lvl>
  </w:abstractNum>
  <w:abstractNum w:abstractNumId="3" w15:restartNumberingAfterBreak="0">
    <w:nsid w:val="09B06008"/>
    <w:multiLevelType w:val="hybridMultilevel"/>
    <w:tmpl w:val="741A9428"/>
    <w:lvl w:ilvl="0" w:tplc="A1DE348A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A1DE348A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2" w:tplc="A1DE348A">
      <w:start w:val="1"/>
      <w:numFmt w:val="bullet"/>
      <w:lvlText w:val=""/>
      <w:lvlJc w:val="left"/>
      <w:pPr>
        <w:ind w:left="1260" w:hanging="420"/>
      </w:pPr>
      <w:rPr>
        <w:rFonts w:ascii="Wingdings" w:hAnsi="Wingdings" w:hint="default"/>
      </w:rPr>
    </w:lvl>
    <w:lvl w:ilvl="3" w:tplc="A1DE348A">
      <w:start w:val="1"/>
      <w:numFmt w:val="bullet"/>
      <w:lvlText w:val=""/>
      <w:lvlJc w:val="left"/>
      <w:pPr>
        <w:ind w:left="1680" w:hanging="420"/>
      </w:pPr>
      <w:rPr>
        <w:rFonts w:ascii="Wingdings" w:hAnsi="Wingdings" w:hint="default"/>
      </w:rPr>
    </w:lvl>
    <w:lvl w:ilvl="4" w:tplc="A1DE348A">
      <w:start w:val="1"/>
      <w:numFmt w:val="bullet"/>
      <w:lvlText w:val=""/>
      <w:lvlJc w:val="left"/>
      <w:pPr>
        <w:ind w:left="2100" w:hanging="420"/>
      </w:pPr>
      <w:rPr>
        <w:rFonts w:ascii="Wingdings" w:hAnsi="Wingdings" w:hint="default"/>
      </w:rPr>
    </w:lvl>
    <w:lvl w:ilvl="5" w:tplc="A1DE348A">
      <w:start w:val="1"/>
      <w:numFmt w:val="bullet"/>
      <w:lvlText w:val=""/>
      <w:lvlJc w:val="left"/>
      <w:pPr>
        <w:ind w:left="2520" w:hanging="420"/>
      </w:pPr>
      <w:rPr>
        <w:rFonts w:ascii="Wingdings" w:hAnsi="Wingdings" w:hint="default"/>
      </w:rPr>
    </w:lvl>
    <w:lvl w:ilvl="6" w:tplc="A1DE348A">
      <w:start w:val="1"/>
      <w:numFmt w:val="bullet"/>
      <w:lvlText w:val=""/>
      <w:lvlJc w:val="left"/>
      <w:pPr>
        <w:ind w:left="2940" w:hanging="420"/>
      </w:pPr>
      <w:rPr>
        <w:rFonts w:ascii="Wingdings" w:hAnsi="Wingdings" w:hint="default"/>
      </w:rPr>
    </w:lvl>
    <w:lvl w:ilvl="7" w:tplc="A1DE348A">
      <w:start w:val="1"/>
      <w:numFmt w:val="bullet"/>
      <w:lvlText w:val=""/>
      <w:lvlJc w:val="left"/>
      <w:pPr>
        <w:ind w:left="3360" w:hanging="420"/>
      </w:pPr>
      <w:rPr>
        <w:rFonts w:ascii="Wingdings" w:hAnsi="Wingdings" w:hint="default"/>
      </w:rPr>
    </w:lvl>
    <w:lvl w:ilvl="8" w:tplc="A1DE348A">
      <w:start w:val="1"/>
      <w:numFmt w:val="bullet"/>
      <w:lvlText w:val="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74BDE"/>
    <w:multiLevelType w:val="hybridMultilevel"/>
    <w:tmpl w:val="6B341060"/>
    <w:lvl w:ilvl="0" w:tplc="87BA9272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87BA9272">
      <w:start w:val="1"/>
      <w:numFmt w:val="bullet"/>
      <w:lvlText w:val=""/>
      <w:lvlJc w:val="left"/>
      <w:pPr>
        <w:ind w:left="840" w:hanging="420"/>
      </w:pPr>
      <w:rPr>
        <w:rFonts w:ascii="Wingdings" w:hAnsi="Wingdings" w:hint="default"/>
      </w:rPr>
    </w:lvl>
    <w:lvl w:ilvl="2" w:tplc="87BA9272">
      <w:start w:val="1"/>
      <w:numFmt w:val="bullet"/>
      <w:lvlText w:val=""/>
      <w:lvlJc w:val="left"/>
      <w:pPr>
        <w:ind w:left="1260" w:hanging="420"/>
      </w:pPr>
      <w:rPr>
        <w:rFonts w:ascii="Wingdings" w:hAnsi="Wingdings" w:hint="default"/>
      </w:rPr>
    </w:lvl>
    <w:lvl w:ilvl="3" w:tplc="87BA9272">
      <w:start w:val="1"/>
      <w:numFmt w:val="bullet"/>
      <w:lvlText w:val=""/>
      <w:lvlJc w:val="left"/>
      <w:pPr>
        <w:ind w:left="1680" w:hanging="420"/>
      </w:pPr>
      <w:rPr>
        <w:rFonts w:ascii="Wingdings" w:hAnsi="Wingdings" w:hint="default"/>
      </w:rPr>
    </w:lvl>
    <w:lvl w:ilvl="4" w:tplc="87BA9272">
      <w:start w:val="1"/>
      <w:numFmt w:val="bullet"/>
      <w:lvlText w:val=""/>
      <w:lvlJc w:val="left"/>
      <w:pPr>
        <w:ind w:left="2100" w:hanging="420"/>
      </w:pPr>
      <w:rPr>
        <w:rFonts w:ascii="Wingdings" w:hAnsi="Wingdings" w:hint="default"/>
      </w:rPr>
    </w:lvl>
    <w:lvl w:ilvl="5" w:tplc="87BA9272">
      <w:start w:val="1"/>
      <w:numFmt w:val="bullet"/>
      <w:lvlText w:val=""/>
      <w:lvlJc w:val="left"/>
      <w:pPr>
        <w:ind w:left="2520" w:hanging="420"/>
      </w:pPr>
      <w:rPr>
        <w:rFonts w:ascii="Wingdings" w:hAnsi="Wingdings" w:hint="default"/>
      </w:rPr>
    </w:lvl>
    <w:lvl w:ilvl="6" w:tplc="87BA9272">
      <w:start w:val="1"/>
      <w:numFmt w:val="bullet"/>
      <w:lvlText w:val=""/>
      <w:lvlJc w:val="left"/>
      <w:pPr>
        <w:ind w:left="2940" w:hanging="420"/>
      </w:pPr>
      <w:rPr>
        <w:rFonts w:ascii="Wingdings" w:hAnsi="Wingdings" w:hint="default"/>
      </w:rPr>
    </w:lvl>
    <w:lvl w:ilvl="7" w:tplc="87BA9272">
      <w:start w:val="1"/>
      <w:numFmt w:val="bullet"/>
      <w:lvlText w:val=""/>
      <w:lvlJc w:val="left"/>
      <w:pPr>
        <w:ind w:left="3360" w:hanging="420"/>
      </w:pPr>
      <w:rPr>
        <w:rFonts w:ascii="Wingdings" w:hAnsi="Wingdings" w:hint="default"/>
      </w:rPr>
    </w:lvl>
    <w:lvl w:ilvl="8" w:tplc="87BA9272">
      <w:start w:val="1"/>
      <w:numFmt w:val="bullet"/>
      <w:lvlText w:val="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4"/>
  </w:num>
</w:numbering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left"/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BA2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2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2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17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17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D17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9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2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29F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29F9"/>
    <w:pPr>
      <w:ind w:firstLineChars="200" w:firstLine="420"/>
    </w:pPr>
  </w:style>
  <w:style w:type="table" w:styleId="a4">
    <w:name w:val="Table Grid"/>
    <w:basedOn w:val="a1"/>
    <w:uiPriority w:val="39"/>
    <w:rsid w:val="00BA2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A29F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45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57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5763"/>
    <w:pPr>
      <w:tabs>
        <w:tab w:val="center" w:pos="4153"/>
        <w:tab w:val="right" w:pos="8306"/>
      </w:tabs>
      <w:snapToGrid w:val="0"/>
      <w:jc w:val="left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5763"/>
    <w:rPr>
      <w:sz w:val="18"/>
      <w:szCs w:val="18"/>
    </w:rPr>
  </w:style>
  <w:style w:type="table" w:styleId="ad">
    <w:name w:val="Table Grid"/>
    <w:basedOn w:val="a1"/>
    <w:uiPriority w:val="39"/>
    <w:rsid w:val="004E4B99"/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paragraph" w:styleId="tablepar">
    <w:name w:val="table Paragraph"/>
    <w:basedOn w:val="a"/>
    <w:uiPriority w:val="34"/>
    <w:qFormat/>
    <w:rsid w:val="00BA29F9"/>
    <w:pPr>
      <w:jc w:val="left"/>
      <w:spacing w:line="360" w:lineRule="auto"/>
    </w:pPr>
    <!-- <w:rPr>
			<w:rFonts w:ascii="Microsoft YaHei UI" w:eastAsia="Microsoft YaHei UI" w:hAnsi="Microsoft YaHei UI"/>
			<w:sz w:val="18"/>
			<w:szCs w:val="18"/>
		</w:rPr> -->
  </w:style>
</w:styles>
</file>