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26155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注：目前本流程只适用于22版本</w:t>
      </w:r>
    </w:p>
    <w:p w14:paraId="3FC1308E">
      <w:pPr>
        <w:rPr>
          <w:rFonts w:hint="eastAsia"/>
          <w:b/>
          <w:bCs/>
          <w:color w:val="FF0000"/>
          <w:sz w:val="36"/>
          <w:szCs w:val="40"/>
        </w:rPr>
      </w:pPr>
      <w:r>
        <w:rPr>
          <w:rFonts w:hint="eastAsia"/>
          <w:b/>
          <w:bCs/>
          <w:color w:val="FF0000"/>
          <w:sz w:val="36"/>
          <w:szCs w:val="40"/>
        </w:rPr>
        <w:t>准备工作</w:t>
      </w:r>
    </w:p>
    <w:p w14:paraId="78E8DD59">
      <w:pPr>
        <w:pStyle w:val="10"/>
        <w:numPr>
          <w:ilvl w:val="0"/>
          <w:numId w:val="1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确保自己的22项目在点击以下三个选项之后可以打包成功</w:t>
      </w:r>
    </w:p>
    <w:p w14:paraId="5FF04AC5">
      <w:pPr>
        <w:pStyle w:val="10"/>
        <w:ind w:left="440" w:firstLine="0" w:firstLineChars="0"/>
        <w:rPr>
          <w:sz w:val="28"/>
          <w:szCs w:val="32"/>
        </w:rPr>
      </w:pPr>
      <w:r>
        <w:drawing>
          <wp:inline distT="0" distB="0" distL="0" distR="0">
            <wp:extent cx="2813685" cy="2347595"/>
            <wp:effectExtent l="0" t="0" r="5715" b="0"/>
            <wp:docPr id="541554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5412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0376" cy="2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6215">
      <w:pPr>
        <w:pStyle w:val="10"/>
        <w:ind w:left="440" w:firstLine="0" w:firstLineChars="0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 xml:space="preserve">File-&gt; Build Settings -&gt; Player Settings -&gt; Player -&gt;安卓模块-&gt; Publishing Settings </w:t>
      </w:r>
    </w:p>
    <w:p w14:paraId="1F88E6F8">
      <w:pPr>
        <w:pStyle w:val="10"/>
        <w:ind w:left="440" w:firstLine="0" w:firstLineChars="0"/>
        <w:rPr>
          <w:rFonts w:hint="eastAsia" w:eastAsiaTheme="minorEastAsia"/>
          <w:sz w:val="21"/>
          <w:szCs w:val="22"/>
          <w:lang w:eastAsia="zh-CN"/>
        </w:rPr>
      </w:pPr>
      <w:bookmarkStart w:id="0" w:name="_GoBack"/>
      <w:bookmarkEnd w:id="0"/>
    </w:p>
    <w:p w14:paraId="22166B6A">
      <w:pPr>
        <w:pStyle w:val="10"/>
        <w:numPr>
          <w:ilvl w:val="0"/>
          <w:numId w:val="1"/>
        </w:numPr>
        <w:ind w:firstLineChars="0"/>
        <w:rPr>
          <w:sz w:val="21"/>
          <w:szCs w:val="22"/>
        </w:rPr>
      </w:pPr>
      <w:r>
        <w:rPr>
          <w:rFonts w:hint="eastAsia"/>
          <w:sz w:val="21"/>
          <w:szCs w:val="22"/>
        </w:rPr>
        <w:t>检查打包后是否可以在模拟器上能顺利走通</w:t>
      </w:r>
    </w:p>
    <w:p w14:paraId="3ECD614D">
      <w:pPr>
        <w:pStyle w:val="10"/>
        <w:numPr>
          <w:ilvl w:val="0"/>
          <w:numId w:val="1"/>
        </w:numPr>
        <w:ind w:firstLineChars="0"/>
        <w:rPr>
          <w:sz w:val="21"/>
          <w:szCs w:val="22"/>
        </w:rPr>
      </w:pPr>
      <w:r>
        <w:rPr>
          <w:rFonts w:hint="eastAsia"/>
          <w:sz w:val="21"/>
          <w:szCs w:val="22"/>
        </w:rPr>
        <w:t>正式开始接入SDK</w:t>
      </w:r>
    </w:p>
    <w:p w14:paraId="2BFBE5F0">
      <w:pPr>
        <w:rPr>
          <w:sz w:val="21"/>
          <w:szCs w:val="22"/>
        </w:rPr>
      </w:pPr>
    </w:p>
    <w:p w14:paraId="05031992">
      <w:pPr>
        <w:rPr>
          <w:b/>
          <w:bCs/>
          <w:sz w:val="21"/>
          <w:szCs w:val="22"/>
        </w:rPr>
      </w:pPr>
      <w:r>
        <w:rPr>
          <w:rFonts w:hint="eastAsia"/>
          <w:b/>
          <w:bCs/>
          <w:sz w:val="21"/>
          <w:szCs w:val="22"/>
        </w:rPr>
        <w:t>登录穿山甲网页</w:t>
      </w:r>
    </w:p>
    <w:p w14:paraId="26FEBF60">
      <w:pPr>
        <w:rPr>
          <w:rFonts w:hint="eastAsia"/>
          <w:b/>
          <w:bCs/>
          <w:sz w:val="21"/>
          <w:szCs w:val="22"/>
        </w:rPr>
      </w:pPr>
      <w:r>
        <w:drawing>
          <wp:inline distT="0" distB="0" distL="0" distR="0">
            <wp:extent cx="1060450" cy="2966720"/>
            <wp:effectExtent l="0" t="0" r="6350" b="5080"/>
            <wp:docPr id="1448122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2282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5381" cy="297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2"/>
        </w:rPr>
        <w:t xml:space="preserve"> 找到应用 </w:t>
      </w:r>
    </w:p>
    <w:p w14:paraId="5598825B">
      <w:pPr>
        <w:rPr>
          <w:b/>
          <w:bCs/>
          <w:sz w:val="21"/>
          <w:szCs w:val="22"/>
        </w:rPr>
      </w:pPr>
      <w:r>
        <w:drawing>
          <wp:inline distT="0" distB="0" distL="0" distR="0">
            <wp:extent cx="5274310" cy="864235"/>
            <wp:effectExtent l="0" t="0" r="2540" b="0"/>
            <wp:docPr id="1996277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7712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EB0D">
      <w:pPr>
        <w:rPr>
          <w:b/>
          <w:bCs/>
          <w:sz w:val="21"/>
          <w:szCs w:val="22"/>
        </w:rPr>
      </w:pPr>
      <w:r>
        <w:rPr>
          <w:rFonts w:hint="eastAsia"/>
          <w:b/>
          <w:bCs/>
          <w:sz w:val="21"/>
          <w:szCs w:val="22"/>
        </w:rPr>
        <w:t>新建应用</w:t>
      </w:r>
    </w:p>
    <w:p w14:paraId="5B00271D">
      <w:pPr>
        <w:rPr>
          <w:b/>
          <w:bCs/>
          <w:sz w:val="21"/>
          <w:szCs w:val="22"/>
        </w:rPr>
      </w:pPr>
      <w:r>
        <w:drawing>
          <wp:inline distT="0" distB="0" distL="0" distR="0">
            <wp:extent cx="2350135" cy="1684020"/>
            <wp:effectExtent l="0" t="0" r="0" b="0"/>
            <wp:docPr id="185157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740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3130" cy="168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2"/>
        </w:rPr>
        <w:t xml:space="preserve"> 完善应用信息-&gt; 提交</w:t>
      </w:r>
    </w:p>
    <w:p w14:paraId="77D321E6">
      <w:pPr>
        <w:rPr>
          <w:b/>
          <w:bCs/>
          <w:sz w:val="21"/>
          <w:szCs w:val="22"/>
        </w:rPr>
      </w:pPr>
    </w:p>
    <w:p w14:paraId="17262B67">
      <w:pPr>
        <w:rPr>
          <w:b/>
          <w:bCs/>
          <w:sz w:val="21"/>
          <w:szCs w:val="22"/>
        </w:rPr>
      </w:pPr>
      <w:r>
        <w:drawing>
          <wp:inline distT="0" distB="0" distL="0" distR="0">
            <wp:extent cx="4337050" cy="2258695"/>
            <wp:effectExtent l="0" t="0" r="6350" b="8255"/>
            <wp:docPr id="1255266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6633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6377" cy="226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CFE7">
      <w:pPr>
        <w:rPr>
          <w:b/>
          <w:bCs/>
          <w:sz w:val="21"/>
          <w:szCs w:val="22"/>
        </w:rPr>
      </w:pPr>
      <w:r>
        <w:rPr>
          <w:rFonts w:hint="eastAsia"/>
          <w:b/>
          <w:bCs/>
          <w:sz w:val="21"/>
          <w:szCs w:val="22"/>
        </w:rPr>
        <w:t>创建对应代码位 选择 代码位类型 -&gt;提交</w:t>
      </w:r>
    </w:p>
    <w:p w14:paraId="786785BC">
      <w:pPr>
        <w:rPr>
          <w:rFonts w:hint="eastAsia"/>
          <w:b/>
          <w:bCs/>
          <w:sz w:val="21"/>
          <w:szCs w:val="22"/>
        </w:rPr>
      </w:pPr>
      <w:r>
        <w:rPr>
          <w:rFonts w:hint="eastAsia"/>
          <w:b/>
          <w:bCs/>
          <w:sz w:val="21"/>
          <w:szCs w:val="22"/>
        </w:rPr>
        <w:t>注：创建什么样的代码位 后面要使用</w:t>
      </w:r>
    </w:p>
    <w:p w14:paraId="78940D4B">
      <w:pPr>
        <w:rPr>
          <w:b/>
          <w:bCs/>
          <w:sz w:val="21"/>
          <w:szCs w:val="22"/>
        </w:rPr>
      </w:pPr>
      <w:r>
        <w:drawing>
          <wp:inline distT="0" distB="0" distL="0" distR="0">
            <wp:extent cx="5868670" cy="3115945"/>
            <wp:effectExtent l="0" t="0" r="11430" b="8255"/>
            <wp:docPr id="513340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4044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3AFB">
      <w:pPr>
        <w:rPr>
          <w:b/>
          <w:bCs/>
          <w:sz w:val="21"/>
          <w:szCs w:val="22"/>
        </w:rPr>
      </w:pPr>
      <w:r>
        <w:rPr>
          <w:b/>
          <w:bCs/>
          <w:sz w:val="21"/>
          <w:szCs w:val="22"/>
        </w:rPr>
        <w:t>创建成功</w:t>
      </w:r>
      <w:r>
        <w:rPr>
          <w:rFonts w:hint="eastAsia"/>
          <w:b/>
          <w:bCs/>
          <w:sz w:val="21"/>
          <w:szCs w:val="22"/>
        </w:rPr>
        <w:t>之后去接入</w:t>
      </w:r>
    </w:p>
    <w:p w14:paraId="5C9B3A3F">
      <w:pPr>
        <w:rPr>
          <w:b/>
          <w:bCs/>
          <w:sz w:val="21"/>
          <w:szCs w:val="22"/>
        </w:rPr>
      </w:pPr>
      <w:r>
        <w:drawing>
          <wp:inline distT="0" distB="0" distL="0" distR="0">
            <wp:extent cx="5274310" cy="940435"/>
            <wp:effectExtent l="0" t="0" r="2540" b="0"/>
            <wp:docPr id="290164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6409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25F1">
      <w:pPr>
        <w:rPr>
          <w:b/>
          <w:bCs/>
          <w:sz w:val="21"/>
          <w:szCs w:val="22"/>
        </w:rPr>
      </w:pPr>
      <w:r>
        <w:rPr>
          <w:b/>
          <w:bCs/>
          <w:sz w:val="21"/>
          <w:szCs w:val="22"/>
        </w:rPr>
        <w:t>下载</w:t>
      </w:r>
      <w:r>
        <w:rPr>
          <w:rFonts w:hint="eastAsia"/>
          <w:b/>
          <w:bCs/>
          <w:sz w:val="21"/>
          <w:szCs w:val="22"/>
        </w:rPr>
        <w:t xml:space="preserve"> </w:t>
      </w:r>
      <w:r>
        <w:rPr>
          <w:b/>
          <w:bCs/>
          <w:sz w:val="21"/>
          <w:szCs w:val="22"/>
        </w:rPr>
        <w:t>SDK</w:t>
      </w:r>
      <w:r>
        <w:rPr>
          <w:rFonts w:hint="eastAsia"/>
          <w:b/>
          <w:bCs/>
          <w:sz w:val="21"/>
          <w:szCs w:val="22"/>
        </w:rPr>
        <w:t xml:space="preserve"> </w:t>
      </w:r>
    </w:p>
    <w:p w14:paraId="673AE627">
      <w:pPr>
        <w:rPr>
          <w:b/>
          <w:bCs/>
          <w:sz w:val="21"/>
          <w:szCs w:val="22"/>
        </w:rPr>
      </w:pPr>
      <w:r>
        <w:rPr>
          <w:b/>
          <w:bCs/>
          <w:sz w:val="21"/>
          <w:szCs w:val="22"/>
        </w:rPr>
        <w:t>解压完成</w:t>
      </w:r>
      <w:r>
        <w:rPr>
          <w:rFonts w:hint="eastAsia"/>
          <w:b/>
          <w:bCs/>
          <w:sz w:val="21"/>
          <w:szCs w:val="22"/>
        </w:rPr>
        <w:t xml:space="preserve"> </w:t>
      </w:r>
      <w:r>
        <w:rPr>
          <w:b/>
          <w:bCs/>
          <w:sz w:val="21"/>
          <w:szCs w:val="22"/>
        </w:rPr>
        <w:t>之后压缩包里的文件为</w:t>
      </w:r>
    </w:p>
    <w:p w14:paraId="49E8CE18">
      <w:pPr>
        <w:rPr>
          <w:b/>
          <w:bCs/>
          <w:sz w:val="21"/>
          <w:szCs w:val="22"/>
        </w:rPr>
      </w:pPr>
      <w:r>
        <w:drawing>
          <wp:inline distT="0" distB="0" distL="0" distR="0">
            <wp:extent cx="3893820" cy="1115695"/>
            <wp:effectExtent l="0" t="0" r="0" b="8255"/>
            <wp:docPr id="545463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6369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8675" cy="111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C22B">
      <w:pPr>
        <w:rPr>
          <w:rFonts w:hint="eastAsia"/>
          <w:b/>
          <w:bCs/>
          <w:sz w:val="21"/>
          <w:szCs w:val="22"/>
        </w:rPr>
      </w:pPr>
      <w:r>
        <w:rPr>
          <w:b/>
          <w:bCs/>
          <w:sz w:val="21"/>
          <w:szCs w:val="22"/>
        </w:rPr>
        <w:t>然后根据接入文档来接入SDK</w:t>
      </w:r>
    </w:p>
    <w:p w14:paraId="1D65C536">
      <w:pPr>
        <w:pStyle w:val="10"/>
        <w:numPr>
          <w:ilvl w:val="0"/>
          <w:numId w:val="2"/>
        </w:numPr>
        <w:ind w:firstLineChars="0"/>
        <w:rPr>
          <w:b/>
          <w:bCs/>
          <w:sz w:val="21"/>
          <w:szCs w:val="22"/>
        </w:rPr>
      </w:pPr>
      <w:r>
        <w:rPr>
          <w:b/>
          <w:bCs/>
          <w:sz w:val="21"/>
          <w:szCs w:val="22"/>
        </w:rPr>
        <w:t>将</w:t>
      </w:r>
      <w:r>
        <w:rPr>
          <w:rFonts w:hint="eastAsia"/>
          <w:b/>
          <w:bCs/>
          <w:sz w:val="21"/>
          <w:szCs w:val="22"/>
        </w:rPr>
        <w:t xml:space="preserve"> </w:t>
      </w:r>
      <w:r>
        <w:rPr>
          <w:b/>
          <w:bCs/>
          <w:sz w:val="21"/>
          <w:szCs w:val="22"/>
        </w:rPr>
        <w:t>CSJM</w:t>
      </w:r>
      <w:r>
        <w:rPr>
          <w:rFonts w:hint="eastAsia"/>
          <w:b/>
          <w:bCs/>
          <w:sz w:val="21"/>
          <w:szCs w:val="22"/>
        </w:rPr>
        <w:t xml:space="preserve">_Untiy_SDK </w:t>
      </w:r>
      <w:r>
        <w:rPr>
          <w:b/>
          <w:bCs/>
          <w:sz w:val="21"/>
          <w:szCs w:val="22"/>
        </w:rPr>
        <w:t>导入unity</w:t>
      </w:r>
      <w:r>
        <w:rPr>
          <w:rFonts w:hint="eastAsia"/>
          <w:b/>
          <w:bCs/>
          <w:sz w:val="21"/>
          <w:szCs w:val="22"/>
        </w:rPr>
        <w:t xml:space="preserve"> </w:t>
      </w:r>
      <w:r>
        <w:rPr>
          <w:b/>
          <w:bCs/>
          <w:sz w:val="21"/>
          <w:szCs w:val="22"/>
        </w:rPr>
        <w:t>工程中</w:t>
      </w:r>
      <w:r>
        <w:rPr>
          <w:rFonts w:hint="eastAsia"/>
          <w:b/>
          <w:bCs/>
          <w:sz w:val="21"/>
          <w:szCs w:val="22"/>
        </w:rPr>
        <w:t xml:space="preserve"> </w:t>
      </w:r>
      <w:r>
        <w:rPr>
          <w:rFonts w:hint="eastAsia"/>
          <w:b/>
          <w:bCs/>
          <w:color w:val="FF0000"/>
          <w:sz w:val="21"/>
          <w:szCs w:val="22"/>
        </w:rPr>
        <w:t>全部导入</w:t>
      </w:r>
    </w:p>
    <w:p w14:paraId="5889785D">
      <w:pPr>
        <w:rPr>
          <w:b/>
          <w:bCs/>
          <w:sz w:val="21"/>
          <w:szCs w:val="22"/>
        </w:rPr>
      </w:pPr>
      <w:r>
        <w:drawing>
          <wp:inline distT="0" distB="0" distL="0" distR="0">
            <wp:extent cx="5274310" cy="431800"/>
            <wp:effectExtent l="0" t="0" r="8890" b="0"/>
            <wp:docPr id="1529038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3872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8A95">
      <w:pPr>
        <w:pStyle w:val="10"/>
        <w:numPr>
          <w:ilvl w:val="0"/>
          <w:numId w:val="2"/>
        </w:numPr>
        <w:ind w:firstLineChars="0"/>
        <w:rPr>
          <w:rFonts w:hint="eastAsia"/>
          <w:b/>
          <w:bCs/>
          <w:sz w:val="21"/>
          <w:szCs w:val="22"/>
        </w:rPr>
      </w:pPr>
      <w:r>
        <w:rPr>
          <w:rFonts w:hint="eastAsia"/>
          <w:b/>
          <w:bCs/>
          <w:sz w:val="21"/>
          <w:szCs w:val="22"/>
        </w:rPr>
        <w:t xml:space="preserve">将三个选项打开 </w:t>
      </w:r>
      <w:r>
        <w:rPr>
          <w:rFonts w:ascii="Frutiger Neue LT Pro" w:hAnsi="Frutiger Neue LT Pro"/>
          <w:color w:val="222222"/>
          <w:sz w:val="21"/>
          <w:szCs w:val="21"/>
          <w:shd w:val="clear" w:color="auto" w:fill="FFFFFF"/>
        </w:rPr>
        <w:t>UnityEditor会自动生成相关文件</w:t>
      </w:r>
    </w:p>
    <w:p w14:paraId="15FCCA2D">
      <w:pPr>
        <w:rPr>
          <w:b/>
          <w:bCs/>
          <w:sz w:val="21"/>
          <w:szCs w:val="22"/>
        </w:rPr>
      </w:pPr>
      <w:r>
        <w:drawing>
          <wp:inline distT="0" distB="0" distL="0" distR="0">
            <wp:extent cx="1945640" cy="2019300"/>
            <wp:effectExtent l="0" t="0" r="0" b="0"/>
            <wp:docPr id="10955280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28071" name="图片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8271" cy="2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D0F65">
      <w:pPr>
        <w:pStyle w:val="10"/>
        <w:numPr>
          <w:ilvl w:val="0"/>
          <w:numId w:val="2"/>
        </w:numPr>
        <w:ind w:firstLineChars="0"/>
        <w:rPr>
          <w:b/>
          <w:bCs/>
          <w:sz w:val="21"/>
          <w:szCs w:val="22"/>
        </w:rPr>
      </w:pPr>
      <w:r>
        <w:rPr>
          <w:rFonts w:ascii="Frutiger Neue LT Pro" w:hAnsi="Frutiger Neue LT Pro"/>
          <w:color w:val="F04142"/>
          <w:sz w:val="21"/>
          <w:szCs w:val="21"/>
          <w:shd w:val="clear" w:color="auto" w:fill="FFFFFF"/>
        </w:rPr>
        <w:t>【重要】</w:t>
      </w:r>
      <w:r>
        <w:rPr>
          <w:rFonts w:ascii="Frutiger Neue LT Pro" w:hAnsi="Frutiger Neue LT Pro"/>
          <w:color w:val="222222"/>
          <w:sz w:val="21"/>
          <w:szCs w:val="21"/>
          <w:shd w:val="clear" w:color="auto" w:fill="FFFFFF"/>
        </w:rPr>
        <w:t>将下载得到的CSJ.androidlib，copy到项目的Assets/CSJ/Plugins/Android/目录下，如下图所示：</w:t>
      </w:r>
      <w:r>
        <w:rPr>
          <w:rFonts w:hint="eastAsia" w:ascii="Frutiger Neue LT Pro" w:hAnsi="Frutiger Neue LT Pro"/>
          <w:color w:val="222222"/>
          <w:sz w:val="21"/>
          <w:szCs w:val="21"/>
          <w:shd w:val="clear" w:color="auto" w:fill="FFFFFF"/>
        </w:rPr>
        <w:t xml:space="preserve"> （跟libs同级）</w:t>
      </w:r>
    </w:p>
    <w:p w14:paraId="4C6D43AA">
      <w:pPr>
        <w:pStyle w:val="10"/>
        <w:ind w:left="360" w:firstLine="0" w:firstLineChars="0"/>
        <w:rPr>
          <w:b/>
          <w:bCs/>
          <w:sz w:val="21"/>
          <w:szCs w:val="22"/>
        </w:rPr>
      </w:pPr>
      <w:r>
        <w:drawing>
          <wp:inline distT="0" distB="0" distL="0" distR="0">
            <wp:extent cx="2106295" cy="3703320"/>
            <wp:effectExtent l="0" t="0" r="8255" b="0"/>
            <wp:docPr id="10155872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87282" name="图片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9278" cy="370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F7608">
      <w:pPr>
        <w:pStyle w:val="10"/>
        <w:numPr>
          <w:ilvl w:val="0"/>
          <w:numId w:val="2"/>
        </w:numPr>
        <w:ind w:firstLineChars="0"/>
        <w:rPr>
          <w:rStyle w:val="6"/>
          <w:sz w:val="21"/>
          <w:szCs w:val="22"/>
        </w:rPr>
      </w:pPr>
      <w:r>
        <w:rPr>
          <w:rFonts w:ascii="Frutiger Neue LT Pro" w:hAnsi="Frutiger Neue LT Pro"/>
          <w:color w:val="222222"/>
          <w:sz w:val="21"/>
          <w:szCs w:val="21"/>
          <w:shd w:val="clear" w:color="auto" w:fill="FFFFFF"/>
        </w:rPr>
        <w:t>查看自己项目的</w:t>
      </w:r>
      <w:r>
        <w:rPr>
          <w:rStyle w:val="6"/>
          <w:rFonts w:ascii="Frutiger Neue LT Pro" w:hAnsi="Frutiger Neue LT Pro"/>
          <w:color w:val="222222"/>
          <w:sz w:val="21"/>
          <w:szCs w:val="21"/>
          <w:shd w:val="clear" w:color="auto" w:fill="FFFFFF"/>
        </w:rPr>
        <w:t>compileSdkVersion、buildToolsVersion版本</w:t>
      </w:r>
    </w:p>
    <w:p w14:paraId="5C805AB0">
      <w:pPr>
        <w:pStyle w:val="10"/>
        <w:ind w:left="360" w:firstLine="0" w:firstLineChars="0"/>
        <w:rPr>
          <w:b/>
          <w:bCs/>
          <w:sz w:val="21"/>
          <w:szCs w:val="22"/>
        </w:rPr>
      </w:pPr>
      <w:r>
        <w:rPr>
          <w:rFonts w:hint="eastAsia"/>
          <w:b/>
          <w:bCs/>
          <w:sz w:val="21"/>
          <w:szCs w:val="22"/>
        </w:rPr>
        <w:t>Edior-&gt;Preferences-&gt;External Tools</w:t>
      </w:r>
    </w:p>
    <w:p w14:paraId="1F2E272F">
      <w:pPr>
        <w:pStyle w:val="10"/>
        <w:ind w:left="360" w:firstLine="0" w:firstLineChars="0"/>
        <w:rPr>
          <w:b/>
          <w:bCs/>
          <w:sz w:val="21"/>
          <w:szCs w:val="22"/>
        </w:rPr>
      </w:pPr>
      <w:r>
        <w:drawing>
          <wp:inline distT="0" distB="0" distL="0" distR="0">
            <wp:extent cx="2954020" cy="1569720"/>
            <wp:effectExtent l="0" t="0" r="0" b="0"/>
            <wp:docPr id="12652860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86000" name="图片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8430" cy="157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952AE">
      <w:pPr>
        <w:pStyle w:val="10"/>
        <w:ind w:left="360" w:firstLine="0" w:firstLineChars="0"/>
        <w:rPr>
          <w:b/>
          <w:bCs/>
          <w:sz w:val="21"/>
          <w:szCs w:val="22"/>
        </w:rPr>
      </w:pPr>
      <w:r>
        <w:rPr>
          <w:rFonts w:hint="eastAsia"/>
          <w:b/>
          <w:bCs/>
          <w:sz w:val="21"/>
          <w:szCs w:val="22"/>
        </w:rPr>
        <w:t xml:space="preserve">Copy你的SDKTools </w:t>
      </w:r>
      <w:r>
        <w:rPr>
          <w:b/>
          <w:bCs/>
          <w:sz w:val="21"/>
          <w:szCs w:val="22"/>
        </w:rPr>
        <w:t>地址</w:t>
      </w:r>
      <w:r>
        <w:rPr>
          <w:rFonts w:hint="eastAsia"/>
          <w:b/>
          <w:bCs/>
          <w:sz w:val="21"/>
          <w:szCs w:val="22"/>
        </w:rPr>
        <w:t xml:space="preserve"> </w:t>
      </w:r>
      <w:r>
        <w:rPr>
          <w:b/>
          <w:bCs/>
          <w:sz w:val="21"/>
          <w:szCs w:val="22"/>
        </w:rPr>
        <w:t>去电脑地址栏搜索</w:t>
      </w:r>
      <w:r>
        <w:rPr>
          <w:rFonts w:hint="eastAsia"/>
          <w:b/>
          <w:bCs/>
          <w:sz w:val="21"/>
          <w:szCs w:val="22"/>
        </w:rPr>
        <w:t xml:space="preserve"> -&gt;</w:t>
      </w:r>
      <w:r>
        <w:rPr>
          <w:b/>
          <w:bCs/>
          <w:sz w:val="21"/>
          <w:szCs w:val="22"/>
        </w:rPr>
        <w:t>build-tools</w:t>
      </w:r>
      <w:r>
        <w:rPr>
          <w:rFonts w:hint="eastAsia"/>
          <w:b/>
          <w:bCs/>
          <w:sz w:val="21"/>
          <w:szCs w:val="22"/>
        </w:rPr>
        <w:t xml:space="preserve"> 是否为</w:t>
      </w:r>
    </w:p>
    <w:p w14:paraId="533E1867">
      <w:pPr>
        <w:pStyle w:val="10"/>
        <w:ind w:left="360" w:firstLine="0" w:firstLineChars="0"/>
        <w:rPr>
          <w:b/>
          <w:bCs/>
          <w:sz w:val="21"/>
          <w:szCs w:val="22"/>
        </w:rPr>
      </w:pPr>
      <w:r>
        <w:drawing>
          <wp:inline distT="0" distB="0" distL="0" distR="0">
            <wp:extent cx="3733800" cy="766445"/>
            <wp:effectExtent l="0" t="0" r="0" b="0"/>
            <wp:docPr id="796023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232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1984" cy="7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6D66">
      <w:pPr>
        <w:pStyle w:val="10"/>
        <w:numPr>
          <w:ilvl w:val="0"/>
          <w:numId w:val="2"/>
        </w:numPr>
        <w:ind w:firstLineChars="0"/>
        <w:rPr>
          <w:b/>
          <w:bCs/>
          <w:sz w:val="21"/>
          <w:szCs w:val="22"/>
        </w:rPr>
      </w:pPr>
      <w:r>
        <w:rPr>
          <w:rFonts w:ascii="Frutiger Neue LT Pro" w:hAnsi="Frutiger Neue LT Pro"/>
          <w:color w:val="222222"/>
          <w:sz w:val="21"/>
          <w:szCs w:val="21"/>
          <w:shd w:val="clear" w:color="auto" w:fill="FFFFFF"/>
        </w:rPr>
        <w:t>在顶部状态栏中，打开Assets - External Dependency Manager - Android Resolver - Resolve，进行SDK的依赖解析，等待解析成功。如果解析失败，请重试几次。</w:t>
      </w:r>
    </w:p>
    <w:p w14:paraId="110BA900">
      <w:pPr>
        <w:pStyle w:val="10"/>
        <w:numPr>
          <w:ilvl w:val="0"/>
          <w:numId w:val="2"/>
        </w:numPr>
        <w:ind w:firstLineChars="0"/>
        <w:rPr>
          <w:b/>
          <w:bCs/>
          <w:sz w:val="21"/>
          <w:szCs w:val="22"/>
        </w:rPr>
      </w:pPr>
      <w:r>
        <w:rPr>
          <w:rFonts w:hint="eastAsia" w:ascii="Frutiger Neue LT Pro" w:hAnsi="Frutiger Neue LT Pro"/>
          <w:color w:val="222222"/>
          <w:sz w:val="21"/>
          <w:szCs w:val="21"/>
          <w:shd w:val="clear" w:color="auto" w:fill="FFFFFF"/>
        </w:rPr>
        <w:t>导入Demo案例包</w:t>
      </w:r>
    </w:p>
    <w:p w14:paraId="3AEA7B03">
      <w:pPr>
        <w:pStyle w:val="10"/>
        <w:ind w:left="360" w:firstLine="0" w:firstLineChars="0"/>
        <w:rPr>
          <w:b/>
          <w:bCs/>
          <w:sz w:val="21"/>
          <w:szCs w:val="22"/>
        </w:rPr>
      </w:pPr>
      <w:r>
        <w:drawing>
          <wp:inline distT="0" distB="0" distL="0" distR="0">
            <wp:extent cx="5274310" cy="316230"/>
            <wp:effectExtent l="0" t="0" r="2540" b="7620"/>
            <wp:docPr id="197704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447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8288">
      <w:pPr>
        <w:pStyle w:val="10"/>
        <w:numPr>
          <w:ilvl w:val="0"/>
          <w:numId w:val="2"/>
        </w:numPr>
        <w:ind w:firstLineChars="0"/>
        <w:rPr>
          <w:b/>
          <w:bCs/>
          <w:sz w:val="21"/>
          <w:szCs w:val="22"/>
        </w:rPr>
      </w:pPr>
      <w:r>
        <w:rPr>
          <w:rFonts w:hint="eastAsia"/>
          <w:b/>
          <w:bCs/>
          <w:sz w:val="21"/>
          <w:szCs w:val="22"/>
        </w:rPr>
        <w:t>找到Example 脚本中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Start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初始化广告的回调</w:t>
      </w:r>
      <w:r>
        <w:drawing>
          <wp:inline distT="0" distB="0" distL="0" distR="0">
            <wp:extent cx="4518660" cy="1503680"/>
            <wp:effectExtent l="0" t="0" r="0" b="1270"/>
            <wp:docPr id="14610069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06950" name="图片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2540" cy="15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E266F">
      <w:pPr>
        <w:pStyle w:val="10"/>
        <w:ind w:left="360" w:firstLine="0" w:firstLineChars="0"/>
        <w:rPr>
          <w:b/>
          <w:bCs/>
          <w:sz w:val="21"/>
          <w:szCs w:val="22"/>
        </w:rPr>
      </w:pPr>
      <w:r>
        <w:rPr>
          <w:rFonts w:hint="eastAsia"/>
          <w:b/>
          <w:bCs/>
          <w:sz w:val="21"/>
          <w:szCs w:val="22"/>
        </w:rPr>
        <w:t>找到回调方法</w:t>
      </w:r>
    </w:p>
    <w:p w14:paraId="4EB5429C">
      <w:pPr>
        <w:pStyle w:val="10"/>
        <w:ind w:left="360" w:firstLine="0" w:firstLineChars="0"/>
        <w:rPr>
          <w:b/>
          <w:bCs/>
          <w:sz w:val="21"/>
          <w:szCs w:val="22"/>
        </w:rPr>
      </w:pPr>
      <w:r>
        <w:drawing>
          <wp:inline distT="0" distB="0" distL="0" distR="0">
            <wp:extent cx="3898265" cy="1744980"/>
            <wp:effectExtent l="0" t="0" r="6985" b="7620"/>
            <wp:docPr id="667872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7288" name="图片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8773" cy="174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08202">
      <w:pPr>
        <w:pStyle w:val="10"/>
        <w:ind w:left="360" w:firstLine="0" w:firstLineChars="0"/>
        <w:rPr>
          <w:b/>
          <w:bCs/>
          <w:sz w:val="21"/>
          <w:szCs w:val="22"/>
        </w:rPr>
      </w:pPr>
      <w:r>
        <w:rPr>
          <w:rFonts w:hint="eastAsia"/>
          <w:b/>
          <w:bCs/>
          <w:sz w:val="21"/>
          <w:szCs w:val="22"/>
        </w:rPr>
        <w:t>添加代码 在初始化SDK 完毕后 去Load你的广告</w:t>
      </w:r>
    </w:p>
    <w:p w14:paraId="288957B1">
      <w:pPr>
        <w:pStyle w:val="10"/>
        <w:ind w:left="360" w:firstLine="0" w:firstLineChars="0"/>
        <w:rPr>
          <w:b/>
          <w:bCs/>
          <w:color w:val="FF0000"/>
          <w:sz w:val="21"/>
          <w:szCs w:val="22"/>
        </w:rPr>
      </w:pPr>
      <w:r>
        <w:rPr>
          <w:rFonts w:hint="eastAsia"/>
          <w:b/>
          <w:bCs/>
          <w:color w:val="FF0000"/>
          <w:sz w:val="21"/>
          <w:szCs w:val="22"/>
        </w:rPr>
        <w:t>注：准备阶段 创建代码位时所对应的SDK广告</w:t>
      </w:r>
    </w:p>
    <w:p w14:paraId="6702F6E1">
      <w:pPr>
        <w:pStyle w:val="10"/>
        <w:ind w:left="360" w:firstLine="0" w:firstLineChars="0"/>
        <w:rPr>
          <w:b/>
          <w:bCs/>
          <w:sz w:val="21"/>
          <w:szCs w:val="22"/>
        </w:rPr>
      </w:pPr>
      <w:r>
        <w:drawing>
          <wp:inline distT="0" distB="0" distL="0" distR="0">
            <wp:extent cx="4711065" cy="914400"/>
            <wp:effectExtent l="0" t="0" r="0" b="0"/>
            <wp:docPr id="804617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17698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621" cy="92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269D">
      <w:pPr>
        <w:pStyle w:val="10"/>
        <w:ind w:left="360" w:firstLine="0" w:firstLineChars="0"/>
        <w:rPr>
          <w:b/>
          <w:bCs/>
          <w:sz w:val="21"/>
          <w:szCs w:val="22"/>
        </w:rPr>
      </w:pPr>
      <w:r>
        <w:rPr>
          <w:rFonts w:hint="eastAsia"/>
          <w:b/>
          <w:bCs/>
          <w:sz w:val="21"/>
          <w:szCs w:val="22"/>
        </w:rPr>
        <w:t>也可去穿山甲 Unity接入文档中去查找各个广告所对应的代码位模块 以及 相对应的API</w:t>
      </w:r>
    </w:p>
    <w:p w14:paraId="73C8207B">
      <w:pPr>
        <w:pStyle w:val="10"/>
        <w:ind w:left="360" w:firstLine="0" w:firstLineChars="0"/>
        <w:rPr>
          <w:b/>
          <w:bCs/>
          <w:sz w:val="21"/>
          <w:szCs w:val="22"/>
        </w:rPr>
      </w:pPr>
      <w:r>
        <w:drawing>
          <wp:inline distT="0" distB="0" distL="0" distR="0">
            <wp:extent cx="3277870" cy="1935480"/>
            <wp:effectExtent l="0" t="0" r="0" b="7620"/>
            <wp:docPr id="2143859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5909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0603" cy="193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D94C">
      <w:pPr>
        <w:pStyle w:val="10"/>
        <w:ind w:left="360" w:firstLine="0" w:firstLineChars="0"/>
        <w:rPr>
          <w:b/>
          <w:bCs/>
          <w:sz w:val="21"/>
          <w:szCs w:val="22"/>
        </w:rPr>
      </w:pPr>
    </w:p>
    <w:p w14:paraId="3ADE2959">
      <w:pPr>
        <w:pStyle w:val="10"/>
        <w:numPr>
          <w:ilvl w:val="0"/>
          <w:numId w:val="2"/>
        </w:numPr>
        <w:ind w:firstLineChars="0"/>
        <w:rPr>
          <w:b/>
          <w:bCs/>
          <w:sz w:val="21"/>
          <w:szCs w:val="22"/>
        </w:rPr>
      </w:pPr>
      <w:r>
        <w:rPr>
          <w:rFonts w:hint="eastAsia"/>
          <w:b/>
          <w:bCs/>
          <w:sz w:val="21"/>
          <w:szCs w:val="22"/>
        </w:rPr>
        <w:t>修改对应的ID号 为咱们自己的ID号</w:t>
      </w:r>
    </w:p>
    <w:p w14:paraId="62D21DB4">
      <w:pPr>
        <w:pStyle w:val="10"/>
        <w:ind w:left="360" w:firstLine="0" w:firstLineChars="0"/>
        <w:rPr>
          <w:b/>
          <w:bCs/>
          <w:sz w:val="21"/>
          <w:szCs w:val="22"/>
        </w:rPr>
      </w:pPr>
      <w:r>
        <w:drawing>
          <wp:inline distT="0" distB="0" distL="0" distR="0">
            <wp:extent cx="5274310" cy="3096260"/>
            <wp:effectExtent l="0" t="0" r="8890" b="2540"/>
            <wp:docPr id="15004511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51142" name="图片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063CD">
      <w:pPr>
        <w:ind w:firstLine="360"/>
        <w:rPr>
          <w:b/>
          <w:bCs/>
          <w:sz w:val="21"/>
          <w:szCs w:val="22"/>
        </w:rPr>
      </w:pPr>
      <w:r>
        <w:drawing>
          <wp:inline distT="0" distB="0" distL="0" distR="0">
            <wp:extent cx="5274310" cy="687705"/>
            <wp:effectExtent l="0" t="0" r="2540" b="0"/>
            <wp:docPr id="77196790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67902" name="图片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BC9BA">
      <w:pPr>
        <w:pStyle w:val="10"/>
        <w:numPr>
          <w:ilvl w:val="0"/>
          <w:numId w:val="2"/>
        </w:numPr>
        <w:ind w:firstLineChars="0"/>
        <w:rPr>
          <w:b/>
          <w:bCs/>
          <w:sz w:val="21"/>
          <w:szCs w:val="22"/>
        </w:rPr>
      </w:pPr>
      <w:r>
        <w:rPr>
          <w:rFonts w:hint="eastAsia"/>
          <w:b/>
          <w:bCs/>
          <w:sz w:val="21"/>
          <w:szCs w:val="22"/>
        </w:rPr>
        <w:t>修改完毕后 就可以展示我们的广告了</w:t>
      </w:r>
    </w:p>
    <w:p w14:paraId="79534A4F">
      <w:pPr>
        <w:pStyle w:val="10"/>
        <w:ind w:left="360" w:firstLine="0" w:firstLineChars="0"/>
        <w:rPr>
          <w:rFonts w:hint="eastAsia"/>
          <w:b/>
          <w:bCs/>
          <w:sz w:val="21"/>
          <w:szCs w:val="22"/>
        </w:rPr>
      </w:pPr>
      <w:r>
        <w:rPr>
          <w:rFonts w:hint="eastAsia"/>
          <w:b/>
          <w:bCs/>
          <w:sz w:val="21"/>
          <w:szCs w:val="22"/>
        </w:rPr>
        <w:t>注：先 Load 再去Show 对应的广告</w:t>
      </w:r>
    </w:p>
    <w:p w14:paraId="62D4FF4B">
      <w:pPr>
        <w:pStyle w:val="10"/>
        <w:ind w:left="360" w:firstLine="0" w:firstLineChars="0"/>
        <w:rPr>
          <w:rFonts w:hint="eastAsia"/>
          <w:b/>
          <w:bCs/>
          <w:sz w:val="21"/>
          <w:szCs w:val="22"/>
        </w:rPr>
      </w:pPr>
      <w:r>
        <w:drawing>
          <wp:inline distT="0" distB="0" distL="0" distR="0">
            <wp:extent cx="4267200" cy="1584960"/>
            <wp:effectExtent l="0" t="0" r="0" b="0"/>
            <wp:docPr id="600458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58118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Frutiger Neue LT Pro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5E6D4A"/>
    <w:multiLevelType w:val="multilevel"/>
    <w:tmpl w:val="2F5E6D4A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57343B8D"/>
    <w:multiLevelType w:val="multilevel"/>
    <w:tmpl w:val="57343B8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Q2MDE4ZThkODRhZTMzYTQ3M2U5OWMxOTM2MzM4OGMifQ=="/>
  </w:docVars>
  <w:rsids>
    <w:rsidRoot w:val="006725F7"/>
    <w:rsid w:val="000048FE"/>
    <w:rsid w:val="001221CF"/>
    <w:rsid w:val="00313133"/>
    <w:rsid w:val="003550B4"/>
    <w:rsid w:val="00471E4B"/>
    <w:rsid w:val="005A10FA"/>
    <w:rsid w:val="00671981"/>
    <w:rsid w:val="006725F7"/>
    <w:rsid w:val="006B0A71"/>
    <w:rsid w:val="00AB5160"/>
    <w:rsid w:val="00AC113A"/>
    <w:rsid w:val="00AC5F52"/>
    <w:rsid w:val="00B816C1"/>
    <w:rsid w:val="00CD1346"/>
    <w:rsid w:val="00FB304E"/>
    <w:rsid w:val="1C5E4486"/>
    <w:rsid w:val="4CAE1B00"/>
    <w:rsid w:val="569D5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styleId="6">
    <w:name w:val="Strong"/>
    <w:basedOn w:val="5"/>
    <w:qFormat/>
    <w:uiPriority w:val="22"/>
    <w:rPr>
      <w:b/>
      <w:bCs/>
    </w:rPr>
  </w:style>
  <w:style w:type="character" w:styleId="7">
    <w:name w:val="Hyperlink"/>
    <w:basedOn w:val="5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5"/>
    <w:link w:val="2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467</Words>
  <Characters>769</Characters>
  <Lines>6</Lines>
  <Paragraphs>1</Paragraphs>
  <TotalTime>7</TotalTime>
  <ScaleCrop>false</ScaleCrop>
  <LinksUpToDate>false</LinksUpToDate>
  <CharactersWithSpaces>824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2024-07-10T01:06:00Z</dcterms:created>
  <dc:creator>中政 惠</dc:creator>
  <cp:lastModifiedBy>李福</cp:lastModifiedBy>
  <dcterms:modified xsi:type="dcterms:W3CDTF">2024-09-06T08:25:02Z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7F4055422A834FD5B259659E8C4DDBE8_12</vt:lpwstr>
  </property>
</Properties>
</file>