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804B94" w14:textId="77777777" w:rsidR="00A40EDB" w:rsidRDefault="00F14B4B" w:rsidP="00A40E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</w:t>
      </w:r>
      <w:r w:rsidRPr="00F14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Duisen</w:t>
      </w:r>
      <w:r w:rsidRPr="00F14B4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Pr="00F14B4B">
        <w:rPr>
          <w:rFonts w:ascii="Times New Roman" w:hAnsi="Times New Roman" w:cs="Times New Roman"/>
          <w:sz w:val="28"/>
          <w:szCs w:val="28"/>
        </w:rPr>
        <w:t>-2403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7C73099B" w14:textId="7AEF1A5C" w:rsidR="00F14B4B" w:rsidRP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 xml:space="preserve">Контрольные вопросы к Assignment 2 </w:t>
      </w:r>
      <w:r w:rsidR="00A40EDB">
        <w:rPr>
          <w:rFonts w:ascii="Times New Roman" w:hAnsi="Times New Roman" w:cs="Times New Roman"/>
          <w:sz w:val="28"/>
          <w:szCs w:val="28"/>
        </w:rPr>
        <w:t xml:space="preserve"> </w:t>
      </w:r>
      <w:r w:rsidRPr="00F14B4B">
        <w:rPr>
          <w:rFonts w:ascii="Times New Roman" w:hAnsi="Times New Roman" w:cs="Times New Roman"/>
          <w:sz w:val="28"/>
          <w:szCs w:val="28"/>
        </w:rPr>
        <w:t>(OpenMP, CUDA и гетерогенные</w:t>
      </w:r>
      <w:r w:rsidR="00AA7586">
        <w:rPr>
          <w:rFonts w:ascii="Times New Roman" w:hAnsi="Times New Roman" w:cs="Times New Roman"/>
          <w:sz w:val="28"/>
          <w:szCs w:val="28"/>
        </w:rPr>
        <w:t xml:space="preserve"> </w:t>
      </w:r>
      <w:r w:rsidRPr="00F14B4B">
        <w:rPr>
          <w:rFonts w:ascii="Times New Roman" w:hAnsi="Times New Roman" w:cs="Times New Roman"/>
          <w:sz w:val="28"/>
          <w:szCs w:val="28"/>
        </w:rPr>
        <w:t>вычисления)</w:t>
      </w:r>
    </w:p>
    <w:p w14:paraId="64448880" w14:textId="69EC6007" w:rsid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1. Что понимается под гетерогенной параллелизацией?</w:t>
      </w:r>
    </w:p>
    <w:p w14:paraId="2C2CC99B" w14:textId="1C91E860" w:rsidR="00A40EDB" w:rsidRPr="00F14B4B" w:rsidRDefault="00A40EDB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0EDB">
        <w:rPr>
          <w:rFonts w:ascii="Times New Roman" w:hAnsi="Times New Roman" w:cs="Times New Roman"/>
          <w:sz w:val="28"/>
          <w:szCs w:val="28"/>
        </w:rPr>
        <w:t>Гетерогенная параллелизация представляет собой подход к организации вычислений, при котором вычислительная нагрузка распределяется между устройствами с различной архитектурой, такими как центральные процессоры и графические процессоры. В отличие от однородных вычислительных систем, где используется только один тип процессора, гетерогенные системы позволяют задействовать сильные стороны каждого аппаратного компонента. Центральный процессор выполняет функции управления, обработки последовательной логики и координации вычислительного процесса, тогда как графический процессор применяется для выполнения массово-параллельных операций над большими объёмами данных. Такой подход позволяет значительно повысить производительность и энергоэффективность вычислений, особенно в задачах, требующих интенсивной обработки данных.</w:t>
      </w:r>
    </w:p>
    <w:p w14:paraId="343586D2" w14:textId="0FED74BD" w:rsid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2. В чём принципиальные различия архитектур CPU и GPU?</w:t>
      </w:r>
    </w:p>
    <w:p w14:paraId="23A41FDF" w14:textId="3991715B" w:rsidR="00DB4A59" w:rsidRPr="00F14B4B" w:rsidRDefault="00DB4A59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B4A59">
        <w:rPr>
          <w:rFonts w:ascii="Times New Roman" w:hAnsi="Times New Roman" w:cs="Times New Roman"/>
          <w:sz w:val="28"/>
          <w:szCs w:val="28"/>
        </w:rPr>
        <w:t>Архитектуры CPU и GPU изначально проектировались для решения различных типов задач, что определяет их ключевые различия. CPU обладает небольшим количеством мощных универсальных ядер и развитой системой управления, включающей многоуровневую кэш-память. Это делает его эффективным для последовательных задач и сложных логических операций. GPU, напротив, содержит сотни и тысячи простых вычислительных ядер, ориентированных на выполнение одной и той же инструкции над множеством данных одновременно. Такая архитектура обеспечивает высокий уровень параллелизма и делает GPU особенно подходящим для массово-параллельных вычислений, где важна высокая пропускная способность, а не сложная логика управления.</w:t>
      </w:r>
    </w:p>
    <w:p w14:paraId="0481E47C" w14:textId="37E538D7" w:rsid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3. Какие типы задач лучше подходят для выполнения на GPU, а какие — на CPU?</w:t>
      </w:r>
    </w:p>
    <w:p w14:paraId="6FC26A05" w14:textId="7695C424" w:rsidR="00DB4A59" w:rsidRPr="00F14B4B" w:rsidRDefault="00DB4A59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B4A59">
        <w:rPr>
          <w:rFonts w:ascii="Times New Roman" w:hAnsi="Times New Roman" w:cs="Times New Roman"/>
          <w:sz w:val="28"/>
          <w:szCs w:val="28"/>
        </w:rPr>
        <w:t>Выбор между CPU и GPU для выполнения вычислительных задач зависит от характера алгоритма. GPU наиболее эффективно используется в задачах, где одна и та же операция применяется к большому массиву данных, таких как матричные вычисления, обработка изображений, обучение нейронных сетей и численное моделирование. CPU, в свою очередь, лучше подходит для задач управления программой, выполнения последовательных алгоритмов, работы с ветвлениями и условиями, а также операций ввода-</w:t>
      </w:r>
      <w:r w:rsidRPr="00DB4A59">
        <w:rPr>
          <w:rFonts w:ascii="Times New Roman" w:hAnsi="Times New Roman" w:cs="Times New Roman"/>
          <w:sz w:val="28"/>
          <w:szCs w:val="28"/>
        </w:rPr>
        <w:lastRenderedPageBreak/>
        <w:t>вывода. В гетерогенных системах эти типы задач распределяются между устройствами таким образом, чтобы обеспечить максимальную эффективность вычислений.</w:t>
      </w:r>
    </w:p>
    <w:p w14:paraId="241F6222" w14:textId="126CAF7B" w:rsid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4. Почему не все алгоритмы эффективно распараллеливаются с использованием</w:t>
      </w:r>
      <w:r w:rsidR="004519D1">
        <w:rPr>
          <w:rFonts w:ascii="Times New Roman" w:hAnsi="Times New Roman" w:cs="Times New Roman"/>
          <w:sz w:val="28"/>
          <w:szCs w:val="28"/>
        </w:rPr>
        <w:t xml:space="preserve"> </w:t>
      </w:r>
      <w:r w:rsidRPr="00F14B4B">
        <w:rPr>
          <w:rFonts w:ascii="Times New Roman" w:hAnsi="Times New Roman" w:cs="Times New Roman"/>
          <w:sz w:val="28"/>
          <w:szCs w:val="28"/>
        </w:rPr>
        <w:t>OpenMP?</w:t>
      </w:r>
    </w:p>
    <w:p w14:paraId="6E94AD11" w14:textId="52CA665B" w:rsidR="004519D1" w:rsidRPr="00F14B4B" w:rsidRDefault="004519D1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19D1">
        <w:rPr>
          <w:rFonts w:ascii="Times New Roman" w:hAnsi="Times New Roman" w:cs="Times New Roman"/>
          <w:sz w:val="28"/>
          <w:szCs w:val="28"/>
        </w:rPr>
        <w:t>Несмотря на простоту использования OpenMP, не все алгоритмы эффективно распараллеливаются с его помощью. Основной причиной этого являются зависимости между данными, когда выполнение одной части алгоритма невозможно без завершения другой. Кроме того, использование критических секций и механизмов синхронизации приводит к вынужденному ожиданию потоков, что снижает общий выигрыш от параллельного выполнения. В некоторых случаях накладные расходы на создание потоков и управление ими могут превышать пользу от распараллеливания, особенно при небольшом объёме вычислений или сложной логике алгоритма.</w:t>
      </w:r>
    </w:p>
    <w:p w14:paraId="6304696C" w14:textId="73C88A06" w:rsid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5. В чём заключается основная идея алгоритма сортировки слиянием?</w:t>
      </w:r>
    </w:p>
    <w:p w14:paraId="6F63EFF4" w14:textId="29F3FAF2" w:rsidR="004519D1" w:rsidRPr="00F14B4B" w:rsidRDefault="004519D1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519D1">
        <w:rPr>
          <w:rFonts w:ascii="Times New Roman" w:hAnsi="Times New Roman" w:cs="Times New Roman"/>
          <w:sz w:val="28"/>
          <w:szCs w:val="28"/>
        </w:rPr>
        <w:t>Алгоритм сортировки слиянием основан на принципе «разделяй и властвуй», который предполагает рекурсивное разбиение исходного массива на более мелкие подмассивы. Каждый подмассив сортируется независимо, после чего отсортированные части объединяются в один упорядоченный массив с помощью операции слияния. Такой подход обеспечивает устойчивую вычислительную сложность и делает алгоритм хорошо предсказуемым по времени выполнения. Благодаря своей структуре сортировка слиянием часто рассматривается как кандидат для параллельной реализации, особенно на многоядерных системах.</w:t>
      </w:r>
    </w:p>
    <w:p w14:paraId="3B4D417B" w14:textId="37271A16" w:rsid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6. Какие сложности возникают при реализации сортировки слиянием на GPU?</w:t>
      </w:r>
    </w:p>
    <w:p w14:paraId="722086F8" w14:textId="068B057A" w:rsidR="002103F3" w:rsidRPr="00F14B4B" w:rsidRDefault="002103F3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03F3">
        <w:rPr>
          <w:rFonts w:ascii="Times New Roman" w:hAnsi="Times New Roman" w:cs="Times New Roman"/>
          <w:sz w:val="28"/>
          <w:szCs w:val="28"/>
        </w:rPr>
        <w:t>Реализация сортировки слиянием на GPU сопровождается рядом технических сложностей. Прежде всего, GPU плохо поддерживает рекурсивные алгоритмы, что требует переписывания классической версии сортировки слиянием в итеративной форме. Дополнительные трудности возникают при синхронизации потоков во время операции слияния, поскольку необходимо сохранять строгий порядок элементов. Также важным фактором является эффективное использование памяти GPU, так как неупорядоченный доступ к глобальной памяти может существенно снизить производительность. Все эти аспекты усложняют разработку эффективной CUDA-реализации алгоритма.</w:t>
      </w:r>
    </w:p>
    <w:p w14:paraId="30DBE27A" w14:textId="5337E136" w:rsid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7. Как выбор размера блока и сетки влияет на производительность вычислений на GPU?</w:t>
      </w:r>
    </w:p>
    <w:p w14:paraId="21C7C277" w14:textId="6EF55507" w:rsidR="002103F3" w:rsidRPr="00F14B4B" w:rsidRDefault="002103F3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103F3">
        <w:rPr>
          <w:rFonts w:ascii="Times New Roman" w:hAnsi="Times New Roman" w:cs="Times New Roman"/>
          <w:sz w:val="28"/>
          <w:szCs w:val="28"/>
        </w:rPr>
        <w:lastRenderedPageBreak/>
        <w:t>Производительность вычислений на GPU во многом определяется правильным выбором параметров запуска CUDA-ядра, таких как размер блока и размер сетки. Размер блока определяет количество потоков, выполняемых одновременно на одном мультипроцессоре. Слишком малые блоки приводят к недоиспользованию вычислительных ресурсов GPU, тогда как слишком большие могут вызвать нехватку регистров и разделяемой памяти. Размер сетки влияет на общее количество блоков, распределяемых между мультипроцессорами. Оптимальный баланс этих параметров позволяет максимально загрузить GPU и добиться высокой производительности.</w:t>
      </w:r>
    </w:p>
    <w:p w14:paraId="607A75C7" w14:textId="57D17A68" w:rsidR="00F14B4B" w:rsidRPr="00F14B4B" w:rsidRDefault="00F14B4B" w:rsidP="00F14B4B">
      <w:pPr>
        <w:rPr>
          <w:rFonts w:ascii="Times New Roman" w:hAnsi="Times New Roman" w:cs="Times New Roman"/>
          <w:sz w:val="28"/>
          <w:szCs w:val="28"/>
        </w:rPr>
      </w:pPr>
      <w:r w:rsidRPr="00F14B4B">
        <w:rPr>
          <w:rFonts w:ascii="Times New Roman" w:hAnsi="Times New Roman" w:cs="Times New Roman"/>
          <w:sz w:val="28"/>
          <w:szCs w:val="28"/>
        </w:rPr>
        <w:t>8. Почему гетерогенный подход может быть эффективнее использования только CPU или только GPU?</w:t>
      </w:r>
    </w:p>
    <w:p w14:paraId="32B76FB9" w14:textId="5A4AD07A" w:rsidR="00F14B4B" w:rsidRPr="00F14B4B" w:rsidRDefault="00AA7586" w:rsidP="00AA75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A7586">
        <w:rPr>
          <w:rFonts w:ascii="Times New Roman" w:hAnsi="Times New Roman" w:cs="Times New Roman"/>
          <w:sz w:val="28"/>
          <w:szCs w:val="28"/>
        </w:rPr>
        <w:t>Гетерогенный подход к вычислениям часто оказывается более эффективным, чем использование только CPU или только GPU, поскольку позволяет задействовать сильные стороны обеих архитектур. CPU обеспечивает гибкость управления, выполнение последовательных операций и координацию вычислительного процесса, в то время как GPU ускоряет вычислительно интенсивные участки программы. Такое разделение обязанностей позволяет сократить время выполнения задач, повысить энергоэффективность и улучшить масштабируемость вычислительных систем. Именно поэтому гетерогенная параллелизация широко применяется в современных высокопроизводительных и научных вычислениях.</w:t>
      </w:r>
    </w:p>
    <w:sectPr w:rsidR="00F14B4B" w:rsidRPr="00F14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ED"/>
    <w:rsid w:val="002103F3"/>
    <w:rsid w:val="004519D1"/>
    <w:rsid w:val="00A05DED"/>
    <w:rsid w:val="00A40EDB"/>
    <w:rsid w:val="00AA7586"/>
    <w:rsid w:val="00BB48E5"/>
    <w:rsid w:val="00DB4A59"/>
    <w:rsid w:val="00F1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1833"/>
  <w15:chartTrackingRefBased/>
  <w15:docId w15:val="{68473E9F-98DE-4C01-91F2-F3FCD78B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B4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2025-12-29T19:19:00Z</dcterms:created>
  <dcterms:modified xsi:type="dcterms:W3CDTF">2025-12-29T19:26:00Z</dcterms:modified>
</cp:coreProperties>
</file>