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tbl>
      <w:tblPr>
        <w:tblStyle w:val="9"/>
        <w:tblpPr w:leftFromText="180" w:rightFromText="180" w:vertAnchor="text" w:horzAnchor="margin" w:tblpXSpec="center" w:tblpY="15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1" w:hRule="atLeast"/>
        </w:trPr>
        <w:tc>
          <w:tcPr>
            <w:tcW w:w="4349" w:type="dxa"/>
            <w:tcBorders>
              <w:top w:val="nil"/>
              <w:left w:val="nil"/>
              <w:bottom w:val="nil"/>
              <w:right w:val="nil"/>
            </w:tcBorders>
            <w:vAlign w:val="center"/>
          </w:tcPr>
          <w:p>
            <w:pPr>
              <w:spacing w:line="360" w:lineRule="auto"/>
              <w:jc w:val="distribute"/>
              <w:rPr>
                <w:rFonts w:eastAsia="创艺简魏碑"/>
                <w:szCs w:val="21"/>
              </w:rPr>
            </w:pPr>
            <w:r>
              <w:rPr>
                <w:rFonts w:hint="eastAsia" w:eastAsia="创艺简魏碑"/>
                <w:spacing w:val="40"/>
                <w:sz w:val="119"/>
                <w:szCs w:val="119"/>
              </w:rPr>
              <w:drawing>
                <wp:inline distT="0" distB="0" distL="0" distR="0">
                  <wp:extent cx="491490" cy="539115"/>
                  <wp:effectExtent l="0" t="0" r="3810" b="0"/>
                  <wp:docPr id="5" name="图片 5"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汇报材料1"/>
                          <pic:cNvPicPr>
                            <a:picLocks noChangeAspect="1" noChangeArrowheads="1"/>
                          </pic:cNvPicPr>
                        </pic:nvPicPr>
                        <pic:blipFill>
                          <a:blip r:embed="rId4">
                            <a:extLst>
                              <a:ext uri="{28A0092B-C50C-407E-A947-70E740481C1C}">
                                <a14:useLocalDpi xmlns:a14="http://schemas.microsoft.com/office/drawing/2010/main" val="0"/>
                              </a:ext>
                            </a:extLst>
                          </a:blip>
                          <a:srcRect r="75325"/>
                          <a:stretch>
                            <a:fillRect/>
                          </a:stretch>
                        </pic:blipFill>
                        <pic:spPr>
                          <a:xfrm>
                            <a:off x="0" y="0"/>
                            <a:ext cx="491490" cy="539115"/>
                          </a:xfrm>
                          <a:prstGeom prst="rect">
                            <a:avLst/>
                          </a:prstGeom>
                          <a:noFill/>
                          <a:ln>
                            <a:noFill/>
                          </a:ln>
                        </pic:spPr>
                      </pic:pic>
                    </a:graphicData>
                  </a:graphic>
                </wp:inline>
              </w:drawing>
            </w:r>
            <w:r>
              <w:rPr>
                <w:rFonts w:hint="eastAsia" w:eastAsia="创艺简魏碑"/>
                <w:spacing w:val="40"/>
                <w:sz w:val="119"/>
                <w:szCs w:val="119"/>
              </w:rPr>
              <w:drawing>
                <wp:inline distT="0" distB="0" distL="0" distR="0">
                  <wp:extent cx="347980" cy="546100"/>
                  <wp:effectExtent l="0" t="0" r="0" b="6350"/>
                  <wp:docPr id="4" name="图片 4"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汇报材料1"/>
                          <pic:cNvPicPr>
                            <a:picLocks noChangeAspect="1" noChangeArrowheads="1"/>
                          </pic:cNvPicPr>
                        </pic:nvPicPr>
                        <pic:blipFill>
                          <a:blip r:embed="rId4">
                            <a:extLst>
                              <a:ext uri="{28A0092B-C50C-407E-A947-70E740481C1C}">
                                <a14:useLocalDpi xmlns:a14="http://schemas.microsoft.com/office/drawing/2010/main" val="0"/>
                              </a:ext>
                            </a:extLst>
                          </a:blip>
                          <a:srcRect l="25610" r="56494"/>
                          <a:stretch>
                            <a:fillRect/>
                          </a:stretch>
                        </pic:blipFill>
                        <pic:spPr>
                          <a:xfrm>
                            <a:off x="0" y="0"/>
                            <a:ext cx="347980" cy="546100"/>
                          </a:xfrm>
                          <a:prstGeom prst="rect">
                            <a:avLst/>
                          </a:prstGeom>
                          <a:noFill/>
                          <a:ln>
                            <a:noFill/>
                          </a:ln>
                        </pic:spPr>
                      </pic:pic>
                    </a:graphicData>
                  </a:graphic>
                </wp:inline>
              </w:drawing>
            </w:r>
            <w:r>
              <w:rPr>
                <w:rFonts w:hint="eastAsia" w:eastAsia="创艺简魏碑"/>
                <w:spacing w:val="40"/>
                <w:sz w:val="119"/>
                <w:szCs w:val="119"/>
              </w:rPr>
              <w:drawing>
                <wp:inline distT="0" distB="0" distL="0" distR="0">
                  <wp:extent cx="320675" cy="539115"/>
                  <wp:effectExtent l="0" t="0" r="3175" b="0"/>
                  <wp:docPr id="3" name="图片 3"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汇报材料1"/>
                          <pic:cNvPicPr>
                            <a:picLocks noChangeAspect="1" noChangeArrowheads="1"/>
                          </pic:cNvPicPr>
                        </pic:nvPicPr>
                        <pic:blipFill>
                          <a:blip r:embed="rId4">
                            <a:extLst>
                              <a:ext uri="{28A0092B-C50C-407E-A947-70E740481C1C}">
                                <a14:useLocalDpi xmlns:a14="http://schemas.microsoft.com/office/drawing/2010/main" val="0"/>
                              </a:ext>
                            </a:extLst>
                          </a:blip>
                          <a:srcRect l="42935" r="40675"/>
                          <a:stretch>
                            <a:fillRect/>
                          </a:stretch>
                        </pic:blipFill>
                        <pic:spPr>
                          <a:xfrm>
                            <a:off x="0" y="0"/>
                            <a:ext cx="320675" cy="539115"/>
                          </a:xfrm>
                          <a:prstGeom prst="rect">
                            <a:avLst/>
                          </a:prstGeom>
                          <a:noFill/>
                          <a:ln>
                            <a:noFill/>
                          </a:ln>
                        </pic:spPr>
                      </pic:pic>
                    </a:graphicData>
                  </a:graphic>
                </wp:inline>
              </w:drawing>
            </w:r>
            <w:r>
              <w:rPr>
                <w:rFonts w:hint="eastAsia" w:eastAsia="创艺简魏碑"/>
                <w:spacing w:val="40"/>
                <w:sz w:val="119"/>
                <w:szCs w:val="119"/>
              </w:rPr>
              <w:drawing>
                <wp:inline distT="0" distB="0" distL="0" distR="0">
                  <wp:extent cx="334645" cy="539115"/>
                  <wp:effectExtent l="0" t="0" r="8255" b="0"/>
                  <wp:docPr id="2" name="图片 2"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汇报材料1"/>
                          <pic:cNvPicPr>
                            <a:picLocks noChangeAspect="1" noChangeArrowheads="1"/>
                          </pic:cNvPicPr>
                        </pic:nvPicPr>
                        <pic:blipFill>
                          <a:blip r:embed="rId4">
                            <a:extLst>
                              <a:ext uri="{28A0092B-C50C-407E-A947-70E740481C1C}">
                                <a14:useLocalDpi xmlns:a14="http://schemas.microsoft.com/office/drawing/2010/main" val="0"/>
                              </a:ext>
                            </a:extLst>
                          </a:blip>
                          <a:srcRect l="58754" r="24858"/>
                          <a:stretch>
                            <a:fillRect/>
                          </a:stretch>
                        </pic:blipFill>
                        <pic:spPr>
                          <a:xfrm>
                            <a:off x="0" y="0"/>
                            <a:ext cx="334645" cy="539115"/>
                          </a:xfrm>
                          <a:prstGeom prst="rect">
                            <a:avLst/>
                          </a:prstGeom>
                          <a:noFill/>
                          <a:ln>
                            <a:noFill/>
                          </a:ln>
                        </pic:spPr>
                      </pic:pic>
                    </a:graphicData>
                  </a:graphic>
                </wp:inline>
              </w:drawing>
            </w:r>
            <w:r>
              <w:rPr>
                <w:rFonts w:hint="eastAsia" w:eastAsia="创艺简魏碑"/>
                <w:spacing w:val="40"/>
                <w:sz w:val="119"/>
                <w:szCs w:val="119"/>
              </w:rPr>
              <w:drawing>
                <wp:inline distT="0" distB="0" distL="0" distR="0">
                  <wp:extent cx="354965" cy="539115"/>
                  <wp:effectExtent l="0" t="0" r="6985" b="0"/>
                  <wp:docPr id="1" name="图片 1"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汇报材料1"/>
                          <pic:cNvPicPr>
                            <a:picLocks noChangeAspect="1" noChangeArrowheads="1"/>
                          </pic:cNvPicPr>
                        </pic:nvPicPr>
                        <pic:blipFill>
                          <a:blip r:embed="rId4">
                            <a:extLst>
                              <a:ext uri="{28A0092B-C50C-407E-A947-70E740481C1C}">
                                <a14:useLocalDpi xmlns:a14="http://schemas.microsoft.com/office/drawing/2010/main" val="0"/>
                              </a:ext>
                            </a:extLst>
                          </a:blip>
                          <a:srcRect l="74271" r="7533"/>
                          <a:stretch>
                            <a:fillRect/>
                          </a:stretch>
                        </pic:blipFill>
                        <pic:spPr>
                          <a:xfrm>
                            <a:off x="0" y="0"/>
                            <a:ext cx="354965" cy="539115"/>
                          </a:xfrm>
                          <a:prstGeom prst="rect">
                            <a:avLst/>
                          </a:prstGeom>
                          <a:noFill/>
                          <a:ln>
                            <a:noFill/>
                          </a:ln>
                        </pic:spPr>
                      </pic:pic>
                    </a:graphicData>
                  </a:graphic>
                </wp:inline>
              </w:drawing>
            </w:r>
          </w:p>
        </w:tc>
      </w:tr>
    </w:tbl>
    <w:p>
      <w:pPr>
        <w:rPr>
          <w:rFonts w:eastAsia="创艺简魏碑"/>
          <w:sz w:val="18"/>
          <w:szCs w:val="18"/>
        </w:rPr>
      </w:pPr>
    </w:p>
    <w:p/>
    <w:p>
      <w:pPr>
        <w:rPr>
          <w:spacing w:val="40"/>
          <w:szCs w:val="119"/>
        </w:rPr>
      </w:pPr>
    </w:p>
    <w:p/>
    <w:p>
      <w:pPr>
        <w:jc w:val="center"/>
        <w:rPr>
          <w:rFonts w:ascii="宋体" w:hAnsi="宋体"/>
          <w:b/>
          <w:spacing w:val="40"/>
          <w:sz w:val="48"/>
          <w:szCs w:val="48"/>
        </w:rPr>
      </w:pPr>
    </w:p>
    <w:p>
      <w:pPr>
        <w:spacing w:before="163" w:beforeLines="50" w:after="163" w:afterLines="50" w:line="480" w:lineRule="auto"/>
        <w:jc w:val="center"/>
        <w:rPr>
          <w:rFonts w:ascii="宋体" w:hAnsi="宋体"/>
          <w:b/>
          <w:spacing w:val="40"/>
          <w:sz w:val="52"/>
          <w:szCs w:val="52"/>
        </w:rPr>
      </w:pPr>
      <w:r>
        <w:rPr>
          <w:rFonts w:hint="eastAsia" w:ascii="宋体" w:hAnsi="宋体"/>
          <w:b/>
          <w:spacing w:val="40"/>
          <w:sz w:val="52"/>
          <w:szCs w:val="52"/>
        </w:rPr>
        <w:t>生产实践报告</w:t>
      </w:r>
    </w:p>
    <w:p>
      <w:pPr>
        <w:spacing w:line="360" w:lineRule="auto"/>
        <w:jc w:val="center"/>
      </w:pPr>
    </w:p>
    <w:p>
      <w:pPr>
        <w:spacing w:line="360" w:lineRule="auto"/>
        <w:jc w:val="center"/>
        <w:rPr>
          <w:sz w:val="64"/>
        </w:rPr>
      </w:pPr>
    </w:p>
    <w:p>
      <w:pPr>
        <w:spacing w:line="360" w:lineRule="auto"/>
        <w:jc w:val="center"/>
        <w:rPr>
          <w:sz w:val="64"/>
        </w:rPr>
      </w:pPr>
    </w:p>
    <w:p>
      <w:pPr>
        <w:spacing w:line="360" w:lineRule="auto"/>
        <w:jc w:val="center"/>
        <w:rPr>
          <w:sz w:val="64"/>
        </w:rPr>
      </w:pPr>
    </w:p>
    <w:p/>
    <w:p/>
    <w:tbl>
      <w:tblPr>
        <w:tblStyle w:val="9"/>
        <w:tblW w:w="0" w:type="auto"/>
        <w:jc w:val="center"/>
        <w:tblLayout w:type="autofit"/>
        <w:tblCellMar>
          <w:top w:w="0" w:type="dxa"/>
          <w:left w:w="108" w:type="dxa"/>
          <w:bottom w:w="0" w:type="dxa"/>
          <w:right w:w="108" w:type="dxa"/>
        </w:tblCellMar>
      </w:tblPr>
      <w:tblGrid>
        <w:gridCol w:w="1362"/>
        <w:gridCol w:w="4641"/>
      </w:tblGrid>
      <w:tr>
        <w:tblPrEx>
          <w:tblCellMar>
            <w:top w:w="0" w:type="dxa"/>
            <w:left w:w="108" w:type="dxa"/>
            <w:bottom w:w="0" w:type="dxa"/>
            <w:right w:w="108" w:type="dxa"/>
          </w:tblCellMar>
        </w:tblPrEx>
        <w:trPr>
          <w:trHeight w:val="570" w:hRule="atLeast"/>
          <w:jc w:val="center"/>
        </w:trPr>
        <w:tc>
          <w:tcPr>
            <w:tcW w:w="1362" w:type="dxa"/>
            <w:vAlign w:val="bottom"/>
          </w:tcPr>
          <w:p>
            <w:pPr>
              <w:spacing w:line="280" w:lineRule="exact"/>
              <w:jc w:val="distribute"/>
              <w:rPr>
                <w:b/>
                <w:sz w:val="28"/>
                <w:szCs w:val="28"/>
              </w:rPr>
            </w:pPr>
            <w:r>
              <w:rPr>
                <w:rFonts w:hint="eastAsia"/>
                <w:b/>
                <w:sz w:val="28"/>
                <w:szCs w:val="28"/>
              </w:rPr>
              <w:t>专业</w:t>
            </w:r>
          </w:p>
        </w:tc>
        <w:tc>
          <w:tcPr>
            <w:tcW w:w="4641" w:type="dxa"/>
            <w:tcBorders>
              <w:bottom w:val="single" w:color="auto" w:sz="8" w:space="0"/>
            </w:tcBorders>
            <w:vAlign w:val="bottom"/>
          </w:tcPr>
          <w:p>
            <w:pPr>
              <w:spacing w:line="280" w:lineRule="exact"/>
              <w:jc w:val="center"/>
              <w:rPr>
                <w:rFonts w:hint="eastAsia" w:eastAsia="宋体"/>
                <w:sz w:val="28"/>
                <w:szCs w:val="28"/>
                <w:lang w:val="en-US" w:eastAsia="zh-CN"/>
              </w:rPr>
            </w:pPr>
            <w:r>
              <w:rPr>
                <w:rFonts w:hint="eastAsia"/>
                <w:sz w:val="28"/>
                <w:szCs w:val="28"/>
                <w:lang w:val="en-US" w:eastAsia="zh-CN"/>
              </w:rPr>
              <w:t>自动化</w:t>
            </w:r>
          </w:p>
        </w:tc>
      </w:tr>
      <w:tr>
        <w:tblPrEx>
          <w:tblCellMar>
            <w:top w:w="0" w:type="dxa"/>
            <w:left w:w="108" w:type="dxa"/>
            <w:bottom w:w="0" w:type="dxa"/>
            <w:right w:w="108" w:type="dxa"/>
          </w:tblCellMar>
        </w:tblPrEx>
        <w:trPr>
          <w:trHeight w:val="570" w:hRule="atLeast"/>
          <w:jc w:val="center"/>
        </w:trPr>
        <w:tc>
          <w:tcPr>
            <w:tcW w:w="1362" w:type="dxa"/>
            <w:vAlign w:val="bottom"/>
          </w:tcPr>
          <w:p>
            <w:pPr>
              <w:spacing w:line="280" w:lineRule="exact"/>
              <w:jc w:val="distribute"/>
              <w:rPr>
                <w:b/>
                <w:sz w:val="28"/>
                <w:szCs w:val="28"/>
              </w:rPr>
            </w:pPr>
            <w:r>
              <w:rPr>
                <w:rFonts w:hint="eastAsia"/>
                <w:b/>
                <w:sz w:val="28"/>
                <w:szCs w:val="28"/>
              </w:rPr>
              <w:t>学生姓名</w:t>
            </w:r>
          </w:p>
        </w:tc>
        <w:tc>
          <w:tcPr>
            <w:tcW w:w="4641" w:type="dxa"/>
            <w:tcBorders>
              <w:top w:val="single" w:color="auto" w:sz="8" w:space="0"/>
              <w:bottom w:val="single" w:color="auto" w:sz="8" w:space="0"/>
            </w:tcBorders>
            <w:vAlign w:val="bottom"/>
          </w:tcPr>
          <w:p>
            <w:pPr>
              <w:spacing w:line="280" w:lineRule="exact"/>
              <w:jc w:val="center"/>
              <w:rPr>
                <w:rFonts w:hint="default" w:eastAsia="宋体"/>
                <w:sz w:val="28"/>
                <w:szCs w:val="28"/>
                <w:lang w:val="en-US" w:eastAsia="zh-CN"/>
              </w:rPr>
            </w:pPr>
            <w:r>
              <w:rPr>
                <w:rFonts w:hint="eastAsia"/>
                <w:sz w:val="28"/>
                <w:szCs w:val="28"/>
                <w:lang w:val="en-US" w:eastAsia="zh-CN"/>
              </w:rPr>
              <w:t>陈忠浪</w:t>
            </w:r>
          </w:p>
        </w:tc>
      </w:tr>
      <w:tr>
        <w:tblPrEx>
          <w:tblCellMar>
            <w:top w:w="0" w:type="dxa"/>
            <w:left w:w="108" w:type="dxa"/>
            <w:bottom w:w="0" w:type="dxa"/>
            <w:right w:w="108" w:type="dxa"/>
          </w:tblCellMar>
        </w:tblPrEx>
        <w:trPr>
          <w:trHeight w:val="570" w:hRule="atLeast"/>
          <w:jc w:val="center"/>
        </w:trPr>
        <w:tc>
          <w:tcPr>
            <w:tcW w:w="1362" w:type="dxa"/>
            <w:vAlign w:val="bottom"/>
          </w:tcPr>
          <w:p>
            <w:pPr>
              <w:spacing w:line="280" w:lineRule="exact"/>
              <w:jc w:val="distribute"/>
              <w:rPr>
                <w:b/>
                <w:sz w:val="28"/>
                <w:szCs w:val="28"/>
              </w:rPr>
            </w:pPr>
            <w:r>
              <w:rPr>
                <w:rFonts w:hint="eastAsia"/>
                <w:b/>
                <w:sz w:val="28"/>
                <w:szCs w:val="28"/>
              </w:rPr>
              <w:t>班级</w:t>
            </w:r>
          </w:p>
        </w:tc>
        <w:tc>
          <w:tcPr>
            <w:tcW w:w="4641" w:type="dxa"/>
            <w:tcBorders>
              <w:top w:val="single" w:color="auto" w:sz="8" w:space="0"/>
              <w:bottom w:val="single" w:color="auto" w:sz="8" w:space="0"/>
            </w:tcBorders>
            <w:vAlign w:val="bottom"/>
          </w:tcPr>
          <w:p>
            <w:pPr>
              <w:spacing w:line="280" w:lineRule="exact"/>
              <w:jc w:val="center"/>
              <w:rPr>
                <w:rFonts w:hint="default" w:eastAsia="宋体"/>
                <w:sz w:val="28"/>
                <w:szCs w:val="28"/>
                <w:lang w:val="en-US" w:eastAsia="zh-CN"/>
              </w:rPr>
            </w:pPr>
            <w:r>
              <w:rPr>
                <w:rFonts w:hint="eastAsia"/>
                <w:sz w:val="28"/>
                <w:szCs w:val="28"/>
                <w:lang w:val="en-US" w:eastAsia="zh-CN"/>
              </w:rPr>
              <w:t>B自动化181</w:t>
            </w:r>
          </w:p>
        </w:tc>
      </w:tr>
      <w:tr>
        <w:tblPrEx>
          <w:tblCellMar>
            <w:top w:w="0" w:type="dxa"/>
            <w:left w:w="108" w:type="dxa"/>
            <w:bottom w:w="0" w:type="dxa"/>
            <w:right w:w="108" w:type="dxa"/>
          </w:tblCellMar>
        </w:tblPrEx>
        <w:trPr>
          <w:trHeight w:val="570" w:hRule="atLeast"/>
          <w:jc w:val="center"/>
        </w:trPr>
        <w:tc>
          <w:tcPr>
            <w:tcW w:w="1362" w:type="dxa"/>
            <w:vAlign w:val="bottom"/>
          </w:tcPr>
          <w:p>
            <w:pPr>
              <w:spacing w:line="280" w:lineRule="exact"/>
              <w:jc w:val="distribute"/>
              <w:rPr>
                <w:b/>
                <w:sz w:val="28"/>
                <w:szCs w:val="28"/>
              </w:rPr>
            </w:pPr>
            <w:r>
              <w:rPr>
                <w:rFonts w:hint="eastAsia"/>
                <w:b/>
                <w:sz w:val="28"/>
                <w:szCs w:val="28"/>
              </w:rPr>
              <w:t>学号</w:t>
            </w:r>
          </w:p>
        </w:tc>
        <w:tc>
          <w:tcPr>
            <w:tcW w:w="4641" w:type="dxa"/>
            <w:tcBorders>
              <w:top w:val="single" w:color="auto" w:sz="8" w:space="0"/>
              <w:bottom w:val="single" w:color="auto" w:sz="8" w:space="0"/>
            </w:tcBorders>
            <w:vAlign w:val="bottom"/>
          </w:tcPr>
          <w:p>
            <w:pPr>
              <w:spacing w:line="280" w:lineRule="exact"/>
              <w:jc w:val="center"/>
              <w:rPr>
                <w:rFonts w:hint="default" w:eastAsia="宋体"/>
                <w:sz w:val="28"/>
                <w:szCs w:val="28"/>
                <w:lang w:val="en-US" w:eastAsia="zh-CN"/>
              </w:rPr>
            </w:pPr>
            <w:r>
              <w:rPr>
                <w:rFonts w:hint="eastAsia"/>
                <w:sz w:val="28"/>
                <w:szCs w:val="28"/>
                <w:lang w:val="en-US" w:eastAsia="zh-CN"/>
              </w:rPr>
              <w:t>180106051002</w:t>
            </w:r>
          </w:p>
        </w:tc>
      </w:tr>
      <w:tr>
        <w:tblPrEx>
          <w:tblCellMar>
            <w:top w:w="0" w:type="dxa"/>
            <w:left w:w="108" w:type="dxa"/>
            <w:bottom w:w="0" w:type="dxa"/>
            <w:right w:w="108" w:type="dxa"/>
          </w:tblCellMar>
        </w:tblPrEx>
        <w:trPr>
          <w:trHeight w:val="570" w:hRule="atLeast"/>
          <w:jc w:val="center"/>
        </w:trPr>
        <w:tc>
          <w:tcPr>
            <w:tcW w:w="1362" w:type="dxa"/>
            <w:vAlign w:val="bottom"/>
          </w:tcPr>
          <w:p>
            <w:pPr>
              <w:spacing w:line="280" w:lineRule="exact"/>
              <w:jc w:val="distribute"/>
              <w:rPr>
                <w:b/>
                <w:sz w:val="28"/>
                <w:szCs w:val="28"/>
              </w:rPr>
            </w:pPr>
            <w:r>
              <w:rPr>
                <w:rFonts w:hint="eastAsia"/>
                <w:b/>
                <w:sz w:val="28"/>
                <w:szCs w:val="28"/>
              </w:rPr>
              <w:t>指导教师</w:t>
            </w:r>
          </w:p>
        </w:tc>
        <w:tc>
          <w:tcPr>
            <w:tcW w:w="4641" w:type="dxa"/>
            <w:tcBorders>
              <w:top w:val="single" w:color="auto" w:sz="8" w:space="0"/>
              <w:bottom w:val="single" w:color="auto" w:sz="8" w:space="0"/>
            </w:tcBorders>
            <w:vAlign w:val="bottom"/>
          </w:tcPr>
          <w:p>
            <w:pPr>
              <w:spacing w:line="280" w:lineRule="exact"/>
              <w:jc w:val="center"/>
              <w:rPr>
                <w:rFonts w:hint="default" w:eastAsia="宋体"/>
                <w:sz w:val="28"/>
                <w:szCs w:val="28"/>
                <w:lang w:val="en-US" w:eastAsia="zh-CN"/>
              </w:rPr>
            </w:pPr>
            <w:r>
              <w:rPr>
                <w:rFonts w:hint="eastAsia"/>
                <w:sz w:val="28"/>
                <w:szCs w:val="28"/>
                <w:lang w:val="en-US" w:eastAsia="zh-CN"/>
              </w:rPr>
              <w:t>张胜超  孙丽丽</w:t>
            </w:r>
          </w:p>
        </w:tc>
      </w:tr>
      <w:tr>
        <w:tblPrEx>
          <w:tblCellMar>
            <w:top w:w="0" w:type="dxa"/>
            <w:left w:w="108" w:type="dxa"/>
            <w:bottom w:w="0" w:type="dxa"/>
            <w:right w:w="108" w:type="dxa"/>
          </w:tblCellMar>
        </w:tblPrEx>
        <w:trPr>
          <w:trHeight w:val="570" w:hRule="atLeast"/>
          <w:jc w:val="center"/>
        </w:trPr>
        <w:tc>
          <w:tcPr>
            <w:tcW w:w="1362" w:type="dxa"/>
            <w:vAlign w:val="bottom"/>
          </w:tcPr>
          <w:p>
            <w:pPr>
              <w:spacing w:line="280" w:lineRule="exact"/>
              <w:jc w:val="distribute"/>
              <w:rPr>
                <w:b/>
                <w:sz w:val="28"/>
                <w:szCs w:val="28"/>
              </w:rPr>
            </w:pPr>
            <w:r>
              <w:rPr>
                <w:rFonts w:hint="eastAsia"/>
                <w:b/>
                <w:sz w:val="28"/>
                <w:szCs w:val="28"/>
              </w:rPr>
              <w:t>完成日期</w:t>
            </w:r>
          </w:p>
        </w:tc>
        <w:tc>
          <w:tcPr>
            <w:tcW w:w="4641" w:type="dxa"/>
            <w:tcBorders>
              <w:top w:val="single" w:color="auto" w:sz="8" w:space="0"/>
              <w:bottom w:val="single" w:color="auto" w:sz="8" w:space="0"/>
            </w:tcBorders>
            <w:vAlign w:val="bottom"/>
          </w:tcPr>
          <w:p>
            <w:pPr>
              <w:spacing w:line="280" w:lineRule="exact"/>
              <w:jc w:val="center"/>
              <w:rPr>
                <w:sz w:val="28"/>
                <w:szCs w:val="28"/>
              </w:rPr>
            </w:pPr>
            <w:r>
              <w:rPr>
                <w:sz w:val="28"/>
              </w:rPr>
              <w:t>20</w:t>
            </w:r>
            <w:r>
              <w:rPr>
                <w:rFonts w:hint="eastAsia"/>
                <w:sz w:val="28"/>
                <w:lang w:val="en-US" w:eastAsia="zh-CN"/>
              </w:rPr>
              <w:t>21</w:t>
            </w:r>
            <w:r>
              <w:rPr>
                <w:rFonts w:hint="eastAsia"/>
                <w:sz w:val="28"/>
                <w:szCs w:val="28"/>
              </w:rPr>
              <w:t>年</w:t>
            </w:r>
            <w:r>
              <w:rPr>
                <w:rFonts w:hint="eastAsia"/>
                <w:sz w:val="28"/>
                <w:szCs w:val="28"/>
                <w:lang w:val="en-US" w:eastAsia="zh-CN"/>
              </w:rPr>
              <w:t>10</w:t>
            </w:r>
            <w:r>
              <w:rPr>
                <w:rFonts w:hint="eastAsia"/>
                <w:sz w:val="28"/>
                <w:szCs w:val="28"/>
              </w:rPr>
              <w:t>月</w:t>
            </w:r>
            <w:r>
              <w:rPr>
                <w:rFonts w:hint="eastAsia"/>
                <w:sz w:val="28"/>
                <w:szCs w:val="28"/>
                <w:lang w:val="en-US" w:eastAsia="zh-CN"/>
              </w:rPr>
              <w:t>11</w:t>
            </w:r>
            <w:r>
              <w:rPr>
                <w:rFonts w:hint="eastAsia"/>
                <w:sz w:val="28"/>
                <w:szCs w:val="28"/>
              </w:rPr>
              <w:t>日—</w:t>
            </w:r>
            <w:r>
              <w:rPr>
                <w:rFonts w:hint="eastAsia"/>
                <w:sz w:val="28"/>
                <w:szCs w:val="28"/>
                <w:lang w:val="en-US" w:eastAsia="zh-CN"/>
              </w:rPr>
              <w:t>10</w:t>
            </w:r>
            <w:r>
              <w:rPr>
                <w:rFonts w:hint="eastAsia"/>
                <w:sz w:val="28"/>
                <w:szCs w:val="28"/>
              </w:rPr>
              <w:t>月</w:t>
            </w:r>
            <w:r>
              <w:rPr>
                <w:rFonts w:hint="eastAsia"/>
                <w:sz w:val="28"/>
                <w:szCs w:val="28"/>
                <w:lang w:val="en-US" w:eastAsia="zh-CN"/>
              </w:rPr>
              <w:t>23</w:t>
            </w:r>
            <w:r>
              <w:rPr>
                <w:rFonts w:hint="eastAsia"/>
                <w:sz w:val="28"/>
                <w:szCs w:val="28"/>
              </w:rPr>
              <w:t>日</w:t>
            </w:r>
          </w:p>
        </w:tc>
      </w:tr>
    </w:tbl>
    <w:p/>
    <w:p>
      <w:pPr>
        <w:tabs>
          <w:tab w:val="left" w:pos="851"/>
        </w:tabs>
      </w:pPr>
    </w:p>
    <w:p>
      <w:pPr>
        <w:tabs>
          <w:tab w:val="left" w:pos="851"/>
        </w:tabs>
      </w:pPr>
    </w:p>
    <w:p>
      <w:pPr>
        <w:tabs>
          <w:tab w:val="left" w:pos="851"/>
        </w:tabs>
      </w:pPr>
    </w:p>
    <w:p>
      <w:pPr>
        <w:tabs>
          <w:tab w:val="left" w:pos="851"/>
        </w:tabs>
      </w:pPr>
    </w:p>
    <w:p>
      <w:pPr>
        <w:tabs>
          <w:tab w:val="left" w:pos="851"/>
        </w:tabs>
      </w:pPr>
    </w:p>
    <w:p>
      <w:pPr>
        <w:tabs>
          <w:tab w:val="left" w:pos="851"/>
        </w:tabs>
      </w:pPr>
    </w:p>
    <w:p>
      <w:pPr>
        <w:tabs>
          <w:tab w:val="left" w:pos="851"/>
        </w:tabs>
      </w:pPr>
    </w:p>
    <w:p>
      <w:pPr>
        <w:tabs>
          <w:tab w:val="left" w:pos="851"/>
        </w:tabs>
      </w:pPr>
    </w:p>
    <w:p>
      <w:pPr>
        <w:tabs>
          <w:tab w:val="left" w:pos="851"/>
        </w:tabs>
      </w:pPr>
    </w:p>
    <w:p>
      <w:pPr>
        <w:pStyle w:val="2"/>
        <w:keepNext/>
        <w:keepLines/>
        <w:pageBreakBefore w:val="0"/>
        <w:widowControl w:val="0"/>
        <w:numPr>
          <w:ilvl w:val="0"/>
          <w:numId w:val="1"/>
        </w:numPr>
        <w:kinsoku/>
        <w:wordWrap/>
        <w:overflowPunct/>
        <w:topLinePunct w:val="0"/>
        <w:autoSpaceDE/>
        <w:autoSpaceDN/>
        <w:bidi w:val="0"/>
        <w:adjustRightInd/>
        <w:snapToGrid/>
        <w:spacing w:before="326" w:after="326"/>
        <w:jc w:val="both"/>
        <w:textAlignment w:val="auto"/>
        <w:rPr>
          <w:rFonts w:hint="eastAsia" w:ascii="黑体" w:hAnsi="黑体" w:eastAsia="黑体" w:cs="黑体"/>
          <w:b w:val="0"/>
          <w:bCs w:val="0"/>
          <w:sz w:val="28"/>
          <w:szCs w:val="28"/>
        </w:rPr>
      </w:pPr>
      <w:r>
        <w:rPr>
          <w:rFonts w:hint="eastAsia" w:ascii="黑体" w:hAnsi="黑体" w:eastAsia="黑体" w:cs="黑体"/>
          <w:b w:val="0"/>
          <w:bCs w:val="0"/>
          <w:sz w:val="28"/>
          <w:szCs w:val="28"/>
        </w:rPr>
        <w:t>概    述</w:t>
      </w:r>
      <w:bookmarkStart w:id="0" w:name="_Toc105564870"/>
      <w:bookmarkStart w:id="1" w:name="_Toc105669079"/>
      <w:bookmarkStart w:id="2" w:name="_Toc105601920"/>
    </w:p>
    <w:p>
      <w:pPr>
        <w:pStyle w:val="2"/>
        <w:keepNext/>
        <w:keepLines/>
        <w:pageBreakBefore w:val="0"/>
        <w:widowControl w:val="0"/>
        <w:numPr>
          <w:ilvl w:val="0"/>
          <w:numId w:val="0"/>
        </w:numPr>
        <w:kinsoku/>
        <w:wordWrap/>
        <w:overflowPunct/>
        <w:topLinePunct w:val="0"/>
        <w:autoSpaceDE/>
        <w:autoSpaceDN/>
        <w:bidi w:val="0"/>
        <w:adjustRightInd/>
        <w:snapToGrid/>
        <w:spacing w:before="326" w:after="326" w:line="360" w:lineRule="exact"/>
        <w:ind w:firstLine="480" w:firstLineChars="200"/>
        <w:jc w:val="both"/>
        <w:textAlignment w:val="auto"/>
        <w:rPr>
          <w:rFonts w:hint="eastAsia" w:ascii="宋体" w:hAnsi="宋体" w:eastAsia="宋体" w:cs="宋体"/>
          <w:b w:val="0"/>
          <w:bCs w:val="0"/>
          <w:sz w:val="24"/>
          <w:szCs w:val="24"/>
          <w:lang w:val="en-US" w:eastAsia="zh-CN" w:bidi="ar"/>
        </w:rPr>
      </w:pPr>
      <w:r>
        <w:rPr>
          <w:rFonts w:hint="eastAsia" w:ascii="宋体" w:hAnsi="宋体" w:eastAsia="宋体" w:cs="宋体"/>
          <w:b w:val="0"/>
          <w:bCs w:val="0"/>
          <w:sz w:val="24"/>
          <w:szCs w:val="24"/>
        </w:rPr>
        <w:t>进入二十一世纪以来，人类社会发展迅速，在发展经济的同时，并没有兼顾到对人类生存环境的保护，各种破环，对石油、煤炭资源的过度开采，对森林的滥砍滥伐，在面对日益恶化的生存环境时，人们意识到了保护我们生存环境的重要性，在发展经济的同时，也要保护我们的家园</w:t>
      </w:r>
      <w:r>
        <w:rPr>
          <w:rFonts w:hint="eastAsia" w:ascii="宋体" w:hAnsi="宋体" w:eastAsia="宋体" w:cs="宋体"/>
          <w:b w:val="0"/>
          <w:bCs w:val="0"/>
          <w:sz w:val="24"/>
          <w:szCs w:val="24"/>
          <w:lang w:eastAsia="zh-CN"/>
        </w:rPr>
        <w:t>。</w:t>
      </w:r>
      <w:r>
        <w:rPr>
          <w:rFonts w:hint="eastAsia" w:ascii="宋体" w:hAnsi="宋体" w:eastAsia="宋体" w:cs="宋体"/>
          <w:b w:val="0"/>
          <w:bCs w:val="0"/>
          <w:sz w:val="24"/>
          <w:szCs w:val="24"/>
        </w:rPr>
        <w:t>因此，在新时代，新能源产业逐渐增多，新能源的出现既可以大力发展经济，同时也能有效的保护我们的家园，新能源主要包括光能、水能和风能等，其中风能储量十分丰富，路上和海上风能还有许多并未开发，风电产业前途一片光明</w:t>
      </w:r>
      <w:r>
        <w:rPr>
          <w:rFonts w:hint="eastAsia" w:ascii="宋体" w:hAnsi="宋体" w:eastAsia="宋体" w:cs="宋体"/>
          <w:b w:val="0"/>
          <w:bCs w:val="0"/>
          <w:sz w:val="24"/>
          <w:szCs w:val="24"/>
          <w:lang w:eastAsia="zh-CN"/>
        </w:rPr>
        <w:t>。</w:t>
      </w:r>
      <w:r>
        <w:rPr>
          <w:rFonts w:hint="eastAsia" w:ascii="宋体" w:hAnsi="宋体" w:eastAsia="宋体" w:cs="宋体"/>
          <w:b w:val="0"/>
          <w:bCs w:val="0"/>
          <w:sz w:val="24"/>
          <w:szCs w:val="24"/>
          <w:lang w:val="en-US" w:eastAsia="zh-CN" w:bidi="ar"/>
        </w:rPr>
        <w:t>积极发展新能源，是我国推动新时代能源转型发展，提高能源发展质量和效率，增强能源安全保障能力和水平，促进经济社会可持续发展的战略选择。近几年来，随着新能源装机规模的不断扩大，需要电力系统在体系建设方使得其在新能源电气工程当中应用不断提升，既促进了新能源的大规模开发推广，也推动了我国自主电气技术的不断创新。</w:t>
      </w:r>
    </w:p>
    <w:p>
      <w:pPr>
        <w:pStyle w:val="2"/>
        <w:keepNext/>
        <w:keepLines/>
        <w:pageBreakBefore w:val="0"/>
        <w:widowControl w:val="0"/>
        <w:numPr>
          <w:ilvl w:val="0"/>
          <w:numId w:val="0"/>
        </w:numPr>
        <w:kinsoku/>
        <w:wordWrap/>
        <w:overflowPunct/>
        <w:topLinePunct w:val="0"/>
        <w:autoSpaceDE/>
        <w:autoSpaceDN/>
        <w:bidi w:val="0"/>
        <w:adjustRightInd/>
        <w:snapToGrid/>
        <w:spacing w:before="326" w:after="326" w:line="360" w:lineRule="exact"/>
        <w:ind w:firstLine="480" w:firstLineChars="200"/>
        <w:jc w:val="both"/>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t>于2021年10月11日至2021年10月23日，盐城工学院组织自动化专业的学生到盐城大丰风电产业园集体参与为期两周的实习活动，期间参观了金风科技总装厂、江苏双瑞风电叶片有限公司，江苏海工能源设备科技有限公司，江苏中车电机有限公司，参观了风电产业风力发电机的生产安装过程并学习了风力发电机生产流程相关的知识，</w:t>
      </w:r>
      <w:r>
        <w:rPr>
          <w:rFonts w:hint="eastAsia" w:ascii="宋体" w:hAnsi="宋体" w:eastAsia="宋体" w:cs="宋体"/>
          <w:b w:val="0"/>
          <w:bCs w:val="0"/>
          <w:sz w:val="24"/>
          <w:szCs w:val="24"/>
        </w:rPr>
        <w:t>学习了许多风电方面的知识，了解了风电设备的基本组成与构造，领略了风电的特殊魅力，理解了风电对经济发展起到了至关重要的作用。</w:t>
      </w:r>
      <w:bookmarkEnd w:id="0"/>
      <w:bookmarkEnd w:id="1"/>
      <w:bookmarkEnd w:id="2"/>
    </w:p>
    <w:p>
      <w:pPr>
        <w:pStyle w:val="15"/>
        <w:keepNext w:val="0"/>
        <w:keepLines w:val="0"/>
        <w:pageBreakBefore w:val="0"/>
        <w:widowControl w:val="0"/>
        <w:kinsoku/>
        <w:wordWrap/>
        <w:overflowPunct/>
        <w:topLinePunct w:val="0"/>
        <w:autoSpaceDE/>
        <w:autoSpaceDN/>
        <w:bidi w:val="0"/>
        <w:adjustRightInd w:val="0"/>
        <w:snapToGrid w:val="0"/>
        <w:spacing w:beforeAutospacing="0" w:afterAutospacing="0" w:line="360" w:lineRule="exact"/>
        <w:ind w:firstLine="480" w:firstLineChars="200"/>
        <w:textAlignment w:val="auto"/>
        <w:rPr>
          <w:rFonts w:hint="eastAsia" w:asciiTheme="minorEastAsia" w:hAnsiTheme="minorEastAsia" w:eastAsiaTheme="minorEastAsia" w:cstheme="minorEastAsia"/>
          <w:sz w:val="24"/>
          <w:szCs w:val="24"/>
        </w:rPr>
      </w:pPr>
    </w:p>
    <w:p>
      <w:pPr>
        <w:pStyle w:val="15"/>
        <w:keepNext w:val="0"/>
        <w:keepLines w:val="0"/>
        <w:pageBreakBefore w:val="0"/>
        <w:widowControl w:val="0"/>
        <w:numPr>
          <w:ilvl w:val="0"/>
          <w:numId w:val="1"/>
        </w:numPr>
        <w:kinsoku/>
        <w:wordWrap/>
        <w:overflowPunct/>
        <w:topLinePunct w:val="0"/>
        <w:autoSpaceDE/>
        <w:autoSpaceDN/>
        <w:bidi w:val="0"/>
        <w:adjustRightInd w:val="0"/>
        <w:snapToGrid w:val="0"/>
        <w:spacing w:beforeAutospacing="0" w:afterAutospacing="0" w:line="360" w:lineRule="exact"/>
        <w:ind w:left="0" w:leftChars="0" w:firstLine="0" w:firstLineChars="0"/>
        <w:textAlignment w:val="auto"/>
        <w:rPr>
          <w:rFonts w:hint="eastAsia" w:ascii="黑体" w:hAnsi="黑体" w:cs="黑体"/>
          <w:b w:val="0"/>
          <w:bCs w:val="0"/>
          <w:sz w:val="28"/>
          <w:szCs w:val="28"/>
          <w:lang w:val="en-US" w:eastAsia="zh-CN"/>
        </w:rPr>
      </w:pPr>
      <w:r>
        <w:rPr>
          <w:rFonts w:hint="eastAsia" w:ascii="黑体" w:hAnsi="黑体" w:eastAsia="黑体" w:cs="黑体"/>
          <w:b w:val="0"/>
          <w:bCs w:val="0"/>
          <w:sz w:val="28"/>
          <w:szCs w:val="28"/>
          <w:lang w:val="en-US" w:eastAsia="zh-CN"/>
        </w:rPr>
        <w:t>实习</w:t>
      </w:r>
      <w:r>
        <w:rPr>
          <w:rFonts w:hint="eastAsia" w:ascii="黑体" w:hAnsi="黑体" w:cs="黑体"/>
          <w:b w:val="0"/>
          <w:bCs w:val="0"/>
          <w:sz w:val="28"/>
          <w:szCs w:val="28"/>
          <w:lang w:val="en-US" w:eastAsia="zh-CN"/>
        </w:rPr>
        <w:t>目的</w:t>
      </w:r>
    </w:p>
    <w:p>
      <w:pPr>
        <w:pStyle w:val="15"/>
        <w:keepNext w:val="0"/>
        <w:keepLines w:val="0"/>
        <w:pageBreakBefore w:val="0"/>
        <w:widowControl w:val="0"/>
        <w:numPr>
          <w:ilvl w:val="0"/>
          <w:numId w:val="0"/>
        </w:numPr>
        <w:kinsoku/>
        <w:wordWrap/>
        <w:overflowPunct/>
        <w:topLinePunct w:val="0"/>
        <w:autoSpaceDE/>
        <w:autoSpaceDN/>
        <w:bidi w:val="0"/>
        <w:adjustRightInd w:val="0"/>
        <w:snapToGrid w:val="0"/>
        <w:spacing w:beforeAutospacing="0" w:afterAutospacing="0" w:line="360" w:lineRule="exact"/>
        <w:ind w:leftChars="0"/>
        <w:textAlignment w:val="auto"/>
        <w:rPr>
          <w:rFonts w:hint="eastAsia" w:ascii="黑体" w:hAnsi="黑体" w:cs="黑体"/>
          <w:b w:val="0"/>
          <w:bCs w:val="0"/>
          <w:sz w:val="28"/>
          <w:szCs w:val="28"/>
          <w:lang w:val="en-US" w:eastAsia="zh-CN"/>
        </w:rPr>
      </w:pPr>
    </w:p>
    <w:p>
      <w:pPr>
        <w:pStyle w:val="15"/>
        <w:keepNext w:val="0"/>
        <w:keepLines w:val="0"/>
        <w:pageBreakBefore w:val="0"/>
        <w:widowControl w:val="0"/>
        <w:numPr>
          <w:ilvl w:val="0"/>
          <w:numId w:val="0"/>
        </w:numPr>
        <w:kinsoku/>
        <w:wordWrap/>
        <w:overflowPunct/>
        <w:topLinePunct w:val="0"/>
        <w:autoSpaceDE/>
        <w:autoSpaceDN/>
        <w:bidi w:val="0"/>
        <w:adjustRightInd w:val="0"/>
        <w:snapToGrid w:val="0"/>
        <w:spacing w:before="327" w:beforeLines="100" w:beforeAutospacing="0" w:after="327" w:afterLines="100" w:afterAutospacing="0" w:line="360" w:lineRule="exact"/>
        <w:ind w:leftChars="0"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生产</w:t>
      </w:r>
      <w:r>
        <w:rPr>
          <w:rFonts w:hint="eastAsia" w:ascii="宋体" w:hAnsi="宋体" w:eastAsia="宋体" w:cs="宋体"/>
          <w:sz w:val="24"/>
          <w:szCs w:val="24"/>
        </w:rPr>
        <w:t>实习的目的是让学生深入科学实践而取得感性认识，从中了解自动化实践的整个过程，了解从设计到实施、管理以及新技术、新设备的应用，结合所学过的理论知识，使认识向深化发展。</w:t>
      </w:r>
      <w:r>
        <w:rPr>
          <w:rFonts w:hint="eastAsia" w:ascii="宋体" w:hAnsi="宋体" w:eastAsia="宋体" w:cs="宋体"/>
          <w:sz w:val="24"/>
          <w:szCs w:val="24"/>
          <w:lang w:val="en-US" w:eastAsia="zh-CN"/>
        </w:rPr>
        <w:t>以风电行业为背景，有针对性的参观各对口企业，</w:t>
      </w:r>
      <w:r>
        <w:rPr>
          <w:rFonts w:hint="eastAsia" w:ascii="宋体" w:hAnsi="宋体" w:eastAsia="宋体" w:cs="宋体"/>
          <w:sz w:val="24"/>
          <w:szCs w:val="24"/>
        </w:rPr>
        <w:t>进一步了解与专业有关的实际知识和进行资料的收集，</w:t>
      </w:r>
      <w:r>
        <w:rPr>
          <w:rFonts w:hint="eastAsia" w:ascii="宋体" w:hAnsi="宋体" w:eastAsia="宋体" w:cs="宋体"/>
          <w:sz w:val="24"/>
          <w:szCs w:val="24"/>
          <w:lang w:val="en-US" w:eastAsia="zh-CN"/>
        </w:rPr>
        <w:t>把所学的理论知识综合运用到生产实践中，了解理论知识与工程实际的联系，提高在生产实际中调查研究、观察问题、分析问题以及解决问题的能力，巩固和丰富专业知识，</w:t>
      </w:r>
      <w:r>
        <w:rPr>
          <w:rFonts w:hint="eastAsia" w:ascii="宋体" w:hAnsi="宋体" w:eastAsia="宋体" w:cs="宋体"/>
          <w:sz w:val="24"/>
          <w:szCs w:val="24"/>
        </w:rPr>
        <w:t>为将来步入社会解决实际任务做准备。</w:t>
      </w:r>
    </w:p>
    <w:p>
      <w:pPr>
        <w:pStyle w:val="15"/>
        <w:keepNext w:val="0"/>
        <w:keepLines w:val="0"/>
        <w:pageBreakBefore w:val="0"/>
        <w:widowControl w:val="0"/>
        <w:numPr>
          <w:ilvl w:val="0"/>
          <w:numId w:val="0"/>
        </w:numPr>
        <w:kinsoku/>
        <w:wordWrap/>
        <w:overflowPunct/>
        <w:topLinePunct w:val="0"/>
        <w:autoSpaceDE/>
        <w:autoSpaceDN/>
        <w:bidi w:val="0"/>
        <w:adjustRightInd w:val="0"/>
        <w:snapToGrid w:val="0"/>
        <w:spacing w:beforeAutospacing="0" w:afterAutospacing="0" w:line="360" w:lineRule="exact"/>
        <w:textAlignment w:val="auto"/>
        <w:rPr>
          <w:rFonts w:hint="eastAsia" w:ascii="黑体" w:hAnsi="黑体" w:eastAsia="黑体" w:cs="黑体"/>
          <w:b w:val="0"/>
          <w:bCs w:val="0"/>
          <w:sz w:val="28"/>
          <w:szCs w:val="28"/>
          <w:lang w:val="en-US" w:eastAsia="zh-CN"/>
        </w:rPr>
      </w:pPr>
    </w:p>
    <w:p>
      <w:pPr>
        <w:pStyle w:val="15"/>
        <w:keepNext w:val="0"/>
        <w:keepLines w:val="0"/>
        <w:pageBreakBefore w:val="0"/>
        <w:widowControl w:val="0"/>
        <w:numPr>
          <w:ilvl w:val="0"/>
          <w:numId w:val="0"/>
        </w:numPr>
        <w:kinsoku/>
        <w:wordWrap/>
        <w:overflowPunct/>
        <w:topLinePunct w:val="0"/>
        <w:autoSpaceDE/>
        <w:autoSpaceDN/>
        <w:bidi w:val="0"/>
        <w:adjustRightInd w:val="0"/>
        <w:snapToGrid w:val="0"/>
        <w:spacing w:beforeAutospacing="0" w:afterAutospacing="0" w:line="360" w:lineRule="exact"/>
        <w:textAlignment w:val="auto"/>
        <w:rPr>
          <w:rFonts w:hint="eastAsia" w:ascii="黑体" w:hAnsi="黑体" w:eastAsia="黑体" w:cs="黑体"/>
          <w:b w:val="0"/>
          <w:bCs w:val="0"/>
          <w:sz w:val="28"/>
          <w:szCs w:val="28"/>
          <w:lang w:val="en-US" w:eastAsia="zh-CN"/>
        </w:rPr>
      </w:pPr>
    </w:p>
    <w:p>
      <w:pPr>
        <w:pStyle w:val="15"/>
        <w:keepNext w:val="0"/>
        <w:keepLines w:val="0"/>
        <w:pageBreakBefore w:val="0"/>
        <w:widowControl w:val="0"/>
        <w:numPr>
          <w:ilvl w:val="0"/>
          <w:numId w:val="1"/>
        </w:numPr>
        <w:kinsoku/>
        <w:wordWrap/>
        <w:overflowPunct/>
        <w:topLinePunct w:val="0"/>
        <w:autoSpaceDE/>
        <w:autoSpaceDN/>
        <w:bidi w:val="0"/>
        <w:adjustRightInd w:val="0"/>
        <w:snapToGrid w:val="0"/>
        <w:spacing w:beforeAutospacing="0" w:afterAutospacing="0" w:line="360" w:lineRule="exact"/>
        <w:ind w:left="0" w:leftChars="0" w:firstLine="0" w:firstLineChars="0"/>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实习内容</w:t>
      </w:r>
    </w:p>
    <w:p>
      <w:pPr>
        <w:pStyle w:val="15"/>
        <w:keepNext w:val="0"/>
        <w:keepLines w:val="0"/>
        <w:pageBreakBefore w:val="0"/>
        <w:widowControl w:val="0"/>
        <w:numPr>
          <w:ilvl w:val="0"/>
          <w:numId w:val="0"/>
        </w:numPr>
        <w:kinsoku/>
        <w:wordWrap/>
        <w:overflowPunct/>
        <w:topLinePunct w:val="0"/>
        <w:autoSpaceDE/>
        <w:autoSpaceDN/>
        <w:bidi w:val="0"/>
        <w:adjustRightInd w:val="0"/>
        <w:snapToGrid w:val="0"/>
        <w:spacing w:before="164" w:beforeLines="50" w:beforeAutospacing="0" w:after="164" w:afterLines="50" w:line="360" w:lineRule="exac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3.1金风科技总装厂</w:t>
      </w:r>
    </w:p>
    <w:p>
      <w:pPr>
        <w:keepNext w:val="0"/>
        <w:keepLines w:val="0"/>
        <w:pageBreakBefore w:val="0"/>
        <w:widowControl w:val="0"/>
        <w:numPr>
          <w:ilvl w:val="0"/>
          <w:numId w:val="0"/>
        </w:numPr>
        <w:kinsoku/>
        <w:wordWrap/>
        <w:overflowPunct/>
        <w:topLinePunct w:val="0"/>
        <w:autoSpaceDE/>
        <w:autoSpaceDN/>
        <w:bidi w:val="0"/>
        <w:spacing w:before="164" w:beforeLines="50" w:beforeAutospacing="0" w:after="164" w:afterLines="50" w:afterAutospacing="0" w:line="240" w:lineRule="auto"/>
        <w:jc w:val="both"/>
        <w:textAlignment w:val="auto"/>
        <w:outlineLvl w:val="2"/>
        <w:rPr>
          <w:rFonts w:hint="eastAsia" w:ascii="黑体" w:hAnsi="黑体" w:eastAsia="黑体" w:cs="黑体"/>
          <w:b w:val="0"/>
          <w:bCs w:val="0"/>
          <w:sz w:val="24"/>
          <w:szCs w:val="24"/>
          <w:lang w:val="en-US" w:eastAsia="zh-CN"/>
        </w:rPr>
      </w:pPr>
      <w:bookmarkStart w:id="3" w:name="_Toc18638"/>
      <w:bookmarkStart w:id="4" w:name="_Toc17196"/>
      <w:bookmarkStart w:id="5" w:name="_Toc29446"/>
      <w:bookmarkStart w:id="6" w:name="_Toc29507"/>
      <w:bookmarkStart w:id="7" w:name="_Toc28488"/>
      <w:bookmarkStart w:id="8" w:name="_Toc25975"/>
      <w:bookmarkStart w:id="9" w:name="_Toc14127"/>
      <w:r>
        <w:rPr>
          <w:rFonts w:hint="eastAsia" w:ascii="黑体" w:hAnsi="黑体" w:eastAsia="黑体" w:cs="黑体"/>
          <w:b w:val="0"/>
          <w:bCs w:val="0"/>
          <w:sz w:val="24"/>
          <w:szCs w:val="24"/>
          <w:lang w:val="en-US" w:eastAsia="zh-CN"/>
        </w:rPr>
        <w:t>3.1.1公司简介</w:t>
      </w:r>
      <w:bookmarkEnd w:id="3"/>
      <w:bookmarkEnd w:id="4"/>
      <w:bookmarkEnd w:id="5"/>
      <w:bookmarkEnd w:id="6"/>
      <w:bookmarkEnd w:id="7"/>
      <w:bookmarkEnd w:id="8"/>
      <w:bookmarkEnd w:id="9"/>
    </w:p>
    <w:p>
      <w:pPr>
        <w:keepNext w:val="0"/>
        <w:keepLines w:val="0"/>
        <w:pageBreakBefore w:val="0"/>
        <w:widowControl w:val="0"/>
        <w:numPr>
          <w:ilvl w:val="0"/>
          <w:numId w:val="0"/>
        </w:numPr>
        <w:kinsoku/>
        <w:wordWrap/>
        <w:overflowPunct/>
        <w:topLinePunct w:val="0"/>
        <w:autoSpaceDE/>
        <w:autoSpaceDN/>
        <w:bidi w:val="0"/>
        <w:adjustRightInd/>
        <w:snapToGrid/>
        <w:spacing w:before="327" w:beforeLines="100" w:beforeAutospacing="0" w:after="327" w:afterLines="100" w:afterAutospacing="0" w:line="360" w:lineRule="exact"/>
        <w:ind w:firstLine="480" w:firstLineChars="200"/>
        <w:jc w:val="both"/>
        <w:textAlignment w:val="auto"/>
        <w:outlineLvl w:val="2"/>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t>风科技成立于1998年，是中国风电事业蓬勃发展的亲历者和推动者，致力于成为全球清洁能源和节能环保解决方案的行业领跑者。作为在深交所、港交所两地上市的公司，金风科技多次入选“气候领袖企业”、“亚洲地区最受尊敬公司”、“最佳投资者关系公司”，并荣登“全球最具创新能力企业50 强”、“全球最环保企业200强榜单”、“全球新能源企业500强榜单”、“新财富最佳上市公司榜单”、 “《财富》中国500强”等多个影响力榜单。2019年，凭借其在质量、经济、社会效益等方面的显著成绩，金风科技荣获质量领域全国性最高荣誉“全国质量奖”，成为风电行业首家荣获该奖项的企业。</w:t>
      </w:r>
      <w:bookmarkStart w:id="10" w:name="_Toc16238"/>
      <w:bookmarkStart w:id="11" w:name="_Toc13665"/>
      <w:bookmarkStart w:id="12" w:name="_Toc25288"/>
      <w:bookmarkStart w:id="13" w:name="_Toc17395"/>
      <w:bookmarkStart w:id="14" w:name="_Toc3939"/>
      <w:bookmarkStart w:id="15" w:name="_Toc17349"/>
      <w:bookmarkStart w:id="16" w:name="_Toc17029"/>
    </w:p>
    <w:p>
      <w:pPr>
        <w:keepNext w:val="0"/>
        <w:keepLines w:val="0"/>
        <w:pageBreakBefore w:val="0"/>
        <w:widowControl w:val="0"/>
        <w:numPr>
          <w:ilvl w:val="0"/>
          <w:numId w:val="0"/>
        </w:numPr>
        <w:kinsoku/>
        <w:wordWrap/>
        <w:overflowPunct/>
        <w:topLinePunct w:val="0"/>
        <w:autoSpaceDE/>
        <w:autoSpaceDN/>
        <w:bidi w:val="0"/>
        <w:adjustRightInd/>
        <w:snapToGrid/>
        <w:spacing w:before="159" w:beforeLines="50" w:beforeAutospacing="0" w:after="159" w:afterLines="50" w:afterAutospacing="0" w:line="240" w:lineRule="auto"/>
        <w:jc w:val="both"/>
        <w:textAlignment w:val="auto"/>
        <w:outlineLvl w:val="2"/>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3.1.2产品介绍</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金风科技主要生产的是直驱永磁智能风机，有GW 2S系列产品、GW 3S/4S系列产品、GW 6S/8S系列产品。金风科技已实现全球风电装机容量超过60GW，35,000台风电机组（直驱机组超过31,000台）在全球6大洲、27个国家稳定运行。金风科技还为客户提供长期的检修维护，金风科技深耕风电场规划，通过建立全国风能气象地理信息数据中心，将海量风资源数据实时与自主研发的数字化平台和工具连接，直观快速定位潜在风电项目位置，预估项目容量、收益分析，为各级政府、风电开发商等机构提供风电项目的发展规划、宏观选址及微观选址服务。</w:t>
      </w:r>
    </w:p>
    <w:p>
      <w:pPr>
        <w:keepNext w:val="0"/>
        <w:keepLines w:val="0"/>
        <w:pageBreakBefore w:val="0"/>
        <w:widowControl w:val="0"/>
        <w:numPr>
          <w:ilvl w:val="0"/>
          <w:numId w:val="0"/>
        </w:numPr>
        <w:kinsoku/>
        <w:wordWrap/>
        <w:overflowPunct/>
        <w:topLinePunct w:val="0"/>
        <w:autoSpaceDE/>
        <w:autoSpaceDN/>
        <w:bidi w:val="0"/>
        <w:adjustRightInd/>
        <w:snapToGrid/>
        <w:spacing w:before="327" w:beforeLines="100" w:beforeAutospacing="0" w:after="327" w:afterLines="100" w:afterAutospacing="0" w:line="360" w:lineRule="exact"/>
        <w:ind w:firstLine="480" w:firstLineChars="200"/>
        <w:jc w:val="both"/>
        <w:textAlignment w:val="auto"/>
        <w:outlineLvl w:val="2"/>
        <w:rPr>
          <w:rFonts w:hint="default" w:ascii="宋体" w:hAnsi="宋体" w:eastAsia="宋体" w:cs="宋体"/>
          <w:kern w:val="2"/>
          <w:sz w:val="24"/>
          <w:szCs w:val="24"/>
          <w:lang w:val="en-US" w:eastAsia="zh-CN" w:bidi="ar-SA"/>
        </w:rPr>
      </w:pPr>
    </w:p>
    <w:bookmarkEnd w:id="10"/>
    <w:bookmarkEnd w:id="11"/>
    <w:bookmarkEnd w:id="12"/>
    <w:bookmarkEnd w:id="13"/>
    <w:bookmarkEnd w:id="14"/>
    <w:bookmarkEnd w:id="15"/>
    <w:bookmarkEnd w:id="16"/>
    <w:p>
      <w:pPr>
        <w:keepNext w:val="0"/>
        <w:keepLines w:val="0"/>
        <w:pageBreakBefore w:val="0"/>
        <w:widowControl w:val="0"/>
        <w:numPr>
          <w:ilvl w:val="0"/>
          <w:numId w:val="0"/>
        </w:numPr>
        <w:kinsoku/>
        <w:wordWrap/>
        <w:overflowPunct/>
        <w:topLinePunct w:val="0"/>
        <w:autoSpaceDE/>
        <w:autoSpaceDN/>
        <w:bidi w:val="0"/>
        <w:adjustRightInd/>
        <w:snapToGrid/>
        <w:spacing w:before="159" w:beforeLines="50" w:beforeAutospacing="0" w:after="159" w:afterLines="50" w:afterAutospacing="0" w:line="240" w:lineRule="auto"/>
        <w:jc w:val="left"/>
        <w:textAlignment w:val="auto"/>
        <w:outlineLvl w:val="2"/>
        <w:rPr>
          <w:rFonts w:hint="eastAsia" w:ascii="黑体" w:hAnsi="黑体" w:eastAsia="黑体" w:cs="黑体"/>
          <w:b w:val="0"/>
          <w:bCs w:val="0"/>
          <w:sz w:val="24"/>
          <w:szCs w:val="24"/>
          <w:lang w:val="en-US" w:eastAsia="zh-CN"/>
        </w:rPr>
      </w:pPr>
      <w:bookmarkStart w:id="17" w:name="_Toc30460"/>
      <w:bookmarkStart w:id="18" w:name="_Toc18381"/>
      <w:bookmarkStart w:id="19" w:name="_Toc15176"/>
      <w:bookmarkStart w:id="20" w:name="_Toc764"/>
      <w:bookmarkStart w:id="21" w:name="_Toc21089"/>
      <w:bookmarkStart w:id="22" w:name="_Toc31194"/>
      <w:bookmarkStart w:id="23" w:name="_Toc24430"/>
      <w:r>
        <w:rPr>
          <w:rFonts w:hint="eastAsia" w:ascii="黑体" w:hAnsi="黑体" w:eastAsia="黑体" w:cs="黑体"/>
          <w:b w:val="0"/>
          <w:bCs w:val="0"/>
          <w:sz w:val="24"/>
          <w:szCs w:val="24"/>
          <w:lang w:val="en-US" w:eastAsia="zh-CN"/>
        </w:rPr>
        <w:t>3.1.3实习内容</w:t>
      </w:r>
      <w:bookmarkEnd w:id="17"/>
      <w:bookmarkEnd w:id="18"/>
      <w:bookmarkEnd w:id="19"/>
      <w:bookmarkEnd w:id="20"/>
      <w:bookmarkEnd w:id="21"/>
      <w:bookmarkEnd w:id="22"/>
      <w:bookmarkEnd w:id="23"/>
    </w:p>
    <w:p>
      <w:pPr>
        <w:keepNext w:val="0"/>
        <w:keepLines w:val="0"/>
        <w:pageBreakBefore w:val="0"/>
        <w:widowControl w:val="0"/>
        <w:numPr>
          <w:ilvl w:val="0"/>
          <w:numId w:val="0"/>
        </w:numPr>
        <w:kinsoku/>
        <w:wordWrap/>
        <w:overflowPunct/>
        <w:topLinePunct w:val="0"/>
        <w:autoSpaceDE/>
        <w:autoSpaceDN/>
        <w:bidi w:val="0"/>
        <w:adjustRightInd/>
        <w:snapToGrid/>
        <w:spacing w:before="327" w:beforeLines="100" w:beforeAutospacing="0" w:after="327" w:afterLines="100" w:afterAutospacing="0" w:line="360" w:lineRule="exact"/>
        <w:jc w:val="left"/>
        <w:textAlignment w:val="auto"/>
        <w:rPr>
          <w:sz w:val="21"/>
          <w:szCs w:val="21"/>
        </w:rPr>
      </w:pP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我们这次生产实习的是金风科技的盐城子公司，该公司主要生产与组装风电机组，我们浏览了他们的生产车间，了解了他们的生产流程，发电机组主要由以下几部分组成：发电机、液压系统、偏航系统、支撑系统、电气柜体、其他附件。金风科技生产的是直驱永磁智能风机，它没用齿轮箱，联轴器，主轴等部件，叶片直接与发电机外转子（永磁体）相连。液压系统是风力发电系统很重要的执行子系统之一，其机构主要有下面四个方面，有将叶片停止旋转的机械刹车，液压变桨，叶尖扰流器控制，偏航液压卡钳的控制。偏航系统是一个典型的随动控制系统，通过接触器，软启动器来控制偏航电机的正传与反转，通过偏航传感器来检测偏航转向、转速情况，通过风向标检测机组的对风角度。机组的主要支撑件构成机组的支撑系统，主要包括机舱架，塔架，和基础三部分。金风科技对产品的防腐尤为看重，将铁芯设计为耐腐蚀材料，而转子线包则采用真空浸漆工艺配合氟硅橡胶材料加强防腐，确保散热和防腐达到一种平衡，并且对产品进行严格的检测，确保防腐性能的优越性。</w:t>
      </w:r>
      <w:r>
        <w:rPr>
          <w:rFonts w:hint="eastAsia" w:ascii="宋体" w:hAnsi="宋体" w:cs="宋体"/>
          <w:sz w:val="24"/>
          <w:szCs w:val="24"/>
          <w:lang w:val="en-US" w:eastAsia="zh-CN"/>
        </w:rPr>
        <w:t xml:space="preserve">  </w:t>
      </w:r>
    </w:p>
    <w:p>
      <w:pPr>
        <w:numPr>
          <w:ilvl w:val="0"/>
          <w:numId w:val="0"/>
        </w:numPr>
        <w:spacing w:beforeAutospacing="0" w:after="100" w:afterAutospacing="1" w:line="240" w:lineRule="auto"/>
        <w:ind w:firstLine="1440" w:firstLineChars="600"/>
        <w:jc w:val="both"/>
      </w:pPr>
      <w:r>
        <w:drawing>
          <wp:anchor distT="0" distB="0" distL="114300" distR="114300" simplePos="0" relativeHeight="251659264" behindDoc="0" locked="0" layoutInCell="1" allowOverlap="1">
            <wp:simplePos x="0" y="0"/>
            <wp:positionH relativeFrom="column">
              <wp:posOffset>914400</wp:posOffset>
            </wp:positionH>
            <wp:positionV relativeFrom="paragraph">
              <wp:posOffset>69215</wp:posOffset>
            </wp:positionV>
            <wp:extent cx="4872990" cy="2544445"/>
            <wp:effectExtent l="0" t="0" r="3810" b="8255"/>
            <wp:wrapSquare wrapText="bothSides"/>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
                    <a:stretch>
                      <a:fillRect/>
                    </a:stretch>
                  </pic:blipFill>
                  <pic:spPr>
                    <a:xfrm>
                      <a:off x="0" y="0"/>
                      <a:ext cx="4872990" cy="2544445"/>
                    </a:xfrm>
                    <a:prstGeom prst="rect">
                      <a:avLst/>
                    </a:prstGeom>
                    <a:noFill/>
                    <a:ln>
                      <a:noFill/>
                    </a:ln>
                  </pic:spPr>
                </pic:pic>
              </a:graphicData>
            </a:graphic>
          </wp:anchor>
        </w:drawing>
      </w:r>
    </w:p>
    <w:p>
      <w:pPr>
        <w:numPr>
          <w:ilvl w:val="0"/>
          <w:numId w:val="0"/>
        </w:numPr>
        <w:spacing w:beforeAutospacing="0" w:after="100" w:afterAutospacing="1" w:line="240" w:lineRule="auto"/>
        <w:ind w:firstLine="4800" w:firstLineChars="2000"/>
        <w:jc w:val="both"/>
        <w:rPr>
          <w:rFonts w:hint="eastAsia"/>
          <w:lang w:val="en-US" w:eastAsia="zh-CN"/>
        </w:rPr>
      </w:pPr>
      <w:r>
        <w:rPr>
          <w:rFonts w:hint="eastAsia"/>
          <w:lang w:val="en-US" w:eastAsia="zh-CN"/>
        </w:rPr>
        <w:t>图3-3风机机舱</w:t>
      </w:r>
      <w:bookmarkStart w:id="24" w:name="_Toc862"/>
      <w:bookmarkStart w:id="25" w:name="_Toc17990"/>
      <w:bookmarkStart w:id="26" w:name="_Toc12058"/>
      <w:bookmarkStart w:id="27" w:name="_Toc24477"/>
      <w:bookmarkStart w:id="28" w:name="_Toc26514"/>
      <w:bookmarkStart w:id="29" w:name="_Toc27867"/>
      <w:bookmarkStart w:id="30" w:name="_Toc31245"/>
    </w:p>
    <w:p>
      <w:pPr>
        <w:numPr>
          <w:ilvl w:val="0"/>
          <w:numId w:val="0"/>
        </w:numPr>
        <w:spacing w:beforeAutospacing="0" w:after="100" w:afterAutospacing="1" w:line="240" w:lineRule="auto"/>
        <w:jc w:val="both"/>
        <w:rPr>
          <w:rFonts w:hint="eastAsia"/>
          <w:lang w:val="en-US" w:eastAsia="zh-CN"/>
        </w:rPr>
      </w:pPr>
    </w:p>
    <w:p>
      <w:pPr>
        <w:numPr>
          <w:ilvl w:val="0"/>
          <w:numId w:val="0"/>
        </w:numPr>
        <w:spacing w:beforeAutospacing="0" w:after="100" w:afterAutospacing="1" w:line="240" w:lineRule="auto"/>
        <w:jc w:val="both"/>
        <w:rPr>
          <w:rFonts w:hint="eastAsia" w:ascii="黑体" w:hAnsi="黑体" w:eastAsia="黑体" w:cs="黑体"/>
          <w:b w:val="0"/>
          <w:bCs/>
          <w:sz w:val="24"/>
          <w:szCs w:val="24"/>
          <w:lang w:val="en-US" w:eastAsia="zh-CN"/>
        </w:rPr>
      </w:pPr>
      <w:r>
        <w:rPr>
          <w:rFonts w:hint="eastAsia" w:ascii="黑体" w:hAnsi="黑体" w:eastAsia="黑体" w:cs="黑体"/>
          <w:b w:val="0"/>
          <w:bCs/>
          <w:sz w:val="24"/>
          <w:szCs w:val="24"/>
          <w:lang w:val="en-US" w:eastAsia="zh-CN"/>
        </w:rPr>
        <w:t>3.2双瑞风电叶片有限公司</w:t>
      </w:r>
      <w:bookmarkEnd w:id="24"/>
      <w:bookmarkEnd w:id="25"/>
      <w:bookmarkEnd w:id="26"/>
      <w:bookmarkEnd w:id="27"/>
      <w:bookmarkEnd w:id="28"/>
      <w:bookmarkEnd w:id="29"/>
      <w:bookmarkEnd w:id="30"/>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beforeAutospacing="0" w:after="159" w:afterLines="50" w:afterAutospacing="0" w:line="240" w:lineRule="auto"/>
        <w:jc w:val="both"/>
        <w:textAlignment w:val="auto"/>
        <w:outlineLvl w:val="2"/>
        <w:rPr>
          <w:rFonts w:hint="eastAsia" w:ascii="黑体" w:hAnsi="黑体" w:eastAsia="黑体" w:cs="黑体"/>
          <w:b w:val="0"/>
          <w:bCs/>
          <w:sz w:val="24"/>
          <w:szCs w:val="24"/>
          <w:lang w:val="en-US" w:eastAsia="zh-CN"/>
        </w:rPr>
      </w:pPr>
      <w:bookmarkStart w:id="31" w:name="_Toc9276"/>
      <w:bookmarkStart w:id="32" w:name="_Toc18686"/>
      <w:bookmarkStart w:id="33" w:name="_Toc17124"/>
      <w:bookmarkStart w:id="34" w:name="_Toc28564"/>
      <w:bookmarkStart w:id="35" w:name="_Toc17301"/>
      <w:bookmarkStart w:id="36" w:name="_Toc425"/>
      <w:bookmarkStart w:id="37" w:name="_Toc3942"/>
      <w:r>
        <w:rPr>
          <w:rFonts w:hint="eastAsia" w:ascii="黑体" w:hAnsi="黑体" w:eastAsia="黑体" w:cs="黑体"/>
          <w:b w:val="0"/>
          <w:bCs/>
          <w:sz w:val="24"/>
          <w:szCs w:val="24"/>
          <w:lang w:val="en-US" w:eastAsia="zh-CN"/>
        </w:rPr>
        <w:t>3.2.1公司简介</w:t>
      </w:r>
      <w:bookmarkEnd w:id="31"/>
      <w:bookmarkEnd w:id="32"/>
      <w:bookmarkEnd w:id="33"/>
      <w:bookmarkEnd w:id="34"/>
      <w:bookmarkEnd w:id="35"/>
      <w:bookmarkEnd w:id="36"/>
      <w:bookmarkEnd w:id="37"/>
    </w:p>
    <w:p>
      <w:pPr>
        <w:keepNext w:val="0"/>
        <w:keepLines w:val="0"/>
        <w:pageBreakBefore w:val="0"/>
        <w:widowControl w:val="0"/>
        <w:numPr>
          <w:ilvl w:val="0"/>
          <w:numId w:val="0"/>
        </w:numPr>
        <w:kinsoku/>
        <w:wordWrap/>
        <w:overflowPunct/>
        <w:topLinePunct w:val="0"/>
        <w:autoSpaceDE/>
        <w:autoSpaceDN/>
        <w:bidi w:val="0"/>
        <w:adjustRightInd/>
        <w:snapToGrid/>
        <w:spacing w:before="327" w:beforeLines="100" w:beforeAutospacing="0" w:after="327" w:afterLines="100" w:afterAutospacing="0" w:line="360" w:lineRule="exact"/>
        <w:ind w:firstLine="480" w:firstLineChars="200"/>
        <w:jc w:val="both"/>
        <w:textAlignment w:val="auto"/>
        <w:rPr>
          <w:rFonts w:hint="eastAsia" w:ascii="宋体" w:hAnsi="宋体" w:eastAsia="宋体" w:cs="宋体"/>
          <w:b w:val="0"/>
          <w:bCs/>
          <w:kern w:val="2"/>
          <w:sz w:val="24"/>
          <w:szCs w:val="24"/>
          <w:lang w:val="en-US" w:eastAsia="zh-CN" w:bidi="ar-SA"/>
        </w:rPr>
      </w:pPr>
      <w:r>
        <w:rPr>
          <w:rFonts w:hint="eastAsia" w:ascii="宋体" w:hAnsi="宋体" w:eastAsia="宋体" w:cs="宋体"/>
          <w:b w:val="0"/>
          <w:bCs/>
          <w:kern w:val="2"/>
          <w:sz w:val="24"/>
          <w:szCs w:val="24"/>
          <w:lang w:val="en-US" w:eastAsia="zh-CN" w:bidi="ar-SA"/>
        </w:rPr>
        <w:t>洛阳双瑞风电叶片有限公司成立于2008年9月，注册资金2.4亿元，是中国船舶集团有限公司第七二五研究所下属公司。公司主要从事风力发电机组叶片、机舱罩和特种非金属复合材料制品的研制、生产、销售和服务，以及产品、技术的进出口业务。公司目前拥有河南洛阳、新疆哈密、山东德州、河北张家口、江苏盐城、内蒙古鄂尔多斯、辽宁大连、内蒙古乌兰察布八个生产基地。河南洛阳为公司总部所在地.</w:t>
      </w:r>
      <w:bookmarkStart w:id="38" w:name="_Toc3591"/>
      <w:bookmarkStart w:id="39" w:name="_Toc27078"/>
      <w:bookmarkStart w:id="40" w:name="_Toc28191"/>
      <w:bookmarkStart w:id="41" w:name="_Toc9950"/>
      <w:bookmarkStart w:id="42" w:name="_Toc20470"/>
      <w:bookmarkStart w:id="43" w:name="_Toc28172"/>
      <w:bookmarkStart w:id="44" w:name="_Toc18761"/>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beforeAutospacing="0" w:after="159" w:afterLines="50" w:afterAutospacing="0" w:line="240" w:lineRule="auto"/>
        <w:jc w:val="both"/>
        <w:textAlignment w:val="auto"/>
        <w:outlineLvl w:val="2"/>
        <w:rPr>
          <w:rFonts w:hint="eastAsia" w:ascii="宋体" w:hAnsi="宋体" w:eastAsia="宋体" w:cs="宋体"/>
          <w:b w:val="0"/>
          <w:bCs/>
          <w:sz w:val="24"/>
          <w:szCs w:val="24"/>
          <w:lang w:val="en-US" w:eastAsia="zh-CN"/>
        </w:rPr>
      </w:pPr>
      <w:bookmarkStart w:id="45" w:name="_Toc4850"/>
      <w:bookmarkStart w:id="46" w:name="_Toc6187"/>
      <w:bookmarkStart w:id="47" w:name="_Toc7126"/>
      <w:bookmarkStart w:id="48" w:name="_Toc3279"/>
      <w:bookmarkStart w:id="49" w:name="_Toc6591"/>
      <w:bookmarkStart w:id="50" w:name="_Toc20436"/>
      <w:bookmarkStart w:id="51" w:name="_Toc19638"/>
      <w:r>
        <w:rPr>
          <w:rFonts w:hint="eastAsia" w:ascii="黑体" w:hAnsi="黑体" w:eastAsia="黑体" w:cs="黑体"/>
          <w:b w:val="0"/>
          <w:bCs/>
          <w:sz w:val="24"/>
          <w:szCs w:val="24"/>
          <w:lang w:val="en-US" w:eastAsia="zh-CN"/>
        </w:rPr>
        <w:t>3.2.2产品介绍</w:t>
      </w:r>
      <w:bookmarkEnd w:id="45"/>
      <w:bookmarkEnd w:id="46"/>
      <w:bookmarkEnd w:id="47"/>
      <w:bookmarkEnd w:id="48"/>
      <w:bookmarkEnd w:id="49"/>
      <w:bookmarkEnd w:id="50"/>
      <w:bookmarkEnd w:id="51"/>
    </w:p>
    <w:p>
      <w:pPr>
        <w:keepNext w:val="0"/>
        <w:keepLines w:val="0"/>
        <w:pageBreakBefore w:val="0"/>
        <w:widowControl w:val="0"/>
        <w:numPr>
          <w:ilvl w:val="0"/>
          <w:numId w:val="0"/>
        </w:numPr>
        <w:kinsoku/>
        <w:wordWrap/>
        <w:overflowPunct/>
        <w:topLinePunct w:val="0"/>
        <w:autoSpaceDE/>
        <w:autoSpaceDN/>
        <w:bidi w:val="0"/>
        <w:adjustRightInd/>
        <w:snapToGrid/>
        <w:spacing w:before="327" w:beforeLines="100" w:beforeAutospacing="0" w:after="327" w:afterLines="100" w:afterAutospacing="0" w:line="360" w:lineRule="exact"/>
        <w:ind w:firstLine="480" w:firstLineChars="200"/>
        <w:jc w:val="both"/>
        <w:textAlignment w:val="auto"/>
        <w:rPr>
          <w:rFonts w:hint="eastAsia" w:ascii="宋体" w:hAnsi="宋体" w:eastAsia="宋体" w:cs="宋体"/>
          <w:b w:val="0"/>
          <w:bCs/>
          <w:kern w:val="2"/>
          <w:sz w:val="24"/>
          <w:szCs w:val="24"/>
          <w:lang w:val="en-US" w:eastAsia="zh-CN" w:bidi="ar-SA"/>
        </w:rPr>
      </w:pPr>
      <w:r>
        <w:rPr>
          <w:rFonts w:hint="eastAsia" w:ascii="宋体" w:hAnsi="宋体" w:eastAsia="宋体" w:cs="宋体"/>
          <w:sz w:val="24"/>
          <w:szCs w:val="24"/>
          <w:lang w:val="en-US" w:eastAsia="zh-CN"/>
        </w:rPr>
        <w:t>公司始终致力于风力发电机组叶片的设计和批产工作，实现了2-6.45MW陆上及海上风电叶片的设计和批产，8-10MW海上风电叶片设计工作，产品长度覆盖42.2m-100m。2017年，公司研发并批产了当时5MW单功率世界最长的83.6米叶片，并通过国际专业叶片认证机构DNVGL的碳纤维风电叶片防雷系统认证，整体技术处于国际较高水平，先后承担10 余项国家、省市级科研项目，掌握陆上及海上风电叶片研发的全流程关键技术。公司现已拥有15种规格型号的2MW系列风电叶片产品，均通过了GL或DEWI-OCC认证，研发完成了包括2MW-SR116-2110、2MW-SR116-2300、2MW-SR121-2110、2MW-SR121-2300等一批具有完全自主知识产权的叶片新产品，引领国内2.0MW产品市场</w:t>
      </w:r>
    </w:p>
    <w:p>
      <w:pPr>
        <w:keepNext w:val="0"/>
        <w:keepLines w:val="0"/>
        <w:pageBreakBefore w:val="0"/>
        <w:widowControl w:val="0"/>
        <w:numPr>
          <w:ilvl w:val="0"/>
          <w:numId w:val="0"/>
        </w:numPr>
        <w:kinsoku/>
        <w:wordWrap/>
        <w:overflowPunct/>
        <w:topLinePunct w:val="0"/>
        <w:autoSpaceDE/>
        <w:autoSpaceDN/>
        <w:bidi w:val="0"/>
        <w:adjustRightInd/>
        <w:snapToGrid/>
        <w:spacing w:before="164" w:beforeLines="50" w:beforeAutospacing="0" w:after="164" w:afterLines="50" w:afterAutospacing="0" w:line="360" w:lineRule="exact"/>
        <w:jc w:val="both"/>
        <w:textAlignment w:val="auto"/>
        <w:rPr>
          <w:rFonts w:hint="eastAsia" w:ascii="黑体" w:hAnsi="黑体" w:eastAsia="黑体" w:cs="黑体"/>
          <w:b w:val="0"/>
          <w:bCs/>
          <w:sz w:val="24"/>
          <w:szCs w:val="24"/>
          <w:lang w:val="en-US" w:eastAsia="zh-CN"/>
        </w:rPr>
      </w:pPr>
      <w:r>
        <w:rPr>
          <w:rFonts w:hint="eastAsia" w:ascii="黑体" w:hAnsi="黑体" w:eastAsia="黑体" w:cs="黑体"/>
          <w:b w:val="0"/>
          <w:bCs/>
          <w:sz w:val="24"/>
          <w:szCs w:val="24"/>
          <w:lang w:val="en-US" w:eastAsia="zh-CN"/>
        </w:rPr>
        <w:t>3.2.3实习内容</w:t>
      </w:r>
      <w:bookmarkEnd w:id="38"/>
      <w:bookmarkEnd w:id="39"/>
      <w:bookmarkEnd w:id="40"/>
      <w:bookmarkEnd w:id="41"/>
      <w:bookmarkEnd w:id="42"/>
      <w:bookmarkEnd w:id="43"/>
      <w:bookmarkEnd w:id="44"/>
    </w:p>
    <w:p>
      <w:pPr>
        <w:keepNext w:val="0"/>
        <w:keepLines w:val="0"/>
        <w:pageBreakBefore w:val="0"/>
        <w:widowControl w:val="0"/>
        <w:numPr>
          <w:ilvl w:val="0"/>
          <w:numId w:val="0"/>
        </w:numPr>
        <w:kinsoku/>
        <w:wordWrap/>
        <w:overflowPunct/>
        <w:topLinePunct w:val="0"/>
        <w:autoSpaceDE/>
        <w:autoSpaceDN/>
        <w:bidi w:val="0"/>
        <w:adjustRightInd/>
        <w:snapToGrid/>
        <w:spacing w:before="327" w:beforeLines="100" w:beforeAutospacing="0" w:after="327" w:afterLines="100" w:afterAutospacing="0" w:line="360" w:lineRule="exact"/>
        <w:ind w:firstLine="480" w:firstLineChars="20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我们这次参观的是他们在江苏盐城的子公司，我们看到了71米和83.6米的叶片。工人师傅向我们介绍了叶片的组成：根部、龙骨、外壳。根部有许多安装螺栓的洞，巨大的叶片的固定对螺栓的质量要求很高，工人师傅给我们介绍了螺栓的主要产地河北。随后我们参观了他们的生产车间，了解了叶片的内部结构与叶片材料。基体材料使用的是环氧树脂，作用：粘结、支持、保护增强材料和传递应力。趋势：采用性能优异的环氧树脂代替不饱和聚酯树脂，提高叶片的承载能力。增强材料使用是玻璃纤维，作用：承载载荷趋势：随着叶片长度的增加，强度和刚度等性能都将有更高要求。玻璃纤维性能出现瓶颈，碳纤维比重将提升。夹层材料使用的是PVP泡沫，作用：增加结构刚度，防止 局部失稳，提高整个叶片的 抗载荷能力，增大捕风面积 趋势：PET、PMI等材料。胶黏剂使用的是环氧胶黏剂，作用：把叶片芯材与壳体，以及上、下半叶片壳体互相粘结，对强度韧性及工艺操作性要求较高。叶片的设计目标：年输出功率最大化，最大功率限制输出，振动最小化和避免出现共振，材料消耗最小化，叶片结构满足适当的强度要求和刚度要求，保证叶片结构局部和整体稳定性。</w:t>
      </w:r>
    </w:p>
    <w:p>
      <w:pPr>
        <w:keepNext w:val="0"/>
        <w:keepLines w:val="0"/>
        <w:pageBreakBefore w:val="0"/>
        <w:widowControl w:val="0"/>
        <w:numPr>
          <w:ilvl w:val="0"/>
          <w:numId w:val="0"/>
        </w:numPr>
        <w:kinsoku/>
        <w:wordWrap/>
        <w:overflowPunct/>
        <w:topLinePunct w:val="0"/>
        <w:autoSpaceDE/>
        <w:autoSpaceDN/>
        <w:bidi w:val="0"/>
        <w:adjustRightInd/>
        <w:snapToGrid/>
        <w:spacing w:before="327" w:beforeLines="100" w:beforeAutospacing="0" w:after="327" w:afterLines="100" w:afterAutospacing="0" w:line="360" w:lineRule="exact"/>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通过工人师傅的讲解我知道了目前叶片的结构与材料，并且有很大的发展空间与很好的发展前景。叶片成本占据风机总成本的百分之20左右，而材料占据成本的百分之75左右，可见材料的研究对叶片的发展尤为重要。</w:t>
      </w:r>
    </w:p>
    <w:p>
      <w:pPr>
        <w:numPr>
          <w:ilvl w:val="0"/>
          <w:numId w:val="0"/>
        </w:numPr>
        <w:spacing w:beforeAutospacing="0" w:afterAutospacing="0" w:line="240" w:lineRule="auto"/>
        <w:jc w:val="left"/>
        <w:rPr>
          <w:rFonts w:hint="eastAsia" w:ascii="宋体" w:hAnsi="宋体" w:cs="宋体"/>
          <w:sz w:val="24"/>
          <w:szCs w:val="24"/>
          <w:lang w:val="en-US" w:eastAsia="zh-CN"/>
        </w:rPr>
      </w:pPr>
    </w:p>
    <w:p>
      <w:pPr>
        <w:numPr>
          <w:ilvl w:val="0"/>
          <w:numId w:val="0"/>
        </w:numPr>
        <w:spacing w:beforeAutospacing="0" w:afterAutospacing="0" w:line="240" w:lineRule="auto"/>
        <w:jc w:val="center"/>
      </w:pPr>
      <w:r>
        <w:drawing>
          <wp:inline distT="0" distB="0" distL="114300" distR="114300">
            <wp:extent cx="6490335" cy="4041140"/>
            <wp:effectExtent l="0" t="0" r="5715" b="1651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6"/>
                    <a:stretch>
                      <a:fillRect/>
                    </a:stretch>
                  </pic:blipFill>
                  <pic:spPr>
                    <a:xfrm>
                      <a:off x="0" y="0"/>
                      <a:ext cx="6490335" cy="4041140"/>
                    </a:xfrm>
                    <a:prstGeom prst="rect">
                      <a:avLst/>
                    </a:prstGeom>
                    <a:noFill/>
                    <a:ln>
                      <a:noFill/>
                    </a:ln>
                  </pic:spPr>
                </pic:pic>
              </a:graphicData>
            </a:graphic>
          </wp:inline>
        </w:drawing>
      </w:r>
    </w:p>
    <w:p>
      <w:pPr>
        <w:numPr>
          <w:ilvl w:val="0"/>
          <w:numId w:val="0"/>
        </w:numPr>
        <w:spacing w:beforeAutospacing="0" w:afterAutospacing="0" w:line="240" w:lineRule="auto"/>
        <w:jc w:val="center"/>
        <w:rPr>
          <w:rFonts w:hint="eastAsia"/>
          <w:lang w:val="en-US" w:eastAsia="zh-CN"/>
        </w:rPr>
      </w:pPr>
      <w:r>
        <w:rPr>
          <w:rFonts w:hint="eastAsia"/>
          <w:lang w:val="en-US" w:eastAsia="zh-CN"/>
        </w:rPr>
        <w:t>图3-1叶片</w:t>
      </w:r>
    </w:p>
    <w:p>
      <w:pPr>
        <w:numPr>
          <w:ilvl w:val="0"/>
          <w:numId w:val="0"/>
        </w:numPr>
        <w:spacing w:beforeAutospacing="0" w:afterAutospacing="0" w:line="240" w:lineRule="auto"/>
        <w:jc w:val="center"/>
      </w:pPr>
      <w:r>
        <w:drawing>
          <wp:inline distT="0" distB="0" distL="114300" distR="114300">
            <wp:extent cx="6464300" cy="3252470"/>
            <wp:effectExtent l="0" t="0" r="12700" b="508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7"/>
                    <a:stretch>
                      <a:fillRect/>
                    </a:stretch>
                  </pic:blipFill>
                  <pic:spPr>
                    <a:xfrm>
                      <a:off x="0" y="0"/>
                      <a:ext cx="6464300" cy="3252470"/>
                    </a:xfrm>
                    <a:prstGeom prst="rect">
                      <a:avLst/>
                    </a:prstGeom>
                    <a:noFill/>
                    <a:ln>
                      <a:noFill/>
                    </a:ln>
                  </pic:spPr>
                </pic:pic>
              </a:graphicData>
            </a:graphic>
          </wp:inline>
        </w:drawing>
      </w:r>
    </w:p>
    <w:p>
      <w:pPr>
        <w:numPr>
          <w:ilvl w:val="0"/>
          <w:numId w:val="0"/>
        </w:numPr>
        <w:spacing w:beforeAutospacing="0" w:afterAutospacing="0" w:line="240" w:lineRule="auto"/>
        <w:jc w:val="center"/>
        <w:rPr>
          <w:rFonts w:hint="default" w:eastAsia="宋体"/>
          <w:lang w:val="en-US" w:eastAsia="zh-CN"/>
        </w:rPr>
      </w:pPr>
      <w:r>
        <w:rPr>
          <w:rFonts w:hint="eastAsia"/>
          <w:lang w:val="en-US" w:eastAsia="zh-CN"/>
        </w:rPr>
        <w:t>图3-2叶片结构</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59" w:afterLines="18" w:afterAutospacing="0" w:line="360" w:lineRule="exact"/>
        <w:ind w:firstLine="480" w:firstLineChars="200"/>
        <w:jc w:val="both"/>
        <w:textAlignment w:val="auto"/>
        <w:rPr>
          <w:rFonts w:hint="eastAsia" w:ascii="宋体" w:hAnsi="宋体" w:cs="宋体"/>
          <w:kern w:val="2"/>
          <w:sz w:val="24"/>
          <w:szCs w:val="24"/>
          <w:lang w:val="en-US" w:eastAsia="zh-CN" w:bidi="ar-SA"/>
        </w:rPr>
      </w:pPr>
    </w:p>
    <w:p>
      <w:pPr>
        <w:numPr>
          <w:ilvl w:val="0"/>
          <w:numId w:val="0"/>
        </w:numPr>
        <w:spacing w:before="159" w:beforeLines="50" w:beforeAutospacing="0" w:afterAutospacing="0" w:line="240" w:lineRule="auto"/>
        <w:jc w:val="both"/>
        <w:outlineLvl w:val="1"/>
        <w:rPr>
          <w:rFonts w:hint="eastAsia" w:ascii="黑体" w:hAnsi="黑体" w:eastAsia="黑体" w:cs="黑体"/>
          <w:sz w:val="24"/>
          <w:szCs w:val="24"/>
          <w:lang w:val="en-US" w:eastAsia="zh-CN"/>
        </w:rPr>
      </w:pPr>
      <w:bookmarkStart w:id="52" w:name="_Toc9682"/>
      <w:bookmarkStart w:id="53" w:name="_Toc32573"/>
      <w:bookmarkStart w:id="54" w:name="_Toc30152"/>
      <w:bookmarkStart w:id="55" w:name="_Toc23956"/>
      <w:bookmarkStart w:id="56" w:name="_Toc12978"/>
      <w:bookmarkStart w:id="57" w:name="_Toc6845"/>
      <w:bookmarkStart w:id="58" w:name="_Toc32243"/>
      <w:r>
        <w:rPr>
          <w:rFonts w:hint="eastAsia" w:ascii="黑体" w:hAnsi="黑体" w:eastAsia="黑体" w:cs="黑体"/>
          <w:sz w:val="24"/>
          <w:szCs w:val="24"/>
          <w:lang w:val="en-US" w:eastAsia="zh-CN"/>
        </w:rPr>
        <w:t>3.3、江苏海工能源设备科技有限公司</w:t>
      </w:r>
      <w:bookmarkEnd w:id="52"/>
      <w:bookmarkEnd w:id="53"/>
      <w:bookmarkEnd w:id="54"/>
      <w:bookmarkEnd w:id="55"/>
      <w:bookmarkEnd w:id="56"/>
      <w:bookmarkEnd w:id="57"/>
      <w:bookmarkEnd w:id="58"/>
    </w:p>
    <w:p>
      <w:pPr>
        <w:keepNext w:val="0"/>
        <w:keepLines w:val="0"/>
        <w:pageBreakBefore w:val="0"/>
        <w:widowControl w:val="0"/>
        <w:numPr>
          <w:ilvl w:val="0"/>
          <w:numId w:val="0"/>
        </w:numPr>
        <w:kinsoku/>
        <w:wordWrap/>
        <w:overflowPunct/>
        <w:topLinePunct w:val="0"/>
        <w:autoSpaceDE/>
        <w:autoSpaceDN/>
        <w:bidi w:val="0"/>
        <w:adjustRightInd/>
        <w:snapToGrid/>
        <w:spacing w:before="159" w:beforeLines="50" w:beforeAutospacing="0" w:after="159" w:afterLines="50" w:afterAutospacing="0" w:line="240" w:lineRule="auto"/>
        <w:jc w:val="both"/>
        <w:textAlignment w:val="auto"/>
        <w:outlineLvl w:val="2"/>
        <w:rPr>
          <w:rFonts w:hint="eastAsia" w:ascii="黑体" w:hAnsi="黑体" w:eastAsia="黑体" w:cs="黑体"/>
          <w:b w:val="0"/>
          <w:bCs w:val="0"/>
          <w:sz w:val="24"/>
          <w:szCs w:val="24"/>
          <w:lang w:val="en-US" w:eastAsia="zh-CN"/>
        </w:rPr>
      </w:pPr>
      <w:bookmarkStart w:id="59" w:name="_Toc11616"/>
      <w:bookmarkStart w:id="60" w:name="_Toc19146"/>
      <w:bookmarkStart w:id="61" w:name="_Toc25499"/>
      <w:bookmarkStart w:id="62" w:name="_Toc8945"/>
      <w:bookmarkStart w:id="63" w:name="_Toc1355"/>
      <w:r>
        <w:rPr>
          <w:rFonts w:hint="eastAsia" w:ascii="黑体" w:hAnsi="黑体" w:eastAsia="黑体" w:cs="黑体"/>
          <w:b w:val="0"/>
          <w:bCs w:val="0"/>
          <w:sz w:val="24"/>
          <w:szCs w:val="24"/>
          <w:lang w:val="en-US" w:eastAsia="zh-CN"/>
        </w:rPr>
        <w:t>3.3.1公司简介</w:t>
      </w:r>
      <w:bookmarkEnd w:id="59"/>
      <w:bookmarkEnd w:id="60"/>
      <w:bookmarkEnd w:id="61"/>
      <w:bookmarkEnd w:id="62"/>
      <w:bookmarkEnd w:id="63"/>
    </w:p>
    <w:p>
      <w:pPr>
        <w:keepNext w:val="0"/>
        <w:keepLines w:val="0"/>
        <w:pageBreakBefore w:val="0"/>
        <w:widowControl w:val="0"/>
        <w:numPr>
          <w:ilvl w:val="0"/>
          <w:numId w:val="0"/>
        </w:numPr>
        <w:kinsoku/>
        <w:wordWrap/>
        <w:overflowPunct/>
        <w:topLinePunct w:val="0"/>
        <w:autoSpaceDE/>
        <w:autoSpaceDN/>
        <w:bidi w:val="0"/>
        <w:adjustRightInd/>
        <w:snapToGrid/>
        <w:spacing w:before="327" w:beforeLines="100" w:beforeAutospacing="0" w:after="327" w:afterLines="100" w:afterAutospacing="0" w:line="36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江苏海工能源设备科技有限公司隶属于江苏海力风电设备科技股份有限公司，海力风电目前在国内风电塔架加工制造的市场占有率名列前茅,特别是海上风电项目的塔筒、导管架、桩基等产品加工制造的市场占有率达到国内第一。</w:t>
      </w:r>
    </w:p>
    <w:p>
      <w:pPr>
        <w:keepNext w:val="0"/>
        <w:keepLines w:val="0"/>
        <w:pageBreakBefore w:val="0"/>
        <w:widowControl w:val="0"/>
        <w:numPr>
          <w:ilvl w:val="0"/>
          <w:numId w:val="0"/>
        </w:numPr>
        <w:kinsoku/>
        <w:wordWrap/>
        <w:overflowPunct/>
        <w:topLinePunct w:val="0"/>
        <w:autoSpaceDE/>
        <w:autoSpaceDN/>
        <w:bidi w:val="0"/>
        <w:adjustRightInd/>
        <w:snapToGrid/>
        <w:spacing w:before="327" w:beforeLines="100" w:beforeAutospacing="0" w:after="327" w:afterLines="100" w:afterAutospacing="0" w:line="36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海工能源作为海力风电旗下的第三家子公司，创办于2015年4月，是一家专业制造风力发电塔筒的生产企业。总投资1.2亿元人民币，新建标准厂房及附属设施20000平方米，购置4000多万元大型生产设备，其中钢板卷制最大能力达到120mm、拥有5条焊接生产线、4条防腐生产线、起重吨位覆盖20-120吨，可以满足各类部件及分段起重运输的要求，公司还拥有齐全的检测检验、动力支持等辅助系统，项目设计产能为年产220套风电塔筒，年可实现销售收入4亿元。</w:t>
      </w:r>
    </w:p>
    <w:p>
      <w:pPr>
        <w:keepNext w:val="0"/>
        <w:keepLines w:val="0"/>
        <w:pageBreakBefore w:val="0"/>
        <w:widowControl w:val="0"/>
        <w:numPr>
          <w:ilvl w:val="0"/>
          <w:numId w:val="0"/>
        </w:numPr>
        <w:kinsoku/>
        <w:wordWrap/>
        <w:overflowPunct/>
        <w:topLinePunct w:val="0"/>
        <w:autoSpaceDE/>
        <w:autoSpaceDN/>
        <w:bidi w:val="0"/>
        <w:adjustRightInd/>
        <w:snapToGrid/>
        <w:spacing w:before="159" w:beforeLines="50" w:beforeAutospacing="0" w:after="159" w:afterLines="50" w:afterAutospacing="0" w:line="240" w:lineRule="auto"/>
        <w:jc w:val="both"/>
        <w:textAlignment w:val="auto"/>
        <w:outlineLvl w:val="2"/>
        <w:rPr>
          <w:rFonts w:hint="default" w:ascii="宋体" w:hAnsi="宋体" w:cs="宋体"/>
          <w:sz w:val="24"/>
          <w:szCs w:val="24"/>
          <w:lang w:val="en-US" w:eastAsia="zh-CN"/>
        </w:rPr>
      </w:pPr>
      <w:bookmarkStart w:id="64" w:name="_Toc26595"/>
      <w:bookmarkStart w:id="65" w:name="_Toc25586"/>
      <w:bookmarkStart w:id="66" w:name="_Toc67"/>
      <w:bookmarkStart w:id="67" w:name="_Toc11183"/>
      <w:bookmarkStart w:id="68" w:name="_Toc22980"/>
      <w:r>
        <w:rPr>
          <w:rFonts w:hint="eastAsia" w:ascii="黑体" w:hAnsi="黑体" w:eastAsia="黑体" w:cs="黑体"/>
          <w:b w:val="0"/>
          <w:bCs w:val="0"/>
          <w:sz w:val="24"/>
          <w:szCs w:val="24"/>
          <w:lang w:val="en-US" w:eastAsia="zh-CN"/>
        </w:rPr>
        <w:t>3.3.2产品介绍</w:t>
      </w:r>
      <w:bookmarkEnd w:id="64"/>
      <w:bookmarkEnd w:id="65"/>
      <w:bookmarkEnd w:id="66"/>
      <w:bookmarkEnd w:id="67"/>
      <w:bookmarkEnd w:id="68"/>
    </w:p>
    <w:p>
      <w:pPr>
        <w:keepNext w:val="0"/>
        <w:keepLines w:val="0"/>
        <w:pageBreakBefore w:val="0"/>
        <w:widowControl w:val="0"/>
        <w:numPr>
          <w:ilvl w:val="0"/>
          <w:numId w:val="0"/>
        </w:numPr>
        <w:kinsoku/>
        <w:wordWrap/>
        <w:overflowPunct/>
        <w:topLinePunct w:val="0"/>
        <w:autoSpaceDE/>
        <w:autoSpaceDN/>
        <w:bidi w:val="0"/>
        <w:adjustRightInd/>
        <w:snapToGrid/>
        <w:spacing w:before="327" w:beforeLines="100" w:beforeAutospacing="0" w:after="327" w:afterLines="100" w:afterAutospacing="0" w:line="36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产品主要涉及陆海风机塔架、海上风机单桩基础、海上风机导管架承载平台、测风塔等风电钢结构等。海力风电主营业务为风电设备零部件研发、生产和销售，主要产品包括风电塔筒、桩基及导管架等，产品涵盖2MW至5MW等市场主流规格产品以及6.45MW、8MW等大功率等级产品。</w:t>
      </w:r>
    </w:p>
    <w:p>
      <w:pPr>
        <w:keepNext w:val="0"/>
        <w:keepLines w:val="0"/>
        <w:pageBreakBefore w:val="0"/>
        <w:widowControl w:val="0"/>
        <w:numPr>
          <w:ilvl w:val="0"/>
          <w:numId w:val="0"/>
        </w:numPr>
        <w:kinsoku/>
        <w:wordWrap/>
        <w:overflowPunct/>
        <w:topLinePunct w:val="0"/>
        <w:autoSpaceDE/>
        <w:autoSpaceDN/>
        <w:bidi w:val="0"/>
        <w:adjustRightInd/>
        <w:snapToGrid/>
        <w:spacing w:before="159" w:beforeLines="50" w:beforeAutospacing="0" w:after="159" w:afterLines="50" w:afterAutospacing="0" w:line="240" w:lineRule="auto"/>
        <w:jc w:val="both"/>
        <w:textAlignment w:val="auto"/>
        <w:outlineLvl w:val="2"/>
        <w:rPr>
          <w:rFonts w:hint="default" w:ascii="宋体" w:hAnsi="宋体" w:cs="宋体"/>
          <w:sz w:val="24"/>
          <w:szCs w:val="24"/>
          <w:lang w:val="en-US" w:eastAsia="zh-CN"/>
        </w:rPr>
      </w:pPr>
      <w:bookmarkStart w:id="69" w:name="_Toc12213"/>
      <w:bookmarkStart w:id="70" w:name="_Toc10364"/>
      <w:bookmarkStart w:id="71" w:name="_Toc15705"/>
      <w:bookmarkStart w:id="72" w:name="_Toc4585"/>
      <w:bookmarkStart w:id="73" w:name="_Toc18659"/>
      <w:r>
        <w:rPr>
          <w:rFonts w:hint="eastAsia" w:ascii="黑体" w:hAnsi="黑体" w:eastAsia="黑体" w:cs="黑体"/>
          <w:b w:val="0"/>
          <w:bCs w:val="0"/>
          <w:sz w:val="24"/>
          <w:szCs w:val="24"/>
          <w:lang w:val="en-US" w:eastAsia="zh-CN"/>
        </w:rPr>
        <w:t>3.3.3实习内容</w:t>
      </w:r>
      <w:bookmarkEnd w:id="69"/>
      <w:bookmarkEnd w:id="70"/>
      <w:bookmarkEnd w:id="71"/>
      <w:bookmarkEnd w:id="72"/>
      <w:bookmarkEnd w:id="73"/>
    </w:p>
    <w:p>
      <w:pPr>
        <w:keepNext w:val="0"/>
        <w:keepLines w:val="0"/>
        <w:pageBreakBefore w:val="0"/>
        <w:widowControl w:val="0"/>
        <w:numPr>
          <w:ilvl w:val="0"/>
          <w:numId w:val="0"/>
        </w:numPr>
        <w:kinsoku/>
        <w:wordWrap/>
        <w:overflowPunct/>
        <w:topLinePunct w:val="0"/>
        <w:autoSpaceDE/>
        <w:autoSpaceDN/>
        <w:bidi w:val="0"/>
        <w:adjustRightInd/>
        <w:snapToGrid/>
        <w:spacing w:before="327" w:beforeLines="100" w:beforeAutospacing="0" w:after="327" w:afterLines="100" w:afterAutospacing="0" w:line="36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我们这次生产实习是海工能源科技有限公司，该公司主要生产的是风力发电机的塔筒，这是一个庞然大物，所以必定需要一段段接合而成，工人师傅带领我们参观了他们的生产车间，他们将钢板标号，整套按顺序进入厂房加工，首先对钢板进行坡口加工，筒体预弯，再将钢板卷成圆筒状后纵缝焊接，筒体环缝组对，环缝焊接，附件组焊，表面处理前外观检测清理，喷砂，喷锌，喷漆，内饰件安装。就塔筒外形的制造工程并不复杂，但是由于塔筒过于巨大，加工难度大大增加，还有外部环境的影响，对塔筒的质量要求也大大提高。所以产品质量检测尤为重要。首先是原材料的检测，钢板考虑的因素有牌号、交货状态、尺寸要求、表面质量等级、力学/化学要求，UT 等级等。合格证。法兰的考虑因素有牌号、交货状态、尺寸要求、法兰原料、力学/化学要求，UT 等级等。合格证。油漆的考虑因素有牌号，色号，生产日期。合格证。焊材的考虑因素有牌号，力学/化学要求，尺寸等。合格证。然后是结构尺寸检测：下料、坡口、卷圆、回圆、组对、外观、整体尺寸。油漆防腐检测：喷砂，膜厚，外观，标识。内件安装及发货检验：漏装、错装、紧固件力矩、防松线、爬梯安装尺度、二次防腐、塔筒表面清洁、法兰椭圆度、油漆损伤修补、塔筒装车。无损检测有三种方法UT检测、MT检测、RT检测。</w:t>
      </w:r>
    </w:p>
    <w:p>
      <w:pPr>
        <w:numPr>
          <w:ilvl w:val="0"/>
          <w:numId w:val="0"/>
        </w:numPr>
        <w:spacing w:beforeAutospacing="0" w:after="100" w:afterAutospacing="1" w:line="240" w:lineRule="auto"/>
        <w:ind w:firstLine="480" w:firstLineChars="200"/>
        <w:jc w:val="both"/>
        <w:rPr>
          <w:rFonts w:hint="default" w:ascii="宋体" w:hAnsi="宋体" w:cs="宋体"/>
          <w:sz w:val="24"/>
          <w:szCs w:val="24"/>
          <w:lang w:val="en-US" w:eastAsia="zh-CN"/>
        </w:rPr>
      </w:pPr>
      <w:r>
        <w:rPr>
          <w:rFonts w:hint="eastAsia" w:ascii="宋体" w:hAnsi="宋体" w:cs="宋体"/>
          <w:sz w:val="24"/>
          <w:szCs w:val="24"/>
          <w:lang w:val="en-US" w:eastAsia="zh-CN"/>
        </w:rPr>
        <w:t xml:space="preserve">   </w:t>
      </w:r>
      <w:r>
        <w:rPr>
          <w:rFonts w:hint="default" w:ascii="宋体" w:hAnsi="宋体" w:cs="宋体"/>
          <w:sz w:val="24"/>
          <w:szCs w:val="24"/>
          <w:lang w:val="en-US" w:eastAsia="zh-CN"/>
        </w:rPr>
        <w:drawing>
          <wp:inline distT="0" distB="0" distL="114300" distR="114300">
            <wp:extent cx="6550025" cy="3592195"/>
            <wp:effectExtent l="0" t="0" r="3175" b="8255"/>
            <wp:docPr id="12" name="图片 4" descr="D9517BCF720AD9D49ED32F6C6924F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D9517BCF720AD9D49ED32F6C6924F506"/>
                    <pic:cNvPicPr>
                      <a:picLocks noChangeAspect="1"/>
                    </pic:cNvPicPr>
                  </pic:nvPicPr>
                  <pic:blipFill>
                    <a:blip r:embed="rId8"/>
                    <a:stretch>
                      <a:fillRect/>
                    </a:stretch>
                  </pic:blipFill>
                  <pic:spPr>
                    <a:xfrm>
                      <a:off x="0" y="0"/>
                      <a:ext cx="6550025" cy="3592195"/>
                    </a:xfrm>
                    <a:prstGeom prst="rect">
                      <a:avLst/>
                    </a:prstGeom>
                    <a:noFill/>
                    <a:ln>
                      <a:noFill/>
                    </a:ln>
                  </pic:spPr>
                </pic:pic>
              </a:graphicData>
            </a:graphic>
          </wp:inline>
        </w:drawing>
      </w:r>
    </w:p>
    <w:p>
      <w:pPr>
        <w:numPr>
          <w:ilvl w:val="0"/>
          <w:numId w:val="0"/>
        </w:numPr>
        <w:spacing w:beforeAutospacing="0" w:afterAutospacing="0" w:line="240" w:lineRule="auto"/>
        <w:ind w:firstLine="480" w:firstLineChars="200"/>
        <w:jc w:val="both"/>
        <w:rPr>
          <w:rFonts w:hint="default" w:ascii="宋体" w:hAnsi="宋体" w:cs="宋体"/>
          <w:sz w:val="24"/>
          <w:szCs w:val="24"/>
          <w:lang w:val="en-US" w:eastAsia="zh-CN"/>
        </w:rPr>
      </w:pPr>
      <w:r>
        <w:rPr>
          <w:rFonts w:hint="eastAsia" w:ascii="宋体" w:hAnsi="宋体" w:cs="宋体"/>
          <w:sz w:val="24"/>
          <w:szCs w:val="24"/>
          <w:lang w:val="en-US" w:eastAsia="zh-CN"/>
        </w:rPr>
        <w:t xml:space="preserve">                             图3-4 塔筒</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exact"/>
        <w:ind w:firstLine="480" w:firstLineChars="200"/>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exact"/>
        <w:ind w:firstLine="480" w:firstLineChars="200"/>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exact"/>
        <w:ind w:firstLine="480" w:firstLineChars="200"/>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exact"/>
        <w:ind w:firstLine="480" w:firstLineChars="200"/>
        <w:jc w:val="both"/>
        <w:textAlignment w:val="auto"/>
        <w:rPr>
          <w:rFonts w:hint="eastAsia" w:ascii="宋体" w:hAnsi="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exact"/>
        <w:ind w:firstLine="480" w:firstLineChars="200"/>
        <w:jc w:val="both"/>
        <w:textAlignment w:val="auto"/>
        <w:rPr>
          <w:rFonts w:hint="eastAsia" w:ascii="宋体" w:hAnsi="宋体" w:cs="宋体"/>
          <w:sz w:val="24"/>
          <w:szCs w:val="24"/>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spacing w:before="159" w:beforeLines="50" w:beforeAutospacing="0" w:after="159" w:afterLines="50" w:afterAutospacing="0" w:line="240" w:lineRule="auto"/>
        <w:ind w:right="0"/>
        <w:jc w:val="left"/>
        <w:outlineLvl w:val="1"/>
        <w:rPr>
          <w:rFonts w:hint="eastAsia" w:ascii="黑体" w:hAnsi="黑体" w:eastAsia="黑体" w:cs="黑体"/>
          <w:b w:val="0"/>
          <w:bCs w:val="0"/>
          <w:sz w:val="24"/>
          <w:szCs w:val="24"/>
          <w:lang w:val="en-US" w:eastAsia="zh-CN"/>
        </w:rPr>
      </w:pPr>
      <w:bookmarkStart w:id="74" w:name="_Toc3273"/>
      <w:bookmarkStart w:id="75" w:name="_Toc13387"/>
      <w:bookmarkStart w:id="76" w:name="_Toc709"/>
      <w:bookmarkStart w:id="77" w:name="_Toc2556"/>
      <w:bookmarkStart w:id="78" w:name="_Toc18815"/>
      <w:r>
        <w:rPr>
          <w:rFonts w:hint="eastAsia" w:ascii="黑体" w:hAnsi="黑体" w:eastAsia="黑体" w:cs="黑体"/>
          <w:b w:val="0"/>
          <w:bCs w:val="0"/>
          <w:sz w:val="24"/>
          <w:szCs w:val="24"/>
          <w:lang w:val="en-US" w:eastAsia="zh-CN"/>
        </w:rPr>
        <w:t>3.4、江苏中车电机有限公司</w:t>
      </w:r>
      <w:bookmarkEnd w:id="74"/>
      <w:bookmarkEnd w:id="75"/>
      <w:bookmarkEnd w:id="76"/>
      <w:bookmarkEnd w:id="77"/>
      <w:bookmarkEnd w:id="78"/>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164" w:beforeLines="50" w:beforeAutospacing="0" w:after="159" w:afterLines="50" w:afterAutospacing="0" w:line="240" w:lineRule="auto"/>
        <w:ind w:right="0"/>
        <w:jc w:val="left"/>
        <w:textAlignment w:val="auto"/>
        <w:outlineLvl w:val="2"/>
        <w:rPr>
          <w:rFonts w:hint="eastAsia" w:ascii="宋体" w:hAnsi="宋体" w:cs="宋体"/>
          <w:b/>
          <w:bCs/>
          <w:sz w:val="24"/>
          <w:szCs w:val="24"/>
          <w:lang w:val="en-US" w:eastAsia="zh-CN"/>
        </w:rPr>
      </w:pPr>
      <w:bookmarkStart w:id="79" w:name="_Toc26391"/>
      <w:bookmarkStart w:id="80" w:name="_Toc24805"/>
      <w:bookmarkStart w:id="81" w:name="_Toc8432"/>
      <w:bookmarkStart w:id="82" w:name="_Toc2909"/>
      <w:bookmarkStart w:id="83" w:name="_Toc31901"/>
      <w:r>
        <w:rPr>
          <w:rFonts w:hint="eastAsia" w:ascii="黑体" w:hAnsi="黑体" w:eastAsia="黑体" w:cs="黑体"/>
          <w:b w:val="0"/>
          <w:bCs w:val="0"/>
          <w:sz w:val="24"/>
          <w:szCs w:val="24"/>
          <w:lang w:val="en-US" w:eastAsia="zh-CN"/>
        </w:rPr>
        <w:t>3.4.1公司简介</w:t>
      </w:r>
      <w:bookmarkEnd w:id="79"/>
      <w:bookmarkEnd w:id="80"/>
      <w:bookmarkEnd w:id="81"/>
      <w:bookmarkEnd w:id="82"/>
      <w:bookmarkEnd w:id="83"/>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327" w:beforeLines="100" w:beforeAutospacing="0" w:after="327" w:afterLines="100" w:afterAutospacing="0" w:line="360" w:lineRule="exact"/>
        <w:ind w:right="0" w:firstLine="480" w:firstLineChars="200"/>
        <w:jc w:val="left"/>
        <w:textAlignment w:val="auto"/>
        <w:rPr>
          <w:rFonts w:hint="default" w:ascii="宋体" w:hAnsi="宋体" w:cs="宋体"/>
          <w:sz w:val="24"/>
          <w:szCs w:val="24"/>
          <w:lang w:val="en-US" w:eastAsia="zh-CN"/>
        </w:rPr>
      </w:pPr>
      <w:r>
        <w:rPr>
          <w:rFonts w:hint="default" w:ascii="宋体" w:hAnsi="宋体" w:cs="宋体"/>
          <w:sz w:val="24"/>
          <w:szCs w:val="24"/>
          <w:lang w:val="en-US" w:eastAsia="zh-CN"/>
        </w:rPr>
        <w:t>江苏中车电机有限公司是中国中车株洲电机公司的全资子公司，位于江苏省大丰市经济开发区，公司于2010年9月开始筹建，2010年10月注册成立，2012年3月正式竣工投产，AAA级资信企业，注册资本13700万元。公司是专业从事陆地、海洋用大功率风力发电电机的科研、生产、销售及服务的高新技术企业，肩负着中国南车新产业拓展使命，是中国南车旗下新能源产业的核心企业，旨在打造海上和出口风力发电电机生产基地。作为中车株洲电机公司2003年进入风电行业后风力发电电机产能提升和市场开拓战略的支撑，公司一期工程总投资10亿元，拥有风电联合厂房、总装厂房、绝缘处理厂房等设施近4万平方米，其中风电联合厂房配备有中央空调、风淋室等大型设备，具备恒温恒湿、封闭式无尘的生产条件。</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159" w:beforeLines="50" w:beforeAutospacing="0" w:after="159" w:afterLines="50" w:afterAutospacing="0" w:line="240" w:lineRule="auto"/>
        <w:ind w:right="0"/>
        <w:jc w:val="left"/>
        <w:textAlignment w:val="auto"/>
        <w:outlineLvl w:val="2"/>
        <w:rPr>
          <w:rFonts w:hint="eastAsia" w:ascii="黑体" w:hAnsi="黑体" w:eastAsia="黑体" w:cs="黑体"/>
          <w:b w:val="0"/>
          <w:bCs w:val="0"/>
          <w:sz w:val="24"/>
          <w:szCs w:val="24"/>
          <w:lang w:val="en-US" w:eastAsia="zh-CN"/>
        </w:rPr>
      </w:pPr>
      <w:bookmarkStart w:id="84" w:name="_Toc20849"/>
      <w:bookmarkStart w:id="85" w:name="_Toc14410"/>
      <w:bookmarkStart w:id="86" w:name="_Toc22383"/>
      <w:bookmarkStart w:id="87" w:name="_Toc24148"/>
      <w:bookmarkStart w:id="88" w:name="_Toc5182"/>
      <w:r>
        <w:rPr>
          <w:rFonts w:hint="eastAsia" w:ascii="黑体" w:hAnsi="黑体" w:eastAsia="黑体" w:cs="黑体"/>
          <w:b w:val="0"/>
          <w:bCs w:val="0"/>
          <w:sz w:val="24"/>
          <w:szCs w:val="24"/>
          <w:lang w:val="en-US" w:eastAsia="zh-CN"/>
        </w:rPr>
        <w:t>3.4.2产品介绍</w:t>
      </w:r>
      <w:bookmarkEnd w:id="84"/>
      <w:bookmarkEnd w:id="85"/>
      <w:bookmarkEnd w:id="86"/>
      <w:bookmarkEnd w:id="87"/>
      <w:bookmarkEnd w:id="88"/>
      <w:bookmarkStart w:id="96" w:name="_GoBack"/>
      <w:bookmarkEnd w:id="96"/>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Autospacing="0" w:afterAutospacing="0" w:line="360" w:lineRule="exact"/>
        <w:ind w:right="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风力发电机及其配件、电动车辆驱动系统、储变电系统、工业电机及变压器、电气自动化及系统集成产品、轨道交通车辆配件研究、开发、制造、销售、技术服务与咨询；风电场建设及运营管理；自营和代理各类商品和技术的进出口业务。江苏中车电机有限公司主要生产的是风机发电机，他们生产三种类型的发电机：异步风力发电机、双馈风力发电机、永磁同步风力发电机。目前可生产永磁同步发电机最高达10MV。</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327" w:beforeLines="100" w:beforeAutospacing="0" w:after="327" w:afterLines="100" w:afterAutospacing="0" w:line="360" w:lineRule="exact"/>
        <w:ind w:right="0" w:firstLine="480" w:firstLineChars="200"/>
        <w:jc w:val="left"/>
        <w:textAlignment w:val="auto"/>
        <w:rPr>
          <w:rFonts w:hint="eastAsia" w:ascii="宋体" w:hAnsi="宋体" w:cs="宋体"/>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159" w:beforeLines="50" w:beforeAutospacing="0" w:after="159" w:afterLines="50" w:afterAutospacing="0" w:line="240" w:lineRule="auto"/>
        <w:ind w:right="0"/>
        <w:jc w:val="left"/>
        <w:textAlignment w:val="auto"/>
        <w:outlineLvl w:val="2"/>
        <w:rPr>
          <w:rFonts w:hint="eastAsia" w:ascii="黑体" w:hAnsi="黑体" w:eastAsia="黑体" w:cs="黑体"/>
          <w:b w:val="0"/>
          <w:bCs w:val="0"/>
          <w:sz w:val="24"/>
          <w:szCs w:val="24"/>
          <w:lang w:val="en-US" w:eastAsia="zh-CN"/>
        </w:rPr>
      </w:pPr>
      <w:bookmarkStart w:id="89" w:name="_Toc18528"/>
      <w:bookmarkStart w:id="90" w:name="_Toc28603"/>
      <w:bookmarkStart w:id="91" w:name="_Toc30686"/>
      <w:bookmarkStart w:id="92" w:name="_Toc20319"/>
      <w:bookmarkStart w:id="93" w:name="_Toc28784"/>
      <w:r>
        <w:rPr>
          <w:rFonts w:hint="eastAsia" w:ascii="黑体" w:hAnsi="黑体" w:eastAsia="黑体" w:cs="黑体"/>
          <w:b w:val="0"/>
          <w:bCs w:val="0"/>
          <w:sz w:val="24"/>
          <w:szCs w:val="24"/>
          <w:lang w:val="en-US" w:eastAsia="zh-CN"/>
        </w:rPr>
        <w:t>3.4.3实习内容</w:t>
      </w:r>
      <w:bookmarkEnd w:id="89"/>
      <w:bookmarkEnd w:id="90"/>
      <w:bookmarkEnd w:id="91"/>
      <w:bookmarkEnd w:id="92"/>
      <w:bookmarkEnd w:id="93"/>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327" w:beforeLines="100" w:beforeAutospacing="0" w:after="327" w:afterLines="100" w:afterAutospacing="0" w:line="360" w:lineRule="exact"/>
        <w:ind w:right="0" w:firstLine="480" w:firstLineChars="200"/>
        <w:jc w:val="left"/>
        <w:textAlignment w:val="auto"/>
        <w:rPr>
          <w:rFonts w:hint="eastAsia" w:ascii="宋体" w:hAnsi="宋体" w:eastAsia="宋体" w:cs="宋体"/>
          <w:i w:val="0"/>
          <w:caps w:val="0"/>
          <w:color w:val="31424E"/>
          <w:spacing w:val="0"/>
          <w:sz w:val="24"/>
          <w:szCs w:val="24"/>
          <w:lang w:val="en-US" w:eastAsia="zh-CN"/>
        </w:rPr>
      </w:pPr>
      <w:r>
        <w:rPr>
          <w:rFonts w:hint="eastAsia" w:ascii="宋体" w:hAnsi="宋体" w:eastAsia="宋体" w:cs="宋体"/>
          <w:sz w:val="24"/>
          <w:szCs w:val="24"/>
          <w:lang w:val="en-US" w:eastAsia="zh-CN"/>
        </w:rPr>
        <w:t>我们首先在工人师傅的带领下参观了他们的半成品永磁同步风电发电机，第一步是在装永磁体，然后在磁体外部做隔离层，防止腐蚀与电击穿。然后对发电机各个部件做防腐措施。这种发电机</w:t>
      </w:r>
      <w:r>
        <w:rPr>
          <w:rFonts w:hint="eastAsia" w:ascii="宋体" w:hAnsi="宋体" w:eastAsia="宋体" w:cs="宋体"/>
          <w:i w:val="0"/>
          <w:caps w:val="0"/>
          <w:color w:val="31424E"/>
          <w:spacing w:val="0"/>
          <w:sz w:val="24"/>
          <w:szCs w:val="24"/>
        </w:rPr>
        <w:t>去掉了增速齿轮箱，增加了机组的可靠性和寿命；利用许多高性能的永磁磁钢组成磁极，不像电励磁同步电机那样需要结构复杂、体积庞大的励磁绕组，提高了气隙磁密和功率密度，在同功率等级下，减小了电机体积。</w:t>
      </w:r>
      <w:r>
        <w:rPr>
          <w:rFonts w:hint="eastAsia" w:ascii="宋体" w:hAnsi="宋体" w:eastAsia="宋体" w:cs="宋体"/>
          <w:i w:val="0"/>
          <w:caps w:val="0"/>
          <w:color w:val="31424E"/>
          <w:spacing w:val="0"/>
          <w:sz w:val="24"/>
          <w:szCs w:val="24"/>
          <w:lang w:val="en-US" w:eastAsia="zh-CN"/>
        </w:rPr>
        <w:t>工人师傅还给我们讲解了风机的转子结构，永磁同步发电机从结构上分有外转子和内转子之分。内转子永磁同步发电机内部为带有永磁磁极、随风力机旋转的转子，外部为定子铁心。除具有通常永磁电机所具有的优点外，内转子永磁同步电机能够利用机座外的自然风条件，使定子铁心和绕组的冷却条件得到了有效改善，转子转动带来的气流对定子也有一定的冷却作用。他们对发电机的发电能力也有一套检测设备，确保发电机出厂性能达标。然后我们参观了他们的电线生产车间，进入车间需要先进行除尘，这里是将一根根电线进行封装，然后按顺序装配到发电机上，最后对发电机整理进行浸染来检测发电机抗腐蚀性。</w:t>
      </w:r>
      <w:bookmarkStart w:id="94" w:name="_Toc105669082"/>
      <w:bookmarkStart w:id="95" w:name="_Toc105601923"/>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327" w:beforeLines="100" w:beforeAutospacing="0" w:after="327" w:afterLines="100" w:afterAutospacing="0" w:line="360" w:lineRule="exact"/>
        <w:ind w:right="0" w:firstLine="480" w:firstLineChars="200"/>
        <w:jc w:val="left"/>
        <w:textAlignment w:val="auto"/>
        <w:rPr>
          <w:rFonts w:hint="eastAsia" w:ascii="宋体" w:hAnsi="宋体" w:cs="宋体"/>
          <w:i w:val="0"/>
          <w:caps w:val="0"/>
          <w:color w:val="31424E"/>
          <w:spacing w:val="0"/>
          <w:sz w:val="24"/>
          <w:szCs w:val="24"/>
          <w:lang w:val="en-US" w:eastAsia="zh-CN"/>
        </w:rPr>
      </w:pP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327" w:beforeLines="100" w:beforeAutospacing="0" w:after="327" w:afterLines="100" w:afterAutospacing="0" w:line="360" w:lineRule="exact"/>
        <w:ind w:right="0" w:firstLine="480" w:firstLineChars="200"/>
        <w:jc w:val="left"/>
        <w:textAlignment w:val="auto"/>
        <w:rPr>
          <w:rFonts w:hint="eastAsia" w:ascii="宋体" w:hAnsi="宋体" w:cs="宋体"/>
          <w:i w:val="0"/>
          <w:caps w:val="0"/>
          <w:color w:val="31424E"/>
          <w:spacing w:val="0"/>
          <w:sz w:val="24"/>
          <w:szCs w:val="24"/>
          <w:lang w:val="en-US" w:eastAsia="zh-CN"/>
        </w:rPr>
      </w:pPr>
      <w:r>
        <w:rPr>
          <w:rFonts w:hint="eastAsia" w:ascii="宋体" w:hAnsi="宋体" w:cs="宋体"/>
          <w:i w:val="0"/>
          <w:caps w:val="0"/>
          <w:color w:val="31424E"/>
          <w:spacing w:val="0"/>
          <w:sz w:val="24"/>
          <w:szCs w:val="24"/>
          <w:lang w:val="en-US" w:eastAsia="zh-CN"/>
        </w:rPr>
        <w:t>于以上几家公司参观学习之后，我对于风力发电方面的认知也更加深刻，同时，对于我们自动化专业在风力发电行业行业的应用，也有以下一些认知：</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color="auto" w:fill="FFFFFF"/>
        <w:kinsoku/>
        <w:wordWrap/>
        <w:overflowPunct/>
        <w:topLinePunct w:val="0"/>
        <w:autoSpaceDE/>
        <w:autoSpaceDN/>
        <w:bidi w:val="0"/>
        <w:adjustRightInd/>
        <w:snapToGrid/>
        <w:spacing w:before="327" w:beforeLines="100" w:beforeAutospacing="0" w:after="327" w:afterLines="100" w:afterAutospacing="0" w:line="360" w:lineRule="exact"/>
        <w:ind w:right="0"/>
        <w:jc w:val="left"/>
        <w:textAlignment w:val="auto"/>
        <w:rPr>
          <w:rFonts w:hint="eastAsia" w:ascii="黑体" w:hAnsi="黑体" w:eastAsia="黑体" w:cs="黑体"/>
          <w:b w:val="0"/>
          <w:bCs w:val="0"/>
          <w:sz w:val="28"/>
          <w:szCs w:val="28"/>
          <w:lang w:val="en-US"/>
        </w:rPr>
      </w:pPr>
      <w:r>
        <w:rPr>
          <w:rFonts w:hint="eastAsia" w:ascii="黑体" w:hAnsi="黑体" w:eastAsia="黑体" w:cs="黑体"/>
          <w:b w:val="0"/>
          <w:bCs w:val="0"/>
          <w:sz w:val="28"/>
          <w:szCs w:val="28"/>
          <w:lang w:val="en-US" w:eastAsia="zh-CN"/>
        </w:rPr>
        <w:t>4.</w:t>
      </w:r>
      <w:r>
        <w:rPr>
          <w:rFonts w:hint="eastAsia" w:ascii="黑体" w:hAnsi="黑体" w:eastAsia="黑体" w:cs="黑体"/>
          <w:b w:val="0"/>
          <w:bCs w:val="0"/>
          <w:sz w:val="28"/>
          <w:szCs w:val="28"/>
          <w:lang w:eastAsia="zh-CN"/>
        </w:rPr>
        <w:t>电气自动化技术在新能源电气工程中的应用</w:t>
      </w:r>
    </w:p>
    <w:p>
      <w:pPr>
        <w:pStyle w:val="8"/>
        <w:keepNext w:val="0"/>
        <w:keepLines w:val="0"/>
        <w:pageBreakBefore w:val="0"/>
        <w:widowControl/>
        <w:numPr>
          <w:ilvl w:val="0"/>
          <w:numId w:val="0"/>
        </w:numPr>
        <w:kinsoku/>
        <w:wordWrap/>
        <w:overflowPunct/>
        <w:topLinePunct w:val="0"/>
        <w:autoSpaceDE/>
        <w:autoSpaceDN/>
        <w:bidi w:val="0"/>
        <w:adjustRightInd/>
        <w:snapToGrid/>
        <w:spacing w:before="164" w:beforeLines="50" w:beforeAutospacing="0" w:after="164" w:afterLines="50" w:afterAutospacing="0"/>
        <w:ind w:right="0" w:rightChars="0"/>
        <w:textAlignment w:val="auto"/>
        <w:rPr>
          <w:rFonts w:hint="eastAsia" w:ascii="黑体" w:hAnsi="黑体" w:eastAsia="黑体" w:cs="黑体"/>
          <w:b w:val="0"/>
          <w:bCs w:val="0"/>
          <w:sz w:val="24"/>
          <w:szCs w:val="24"/>
          <w:lang w:eastAsia="zh-CN"/>
        </w:rPr>
      </w:pPr>
      <w:r>
        <w:rPr>
          <w:rFonts w:hint="eastAsia" w:ascii="黑体" w:hAnsi="黑体" w:eastAsia="黑体" w:cs="黑体"/>
          <w:b w:val="0"/>
          <w:bCs w:val="0"/>
          <w:sz w:val="24"/>
          <w:szCs w:val="24"/>
          <w:lang w:val="en-US" w:eastAsia="zh-CN"/>
        </w:rPr>
        <w:t>4.1</w:t>
      </w:r>
      <w:r>
        <w:rPr>
          <w:rFonts w:hint="eastAsia" w:ascii="黑体" w:hAnsi="黑体" w:eastAsia="黑体" w:cs="黑体"/>
          <w:b w:val="0"/>
          <w:bCs w:val="0"/>
          <w:sz w:val="24"/>
          <w:szCs w:val="24"/>
          <w:lang w:eastAsia="zh-CN"/>
        </w:rPr>
        <w:t>在电网调度方面的应用。</w:t>
      </w:r>
    </w:p>
    <w:p>
      <w:pPr>
        <w:pStyle w:val="8"/>
        <w:keepNext w:val="0"/>
        <w:keepLines w:val="0"/>
        <w:pageBreakBefore w:val="0"/>
        <w:widowControl/>
        <w:numPr>
          <w:ilvl w:val="0"/>
          <w:numId w:val="0"/>
        </w:numPr>
        <w:kinsoku/>
        <w:wordWrap/>
        <w:overflowPunct/>
        <w:topLinePunct w:val="0"/>
        <w:autoSpaceDE/>
        <w:autoSpaceDN/>
        <w:bidi w:val="0"/>
        <w:adjustRightInd/>
        <w:snapToGrid/>
        <w:spacing w:before="327" w:beforeLines="100" w:beforeAutospacing="0" w:after="327" w:afterLines="100" w:afterAutospacing="0" w:line="360" w:lineRule="exact"/>
        <w:ind w:right="0" w:righ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eastAsia="zh-CN"/>
        </w:rPr>
        <w:t>电网调度技术在电气工程中是借助相关服务器和自动化系统来实现的，具有安全稳定的特点。运用电气自动化技术可以有效维持电网运行的稳定性，利用自动监控体制代替人工监控，实现了电网调度自动化。同时，电气自动化技术利用自身的自动化特点，根据所采集信息在电网发生故障时及时诊断动作，有效避免了人力维修的低效繁琐，保障了电网安全运行。</w:t>
      </w:r>
    </w:p>
    <w:p>
      <w:pPr>
        <w:pStyle w:val="8"/>
        <w:keepNext w:val="0"/>
        <w:keepLines w:val="0"/>
        <w:pageBreakBefore w:val="0"/>
        <w:widowControl/>
        <w:numPr>
          <w:ilvl w:val="0"/>
          <w:numId w:val="0"/>
        </w:numPr>
        <w:kinsoku/>
        <w:wordWrap/>
        <w:overflowPunct/>
        <w:topLinePunct w:val="0"/>
        <w:autoSpaceDE/>
        <w:autoSpaceDN/>
        <w:bidi w:val="0"/>
        <w:adjustRightInd/>
        <w:snapToGrid/>
        <w:spacing w:before="164" w:beforeLines="50" w:beforeAutospacing="0" w:after="164" w:afterLines="50" w:afterAutospacing="0"/>
        <w:ind w:leftChars="0" w:right="0" w:rightChars="0"/>
        <w:textAlignment w:val="auto"/>
        <w:rPr>
          <w:rFonts w:hint="eastAsia" w:ascii="黑体" w:hAnsi="黑体" w:eastAsia="黑体" w:cs="黑体"/>
          <w:b w:val="0"/>
          <w:bCs w:val="0"/>
          <w:sz w:val="24"/>
          <w:szCs w:val="24"/>
          <w:lang w:eastAsia="zh-CN"/>
        </w:rPr>
      </w:pPr>
      <w:r>
        <w:rPr>
          <w:rFonts w:hint="eastAsia" w:ascii="黑体" w:hAnsi="黑体" w:eastAsia="黑体" w:cs="黑体"/>
          <w:b w:val="0"/>
          <w:bCs w:val="0"/>
          <w:sz w:val="24"/>
          <w:szCs w:val="24"/>
          <w:lang w:val="en-US" w:eastAsia="zh-CN"/>
        </w:rPr>
        <w:t>4.2</w:t>
      </w:r>
      <w:r>
        <w:rPr>
          <w:rFonts w:hint="eastAsia" w:ascii="黑体" w:hAnsi="黑体" w:eastAsia="黑体" w:cs="黑体"/>
          <w:b w:val="0"/>
          <w:bCs w:val="0"/>
          <w:sz w:val="24"/>
          <w:szCs w:val="24"/>
          <w:lang w:eastAsia="zh-CN"/>
        </w:rPr>
        <w:t>在变电站集中监控方面的应用。</w:t>
      </w:r>
    </w:p>
    <w:p>
      <w:pPr>
        <w:pStyle w:val="8"/>
        <w:keepNext w:val="0"/>
        <w:keepLines w:val="0"/>
        <w:pageBreakBefore w:val="0"/>
        <w:widowControl/>
        <w:numPr>
          <w:ilvl w:val="0"/>
          <w:numId w:val="0"/>
        </w:numPr>
        <w:kinsoku/>
        <w:wordWrap/>
        <w:overflowPunct/>
        <w:topLinePunct w:val="0"/>
        <w:autoSpaceDE/>
        <w:autoSpaceDN/>
        <w:bidi w:val="0"/>
        <w:adjustRightInd/>
        <w:snapToGrid/>
        <w:spacing w:before="327" w:beforeLines="100" w:beforeAutospacing="0" w:after="327" w:afterLines="100" w:afterAutospacing="0" w:line="360" w:lineRule="exact"/>
        <w:ind w:leftChars="0" w:right="0" w:rightChars="0" w:firstLine="480" w:firstLineChars="200"/>
        <w:textAlignment w:val="auto"/>
        <w:rPr>
          <w:sz w:val="24"/>
          <w:szCs w:val="24"/>
          <w:lang w:eastAsia="zh-CN"/>
        </w:rPr>
      </w:pPr>
      <w:r>
        <w:rPr>
          <w:sz w:val="24"/>
          <w:szCs w:val="24"/>
          <w:lang w:eastAsia="zh-CN"/>
        </w:rPr>
        <w:t>新能源电站大多处于偏僻地区，且自然条件较为恶劣，需要远程监控来集中显示运行状态参数，实现对设备运行过程的全方位把握。早期的远程监控系统，是单纯模拟电路的系统，因其单独运行无法示警的特性，存在较大隐患不适用于大型系统。电气自动化技术不断发展，使得总线监控系统渐渐开始应用于变电站。因其可通过改变电路设计优化方案，从而改变了传统方式中依赖人力监控的模式，能够在无人条件下进行监管，实现</w:t>
      </w:r>
      <w:r>
        <w:rPr>
          <w:sz w:val="24"/>
          <w:szCs w:val="24"/>
          <w:lang w:val="en-US"/>
        </w:rPr>
        <w:t>“</w:t>
      </w:r>
      <w:r>
        <w:rPr>
          <w:sz w:val="24"/>
          <w:szCs w:val="24"/>
          <w:lang w:eastAsia="zh-CN"/>
        </w:rPr>
        <w:t>少人值守，无人值班</w:t>
      </w:r>
      <w:r>
        <w:rPr>
          <w:sz w:val="24"/>
          <w:szCs w:val="24"/>
          <w:lang w:val="en-US"/>
        </w:rPr>
        <w:t>”</w:t>
      </w:r>
      <w:r>
        <w:rPr>
          <w:sz w:val="24"/>
          <w:szCs w:val="24"/>
          <w:lang w:eastAsia="zh-CN"/>
        </w:rPr>
        <w:t>，极大程度上节约了人力成本。电气自动化技术具有安全、全面的监控机制，通过计算机网络随时随地进行监控，保证了数据的真实准确和快速响应，为确保电气正确操作提供信息保障。</w:t>
      </w:r>
    </w:p>
    <w:p>
      <w:pPr>
        <w:pStyle w:val="8"/>
        <w:widowControl/>
        <w:numPr>
          <w:ilvl w:val="0"/>
          <w:numId w:val="0"/>
        </w:numPr>
        <w:ind w:leftChars="0" w:right="0" w:rightChars="0" w:firstLine="420" w:firstLineChars="200"/>
        <w:rPr>
          <w:sz w:val="21"/>
          <w:lang w:val="en-US" w:eastAsia="zh-CN"/>
        </w:rPr>
      </w:pPr>
      <w:r>
        <w:rPr>
          <w:sz w:val="21"/>
          <w:lang w:val="en-US" w:eastAsia="zh-CN"/>
        </w:rPr>
        <w:drawing>
          <wp:inline distT="0" distB="0" distL="114300" distR="114300">
            <wp:extent cx="6102985" cy="3221355"/>
            <wp:effectExtent l="0" t="0" r="12065" b="17145"/>
            <wp:docPr id="7" name="图片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
                    <pic:cNvPicPr>
                      <a:picLocks noChangeAspect="1"/>
                    </pic:cNvPicPr>
                  </pic:nvPicPr>
                  <pic:blipFill>
                    <a:blip r:embed="rId9"/>
                    <a:stretch>
                      <a:fillRect/>
                    </a:stretch>
                  </pic:blipFill>
                  <pic:spPr>
                    <a:xfrm>
                      <a:off x="0" y="0"/>
                      <a:ext cx="6102985" cy="3221355"/>
                    </a:xfrm>
                    <a:prstGeom prst="rect">
                      <a:avLst/>
                    </a:prstGeom>
                  </pic:spPr>
                </pic:pic>
              </a:graphicData>
            </a:graphic>
          </wp:inline>
        </w:drawing>
      </w:r>
    </w:p>
    <w:p>
      <w:pPr>
        <w:pStyle w:val="8"/>
        <w:keepNext w:val="0"/>
        <w:keepLines w:val="0"/>
        <w:pageBreakBefore w:val="0"/>
        <w:widowControl/>
        <w:numPr>
          <w:ilvl w:val="0"/>
          <w:numId w:val="0"/>
        </w:numPr>
        <w:kinsoku/>
        <w:wordWrap/>
        <w:overflowPunct/>
        <w:topLinePunct w:val="0"/>
        <w:autoSpaceDE/>
        <w:autoSpaceDN/>
        <w:bidi w:val="0"/>
        <w:adjustRightInd/>
        <w:snapToGrid/>
        <w:spacing w:before="164" w:beforeLines="50" w:beforeAutospacing="0" w:after="164" w:afterLines="50" w:afterAutospacing="0"/>
        <w:ind w:leftChars="0" w:right="0" w:rightChars="0"/>
        <w:textAlignment w:val="auto"/>
        <w:rPr>
          <w:rFonts w:hint="eastAsia" w:ascii="黑体" w:hAnsi="黑体" w:eastAsia="黑体" w:cs="黑体"/>
          <w:b w:val="0"/>
          <w:bCs w:val="0"/>
          <w:sz w:val="24"/>
          <w:szCs w:val="24"/>
          <w:lang w:eastAsia="zh-CN"/>
        </w:rPr>
      </w:pPr>
      <w:r>
        <w:rPr>
          <w:rFonts w:hint="eastAsia" w:ascii="黑体" w:hAnsi="黑体" w:eastAsia="黑体" w:cs="黑体"/>
          <w:b w:val="0"/>
          <w:bCs w:val="0"/>
          <w:sz w:val="24"/>
          <w:szCs w:val="24"/>
          <w:lang w:val="en-US" w:eastAsia="zh-CN"/>
        </w:rPr>
        <w:t>4.3</w:t>
      </w:r>
      <w:r>
        <w:rPr>
          <w:rFonts w:hint="eastAsia" w:ascii="黑体" w:hAnsi="黑体" w:eastAsia="黑体" w:cs="黑体"/>
          <w:b w:val="0"/>
          <w:bCs w:val="0"/>
          <w:sz w:val="24"/>
          <w:szCs w:val="24"/>
          <w:lang w:eastAsia="zh-CN"/>
        </w:rPr>
        <w:t>在发电设备中的应用</w:t>
      </w:r>
    </w:p>
    <w:p>
      <w:pPr>
        <w:pStyle w:val="8"/>
        <w:keepNext w:val="0"/>
        <w:keepLines w:val="0"/>
        <w:pageBreakBefore w:val="0"/>
        <w:widowControl/>
        <w:numPr>
          <w:ilvl w:val="0"/>
          <w:numId w:val="0"/>
        </w:numPr>
        <w:kinsoku/>
        <w:wordWrap/>
        <w:overflowPunct/>
        <w:topLinePunct w:val="0"/>
        <w:autoSpaceDE/>
        <w:autoSpaceDN/>
        <w:bidi w:val="0"/>
        <w:adjustRightInd/>
        <w:snapToGrid/>
        <w:spacing w:before="327" w:beforeLines="100" w:beforeAutospacing="0" w:after="327" w:afterLines="100" w:afterAutospacing="0" w:line="360" w:lineRule="exact"/>
        <w:ind w:leftChars="0" w:right="0" w:rightChars="0" w:firstLine="480" w:firstLineChars="200"/>
        <w:textAlignment w:val="auto"/>
        <w:rPr>
          <w:sz w:val="24"/>
          <w:szCs w:val="24"/>
          <w:lang w:eastAsia="zh-CN"/>
        </w:rPr>
      </w:pPr>
      <w:r>
        <w:rPr>
          <w:sz w:val="24"/>
          <w:szCs w:val="24"/>
          <w:lang w:eastAsia="zh-CN"/>
        </w:rPr>
        <w:t>电气自动化技术实现了发电机组的分系统测控运行，各个系统通过模拟量输入和数字量输入进行检测，通过子系统故障诊断分析来精准定位设备异常，同时将总数据汇总传输的设备主站当中。比如一些风力发电机组整机控制通过核心控制系统实现，根据功能需要依次划分子控制系统来实现安全控制和日常运行。常规控制系统主要实现风速风向检</w:t>
      </w:r>
      <w:r>
        <w:rPr>
          <w:rFonts w:hint="eastAsia"/>
          <w:sz w:val="24"/>
          <w:szCs w:val="24"/>
          <w:lang w:eastAsia="zh-CN"/>
        </w:rPr>
        <w:t>。</w:t>
      </w:r>
      <w:r>
        <w:rPr>
          <w:sz w:val="24"/>
          <w:szCs w:val="24"/>
          <w:lang w:eastAsia="zh-CN"/>
        </w:rPr>
        <w:t>速功率控制、机舱偏航及液压控制、电量计量通讯等功能；为了实现设备的应急安全管理，防止飞车等异常情况，并通过子系统故障及时停止整个系统的运行，机组一般独立安装了自带的安全监测系统。安全系统根据需要可细分，通过模块和监测触点对传感器监测异常信号进行反馈，及时触发并使得风机立即停机。整个安全系统环环相扣、互相联系，保障了触发停机的可靠性。除此之外，发电设备可以通过电气自动化技术实现主控模块与总线模块的人机通讯，从而可以通过远程实时查看运行记录并进行基本操作。</w:t>
      </w:r>
    </w:p>
    <w:p>
      <w:pPr>
        <w:pStyle w:val="8"/>
        <w:keepNext w:val="0"/>
        <w:keepLines w:val="0"/>
        <w:pageBreakBefore w:val="0"/>
        <w:widowControl/>
        <w:numPr>
          <w:ilvl w:val="0"/>
          <w:numId w:val="0"/>
        </w:numPr>
        <w:kinsoku/>
        <w:wordWrap/>
        <w:overflowPunct/>
        <w:topLinePunct w:val="0"/>
        <w:autoSpaceDE/>
        <w:autoSpaceDN/>
        <w:bidi w:val="0"/>
        <w:adjustRightInd/>
        <w:snapToGrid/>
        <w:spacing w:before="327" w:beforeLines="100" w:beforeAutospacing="0" w:after="327" w:afterLines="100" w:afterAutospacing="0"/>
        <w:ind w:right="0" w:rightChars="0"/>
        <w:textAlignment w:val="auto"/>
        <w:rPr>
          <w:rFonts w:hint="eastAsia" w:ascii="黑体" w:hAnsi="黑体" w:eastAsia="黑体" w:cs="黑体"/>
          <w:b w:val="0"/>
          <w:bCs w:val="0"/>
          <w:sz w:val="28"/>
          <w:szCs w:val="28"/>
        </w:rPr>
      </w:pPr>
      <w:r>
        <w:rPr>
          <w:rFonts w:hint="eastAsia" w:ascii="黑体" w:hAnsi="黑体" w:eastAsia="黑体" w:cs="黑体"/>
          <w:b w:val="0"/>
          <w:bCs w:val="0"/>
          <w:sz w:val="28"/>
          <w:szCs w:val="28"/>
          <w:lang w:val="en-US" w:eastAsia="zh-CN"/>
        </w:rPr>
        <w:t>5</w:t>
      </w:r>
      <w:r>
        <w:rPr>
          <w:rFonts w:hint="eastAsia" w:ascii="黑体" w:hAnsi="黑体" w:eastAsia="黑体" w:cs="黑体"/>
          <w:b w:val="0"/>
          <w:bCs w:val="0"/>
          <w:sz w:val="28"/>
          <w:szCs w:val="28"/>
        </w:rPr>
        <w:t>在风电厂电气工程自动化控制中的应用</w:t>
      </w:r>
    </w:p>
    <w:p>
      <w:pPr>
        <w:pStyle w:val="8"/>
        <w:keepNext w:val="0"/>
        <w:keepLines w:val="0"/>
        <w:pageBreakBefore w:val="0"/>
        <w:widowControl/>
        <w:suppressLineNumbers w:val="0"/>
        <w:kinsoku/>
        <w:wordWrap/>
        <w:overflowPunct/>
        <w:topLinePunct w:val="0"/>
        <w:autoSpaceDE/>
        <w:autoSpaceDN/>
        <w:bidi w:val="0"/>
        <w:adjustRightInd/>
        <w:snapToGrid/>
        <w:spacing w:before="164" w:beforeLines="50" w:beforeAutospacing="0" w:after="164" w:afterLines="50" w:afterAutospacing="0"/>
        <w:textAlignment w:val="auto"/>
        <w:rPr>
          <w:rFonts w:eastAsia="宋体"/>
          <w:sz w:val="21"/>
        </w:rPr>
      </w:pPr>
      <w:r>
        <w:rPr>
          <w:rFonts w:hint="eastAsia" w:ascii="黑体" w:hAnsi="黑体" w:eastAsia="黑体" w:cs="黑体"/>
          <w:b w:val="0"/>
          <w:bCs w:val="0"/>
          <w:sz w:val="24"/>
          <w:szCs w:val="24"/>
          <w:lang w:val="en-US" w:eastAsia="zh-CN"/>
        </w:rPr>
        <w:t>5.1</w:t>
      </w:r>
      <w:r>
        <w:rPr>
          <w:rFonts w:hint="eastAsia" w:ascii="黑体" w:hAnsi="黑体" w:eastAsia="黑体" w:cs="黑体"/>
          <w:b w:val="0"/>
          <w:bCs w:val="0"/>
          <w:sz w:val="24"/>
          <w:szCs w:val="24"/>
        </w:rPr>
        <w:t>自动化与智能化的融合应用</w:t>
      </w:r>
    </w:p>
    <w:p>
      <w:pPr>
        <w:pStyle w:val="8"/>
        <w:keepNext w:val="0"/>
        <w:keepLines w:val="0"/>
        <w:pageBreakBefore w:val="0"/>
        <w:widowControl/>
        <w:suppressLineNumbers w:val="0"/>
        <w:kinsoku/>
        <w:wordWrap/>
        <w:overflowPunct/>
        <w:topLinePunct w:val="0"/>
        <w:autoSpaceDE/>
        <w:autoSpaceDN/>
        <w:bidi w:val="0"/>
        <w:adjustRightInd/>
        <w:snapToGrid/>
        <w:spacing w:before="327" w:beforeLines="100" w:beforeAutospacing="0" w:after="327" w:afterLines="100" w:afterAutospacing="0" w:line="360" w:lineRule="exact"/>
        <w:ind w:firstLine="480" w:firstLineChars="200"/>
        <w:textAlignment w:val="auto"/>
        <w:rPr>
          <w:rFonts w:eastAsia="宋体"/>
          <w:sz w:val="24"/>
          <w:szCs w:val="24"/>
        </w:rPr>
      </w:pPr>
      <w:r>
        <w:rPr>
          <w:rFonts w:eastAsia="宋体"/>
          <w:sz w:val="24"/>
          <w:szCs w:val="24"/>
        </w:rPr>
        <w:t>信息时代下智能化技术获得突风猛进的发展,在多个领域均有广泛应用。如可视对讲是智能化技术应用的全新形态,越来越多的厂商开始进行可视对讲用户端设备的打造。在风力发电中,基于现阶段的自动化控制系统融入智能化可视对讲系统,能为风电厂检查、运作等工作的开展创造良好条件。实际应用中只需将管理端的App安装到具有Andriod系统的可视对讲用户终端上即可。从管理效果来看,能替代当前风电厂较为繁多的管理设备,在一定程度上简化了风力发电过程自动化控制系统的结构设置,同时也简化了管理人员的操作,提升了管理人员在风电生产、管理中的体验[2]。</w:t>
      </w:r>
    </w:p>
    <w:p>
      <w:pPr>
        <w:pStyle w:val="8"/>
        <w:keepNext w:val="0"/>
        <w:keepLines w:val="0"/>
        <w:pageBreakBefore w:val="0"/>
        <w:widowControl/>
        <w:suppressLineNumbers w:val="0"/>
        <w:kinsoku/>
        <w:wordWrap/>
        <w:overflowPunct/>
        <w:topLinePunct w:val="0"/>
        <w:autoSpaceDE/>
        <w:autoSpaceDN/>
        <w:bidi w:val="0"/>
        <w:adjustRightInd/>
        <w:snapToGrid/>
        <w:spacing w:before="164" w:beforeLines="50" w:beforeAutospacing="0" w:after="164" w:afterLines="50" w:afterAutospacing="0"/>
        <w:textAlignment w:val="auto"/>
        <w:rPr>
          <w:rFonts w:hint="eastAsia" w:ascii="黑体" w:hAnsi="黑体" w:eastAsia="黑体" w:cs="黑体"/>
          <w:sz w:val="24"/>
          <w:szCs w:val="24"/>
        </w:rPr>
      </w:pPr>
      <w:r>
        <w:rPr>
          <w:rFonts w:hint="eastAsia" w:ascii="黑体" w:hAnsi="黑体" w:eastAsia="黑体" w:cs="黑体"/>
          <w:sz w:val="24"/>
          <w:szCs w:val="24"/>
          <w:lang w:val="en-US" w:eastAsia="zh-CN"/>
        </w:rPr>
        <w:t>5.</w:t>
      </w:r>
      <w:r>
        <w:rPr>
          <w:rFonts w:hint="eastAsia" w:ascii="黑体" w:hAnsi="黑体" w:eastAsia="黑体" w:cs="黑体"/>
          <w:sz w:val="24"/>
          <w:szCs w:val="24"/>
        </w:rPr>
        <w:t>2 整合传输系统的数据</w:t>
      </w:r>
    </w:p>
    <w:p>
      <w:pPr>
        <w:pStyle w:val="8"/>
        <w:keepNext w:val="0"/>
        <w:keepLines w:val="0"/>
        <w:pageBreakBefore w:val="0"/>
        <w:widowControl/>
        <w:suppressLineNumbers w:val="0"/>
        <w:kinsoku/>
        <w:wordWrap/>
        <w:overflowPunct/>
        <w:topLinePunct w:val="0"/>
        <w:autoSpaceDE/>
        <w:autoSpaceDN/>
        <w:bidi w:val="0"/>
        <w:adjustRightInd/>
        <w:snapToGrid/>
        <w:spacing w:before="327" w:beforeLines="100" w:beforeAutospacing="0" w:after="327" w:afterLines="100" w:afterAutospacing="0" w:line="360" w:lineRule="exact"/>
        <w:ind w:firstLine="420" w:firstLineChars="200"/>
        <w:textAlignment w:val="auto"/>
        <w:rPr>
          <w:rFonts w:eastAsia="宋体"/>
          <w:sz w:val="21"/>
        </w:rPr>
      </w:pPr>
      <w:r>
        <w:rPr>
          <w:rFonts w:eastAsia="宋体"/>
          <w:sz w:val="21"/>
        </w:rPr>
        <w:t>风电发电生产需要进行大量电力基础资料收集和计算处理。传统自动化控制模式下传输系统各类型数据的整合效率较为缓慢,同时数据整合易出现偏差。将智能化技术融入自动化控制系统能实现数据传输系统的有效优化:在实际传输中,通过ICP/TP传输协议的管理有效提升了数据传输的全面性、准确性和安全性;基于具有标准控制功能的传输协调,智能化技术还为自动传输系统创建了一个高度共享的信息存储、分析和应用平台,即通过一个较为完善的综合布线系统和网络设备,就能充分解决不同系统内部之间的通信问题;在实际控制中,这些传输系统数据的整合和应用主要是依靠公共局域网以及宽带路由器等装置完成访问,其在提升传输系统数据智能化控制水平的同时充分保证了数据的安全性。在智能化技术的支撑下,管理人通过局域网访问Internet并通过可视对讲设备对终端进行控制,即可实现各发电装置运行状况的有效监测,确保电力资源生产、输出的可靠与稳定[3]。</w:t>
      </w:r>
    </w:p>
    <w:p>
      <w:pPr>
        <w:pStyle w:val="8"/>
        <w:keepNext w:val="0"/>
        <w:keepLines w:val="0"/>
        <w:pageBreakBefore w:val="0"/>
        <w:widowControl/>
        <w:suppressLineNumbers w:val="0"/>
        <w:kinsoku/>
        <w:wordWrap/>
        <w:overflowPunct/>
        <w:topLinePunct w:val="0"/>
        <w:autoSpaceDE/>
        <w:autoSpaceDN/>
        <w:bidi w:val="0"/>
        <w:adjustRightInd/>
        <w:snapToGrid/>
        <w:spacing w:before="164" w:beforeLines="50" w:beforeAutospacing="0" w:after="164" w:afterLines="50" w:afterAutospacing="0"/>
        <w:textAlignment w:val="auto"/>
        <w:rPr>
          <w:rFonts w:hint="eastAsia" w:ascii="黑体" w:hAnsi="黑体" w:eastAsia="黑体" w:cs="黑体"/>
          <w:sz w:val="24"/>
          <w:szCs w:val="24"/>
        </w:rPr>
      </w:pPr>
      <w:r>
        <w:rPr>
          <w:rFonts w:hint="eastAsia" w:ascii="黑体" w:hAnsi="黑体" w:eastAsia="黑体" w:cs="黑体"/>
          <w:b w:val="0"/>
          <w:bCs w:val="0"/>
          <w:sz w:val="24"/>
          <w:szCs w:val="24"/>
          <w:lang w:val="en-US" w:eastAsia="zh-CN"/>
        </w:rPr>
        <w:t>5.</w:t>
      </w:r>
      <w:r>
        <w:rPr>
          <w:rFonts w:hint="eastAsia" w:ascii="黑体" w:hAnsi="黑体" w:eastAsia="黑体" w:cs="黑体"/>
          <w:b w:val="0"/>
          <w:bCs w:val="0"/>
          <w:sz w:val="24"/>
          <w:szCs w:val="24"/>
        </w:rPr>
        <w:t>3 基于智能化的分析技术强化和应用</w:t>
      </w:r>
    </w:p>
    <w:p>
      <w:pPr>
        <w:pStyle w:val="8"/>
        <w:keepNext w:val="0"/>
        <w:keepLines w:val="0"/>
        <w:pageBreakBefore w:val="0"/>
        <w:widowControl/>
        <w:suppressLineNumbers w:val="0"/>
        <w:kinsoku/>
        <w:wordWrap/>
        <w:overflowPunct/>
        <w:topLinePunct w:val="0"/>
        <w:autoSpaceDE/>
        <w:autoSpaceDN/>
        <w:bidi w:val="0"/>
        <w:adjustRightInd/>
        <w:snapToGrid/>
        <w:spacing w:before="327" w:beforeLines="100" w:beforeAutospacing="0" w:after="327" w:afterLines="100" w:afterAutospacing="0" w:line="360" w:lineRule="exact"/>
        <w:ind w:firstLine="480" w:firstLineChars="200"/>
        <w:textAlignment w:val="auto"/>
        <w:rPr>
          <w:rFonts w:eastAsia="宋体"/>
          <w:sz w:val="21"/>
        </w:rPr>
      </w:pPr>
      <w:r>
        <w:rPr>
          <w:rFonts w:eastAsia="宋体"/>
          <w:sz w:val="24"/>
          <w:szCs w:val="24"/>
        </w:rPr>
        <w:t>作为风力发电自动化控制系统中的重要组成,门禁一卡通和车辆管理系统对于风电厂、电力用户的生活具有较大影响。在风电工程自动化控制系统中,智能化技术的应用使得整个系统地分析能力得到极大提升,尤其是随着物理链路以及协议对接技术的成熟,智能化系统的用户端设备与风力发电设备得以紧密相连,这为风险应用分析创造了良好条件,有效提升了风电应用中的控制效率和精度。</w:t>
      </w:r>
    </w:p>
    <w:p>
      <w:pPr>
        <w:pStyle w:val="8"/>
        <w:keepNext w:val="0"/>
        <w:keepLines w:val="0"/>
        <w:pageBreakBefore w:val="0"/>
        <w:widowControl/>
        <w:suppressLineNumbers w:val="0"/>
        <w:kinsoku/>
        <w:wordWrap/>
        <w:overflowPunct/>
        <w:topLinePunct w:val="0"/>
        <w:autoSpaceDE/>
        <w:autoSpaceDN/>
        <w:bidi w:val="0"/>
        <w:adjustRightInd/>
        <w:snapToGrid/>
        <w:spacing w:before="164" w:beforeLines="50" w:beforeAutospacing="0" w:after="164" w:afterLines="50" w:afterAutospacing="0"/>
        <w:textAlignment w:val="auto"/>
        <w:rPr>
          <w:rFonts w:eastAsia="宋体"/>
          <w:sz w:val="21"/>
        </w:rPr>
      </w:pPr>
      <w:r>
        <w:rPr>
          <w:rFonts w:hint="eastAsia" w:ascii="黑体" w:hAnsi="黑体" w:eastAsia="黑体" w:cs="黑体"/>
          <w:b w:val="0"/>
          <w:bCs w:val="0"/>
          <w:sz w:val="24"/>
          <w:szCs w:val="24"/>
          <w:lang w:val="en-US" w:eastAsia="zh-CN"/>
        </w:rPr>
        <w:t>5.</w:t>
      </w:r>
      <w:r>
        <w:rPr>
          <w:rFonts w:hint="eastAsia" w:ascii="黑体" w:hAnsi="黑体" w:eastAsia="黑体" w:cs="黑体"/>
          <w:b w:val="0"/>
          <w:bCs w:val="0"/>
          <w:sz w:val="24"/>
          <w:szCs w:val="24"/>
        </w:rPr>
        <w:t>4 智能感应技术应用</w:t>
      </w:r>
    </w:p>
    <w:p>
      <w:pPr>
        <w:pStyle w:val="8"/>
        <w:keepNext w:val="0"/>
        <w:keepLines w:val="0"/>
        <w:pageBreakBefore w:val="0"/>
        <w:widowControl/>
        <w:suppressLineNumbers w:val="0"/>
        <w:kinsoku/>
        <w:wordWrap/>
        <w:overflowPunct/>
        <w:topLinePunct w:val="0"/>
        <w:autoSpaceDE/>
        <w:autoSpaceDN/>
        <w:bidi w:val="0"/>
        <w:adjustRightInd/>
        <w:snapToGrid/>
        <w:spacing w:before="327" w:beforeLines="100" w:beforeAutospacing="0" w:after="327" w:afterLines="100" w:afterAutospacing="0" w:line="360" w:lineRule="exact"/>
        <w:ind w:firstLine="480" w:firstLineChars="200"/>
        <w:textAlignment w:val="auto"/>
        <w:rPr>
          <w:rFonts w:eastAsia="宋体"/>
          <w:sz w:val="24"/>
          <w:szCs w:val="24"/>
        </w:rPr>
      </w:pPr>
      <w:r>
        <w:rPr>
          <w:rFonts w:eastAsia="宋体"/>
          <w:sz w:val="24"/>
          <w:szCs w:val="24"/>
        </w:rPr>
        <w:t>新经济形态下对于风电的应用提出了较高要求,在风力发电厂管理中要进一步深化智能化技术在电力自动化控制系统中的应用,则应对现有控制系统进行优化,并创建全新的智能电网系统;该过程需较多复杂且庞大的电网设备。在这些风电设备应用中,有必要对其进行高精度监测管理,科学地整合和分析各设备的监测数据,并通过分析的结果来指导风电设备控制管理方式,这样能在提升风电设备智能化控制水平的基础上,确保设备运行及电力生产的稳定性。现阶段智能感应器、无线感应器等设备的应用为风电设备智能化控制创造了有利条件,其有效地扩大了风电产业的发展规模和效益。</w:t>
      </w:r>
    </w:p>
    <w:p>
      <w:pPr>
        <w:pStyle w:val="2"/>
        <w:keepNext/>
        <w:keepLines/>
        <w:pageBreakBefore w:val="0"/>
        <w:widowControl w:val="0"/>
        <w:kinsoku/>
        <w:wordWrap/>
        <w:overflowPunct/>
        <w:topLinePunct w:val="0"/>
        <w:autoSpaceDE/>
        <w:autoSpaceDN/>
        <w:bidi w:val="0"/>
        <w:adjustRightInd/>
        <w:snapToGrid/>
        <w:spacing w:before="326" w:after="326"/>
        <w:jc w:val="both"/>
        <w:textAlignment w:val="auto"/>
        <w:rPr>
          <w:rFonts w:hint="eastAsia" w:ascii="黑体" w:hAnsi="黑体" w:eastAsia="黑体" w:cs="黑体"/>
          <w:b w:val="0"/>
          <w:bCs w:val="0"/>
          <w:sz w:val="28"/>
          <w:szCs w:val="28"/>
        </w:rPr>
      </w:pPr>
      <w:r>
        <w:rPr>
          <w:rFonts w:hint="eastAsia" w:ascii="黑体" w:hAnsi="黑体" w:cs="黑体"/>
          <w:b w:val="0"/>
          <w:bCs w:val="0"/>
          <w:sz w:val="28"/>
          <w:szCs w:val="28"/>
          <w:lang w:val="en-US" w:eastAsia="zh-CN"/>
        </w:rPr>
        <w:t>6</w:t>
      </w:r>
      <w:r>
        <w:rPr>
          <w:rFonts w:hint="eastAsia" w:ascii="黑体" w:hAnsi="黑体" w:eastAsia="黑体" w:cs="黑体"/>
          <w:b w:val="0"/>
          <w:bCs w:val="0"/>
          <w:sz w:val="28"/>
          <w:szCs w:val="28"/>
        </w:rPr>
        <w:t xml:space="preserve">. </w:t>
      </w:r>
      <w:bookmarkEnd w:id="94"/>
      <w:bookmarkEnd w:id="95"/>
      <w:r>
        <w:rPr>
          <w:rFonts w:hint="eastAsia" w:ascii="黑体" w:hAnsi="黑体" w:eastAsia="黑体" w:cs="黑体"/>
          <w:b w:val="0"/>
          <w:bCs w:val="0"/>
          <w:sz w:val="28"/>
          <w:szCs w:val="28"/>
        </w:rPr>
        <w:t>实习小结</w:t>
      </w:r>
    </w:p>
    <w:p>
      <w:pPr>
        <w:pStyle w:val="8"/>
        <w:keepNext w:val="0"/>
        <w:keepLines w:val="0"/>
        <w:pageBreakBefore w:val="0"/>
        <w:widowControl/>
        <w:kinsoku/>
        <w:wordWrap/>
        <w:overflowPunct/>
        <w:topLinePunct w:val="0"/>
        <w:autoSpaceDE/>
        <w:autoSpaceDN/>
        <w:bidi w:val="0"/>
        <w:adjustRightInd/>
        <w:snapToGrid/>
        <w:spacing w:before="327" w:beforeLines="100" w:beforeAutospacing="0" w:after="327" w:afterLines="100" w:afterAutospacing="0" w:line="360" w:lineRule="exact"/>
        <w:ind w:firstLine="480" w:firstLineChars="200"/>
        <w:textAlignment w:val="auto"/>
        <w:rPr>
          <w:rFonts w:eastAsia="宋体"/>
          <w:sz w:val="24"/>
          <w:szCs w:val="24"/>
          <w:lang w:val="en-US"/>
        </w:rPr>
      </w:pPr>
      <w:r>
        <w:rPr>
          <w:rFonts w:hint="eastAsia" w:asciiTheme="minorEastAsia" w:hAnsiTheme="minorEastAsia" w:eastAsiaTheme="minorEastAsia" w:cstheme="minorEastAsia"/>
          <w:b w:val="0"/>
          <w:bCs w:val="0"/>
          <w:i w:val="0"/>
          <w:iCs w:val="0"/>
          <w:caps w:val="0"/>
          <w:color w:val="3E3A39"/>
          <w:spacing w:val="0"/>
          <w:kern w:val="0"/>
          <w:sz w:val="24"/>
          <w:szCs w:val="24"/>
          <w:shd w:val="clear" w:fill="F6F2E9"/>
          <w:lang w:val="en-US" w:eastAsia="zh-CN" w:bidi="ar"/>
        </w:rPr>
        <w:t>通过上述分析得出，智能化的风力发电自动化控制主要是在智能化以及大数据和云计算等现代信息技术的应用下，根据其风力发电机组的日常维护和修理等工作作为中心所开展的自动化操作，在我国电力能源来源之中，风力发电主要是具有着重要的地位，通过将其互联网和智能化的技术有效的结合到一起，使其智能化的风力发电自动化控制模式出现，可以更好地去解决风力发电过程中出现的各种管理问题，最终在一定程度上保证风力发电能够稳定地运行。</w:t>
      </w:r>
      <w:r>
        <w:rPr>
          <w:rFonts w:hint="eastAsia" w:asciiTheme="minorEastAsia" w:hAnsiTheme="minorEastAsia" w:eastAsiaTheme="minorEastAsia" w:cstheme="minorEastAsia"/>
          <w:b w:val="0"/>
          <w:bCs w:val="0"/>
          <w:sz w:val="24"/>
          <w:szCs w:val="24"/>
          <w:lang w:eastAsia="zh-CN"/>
        </w:rPr>
        <w:t>大力开发新能源是国家的重要战略方向，电气自动化技术有着光明的发展前景，尤其是在新能源电气工程中的应用取得了较高的成就，极大程度上便利了人们的工作生活。电气系统的广泛应用促进了我国新能源发电技术的发展，促进产能不断升级改造。</w:t>
      </w:r>
    </w:p>
    <w:p>
      <w:pPr>
        <w:pStyle w:val="15"/>
        <w:ind w:firstLine="480"/>
      </w:pPr>
      <w:r>
        <w:t xml:space="preserve"> </w:t>
      </w:r>
    </w:p>
    <w:sectPr>
      <w:pgSz w:w="11907" w:h="16840"/>
      <w:pgMar w:top="720" w:right="720" w:bottom="720" w:left="720" w:header="851" w:footer="992" w:gutter="0"/>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创艺简魏碑">
    <w:altName w:val="黑体"/>
    <w:panose1 w:val="00000000000000000000"/>
    <w:charset w:val="86"/>
    <w:family w:val="auto"/>
    <w:pitch w:val="default"/>
    <w:sig w:usb0="00000000" w:usb1="00000000" w:usb2="0000001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CC8057C"/>
    <w:multiLevelType w:val="singleLevel"/>
    <w:tmpl w:val="1CC8057C"/>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B51D4C"/>
    <w:rsid w:val="00036C90"/>
    <w:rsid w:val="000D114E"/>
    <w:rsid w:val="00121545"/>
    <w:rsid w:val="00144A1C"/>
    <w:rsid w:val="001D6CFC"/>
    <w:rsid w:val="001F5332"/>
    <w:rsid w:val="0028006F"/>
    <w:rsid w:val="002F0660"/>
    <w:rsid w:val="00314DB6"/>
    <w:rsid w:val="003225AF"/>
    <w:rsid w:val="00394642"/>
    <w:rsid w:val="003B59C4"/>
    <w:rsid w:val="004A21AC"/>
    <w:rsid w:val="004C3FD9"/>
    <w:rsid w:val="004C5909"/>
    <w:rsid w:val="004D35E6"/>
    <w:rsid w:val="004F48DA"/>
    <w:rsid w:val="00564ECB"/>
    <w:rsid w:val="00590A33"/>
    <w:rsid w:val="0059555B"/>
    <w:rsid w:val="005C1777"/>
    <w:rsid w:val="00613286"/>
    <w:rsid w:val="006669EF"/>
    <w:rsid w:val="006C1FA3"/>
    <w:rsid w:val="006D3A0B"/>
    <w:rsid w:val="00712E38"/>
    <w:rsid w:val="00727E44"/>
    <w:rsid w:val="00751CAE"/>
    <w:rsid w:val="00767E9D"/>
    <w:rsid w:val="007769C1"/>
    <w:rsid w:val="007B41D5"/>
    <w:rsid w:val="007E7C0A"/>
    <w:rsid w:val="00880DB6"/>
    <w:rsid w:val="008A3BA5"/>
    <w:rsid w:val="008F35A9"/>
    <w:rsid w:val="008F5D1C"/>
    <w:rsid w:val="00903D1B"/>
    <w:rsid w:val="0093270D"/>
    <w:rsid w:val="00934E14"/>
    <w:rsid w:val="0095085D"/>
    <w:rsid w:val="0097047F"/>
    <w:rsid w:val="00975FC8"/>
    <w:rsid w:val="00985AB2"/>
    <w:rsid w:val="009B4F30"/>
    <w:rsid w:val="009B747D"/>
    <w:rsid w:val="00A061FA"/>
    <w:rsid w:val="00B21962"/>
    <w:rsid w:val="00B51D4C"/>
    <w:rsid w:val="00B86B9D"/>
    <w:rsid w:val="00BE0520"/>
    <w:rsid w:val="00C0534A"/>
    <w:rsid w:val="00C064A4"/>
    <w:rsid w:val="00C32A60"/>
    <w:rsid w:val="00C57103"/>
    <w:rsid w:val="00C6443D"/>
    <w:rsid w:val="00C67DB1"/>
    <w:rsid w:val="00CC7008"/>
    <w:rsid w:val="00CE563F"/>
    <w:rsid w:val="00CE57F4"/>
    <w:rsid w:val="00D31181"/>
    <w:rsid w:val="00D875E3"/>
    <w:rsid w:val="00DD2F21"/>
    <w:rsid w:val="00E07F29"/>
    <w:rsid w:val="00E121A9"/>
    <w:rsid w:val="00E20DD6"/>
    <w:rsid w:val="00EC4498"/>
    <w:rsid w:val="00EE0D33"/>
    <w:rsid w:val="00EE2F50"/>
    <w:rsid w:val="00EE3F9A"/>
    <w:rsid w:val="00EE48CE"/>
    <w:rsid w:val="00EF073F"/>
    <w:rsid w:val="00FA58AB"/>
    <w:rsid w:val="00FF6D29"/>
    <w:rsid w:val="03DE2286"/>
    <w:rsid w:val="162545F9"/>
    <w:rsid w:val="19153FC1"/>
    <w:rsid w:val="19517C5C"/>
    <w:rsid w:val="21BA32FD"/>
    <w:rsid w:val="238B4BBB"/>
    <w:rsid w:val="23EB1776"/>
    <w:rsid w:val="2D222A09"/>
    <w:rsid w:val="30CD16C8"/>
    <w:rsid w:val="37C67CAB"/>
    <w:rsid w:val="3ECA0F40"/>
    <w:rsid w:val="40713347"/>
    <w:rsid w:val="40755452"/>
    <w:rsid w:val="43F26008"/>
    <w:rsid w:val="44274621"/>
    <w:rsid w:val="4E5311FB"/>
    <w:rsid w:val="51063DC5"/>
    <w:rsid w:val="532E6DC4"/>
    <w:rsid w:val="5A8A4DDC"/>
    <w:rsid w:val="5F7B23BC"/>
    <w:rsid w:val="5FDF736C"/>
    <w:rsid w:val="69FC4AD7"/>
    <w:rsid w:val="6CA976D1"/>
    <w:rsid w:val="6D6D0EA6"/>
    <w:rsid w:val="75572A51"/>
    <w:rsid w:val="7A574248"/>
    <w:rsid w:val="7FAD3E96"/>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qFormat="1" w:unhideWhenUsed="0" w:uiPriority="0" w:semiHidden="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6"/>
    <w:qFormat/>
    <w:uiPriority w:val="0"/>
    <w:pPr>
      <w:keepNext/>
      <w:keepLines/>
      <w:spacing w:before="100" w:beforeLines="100" w:after="100" w:afterLines="100"/>
      <w:jc w:val="center"/>
      <w:outlineLvl w:val="0"/>
    </w:pPr>
    <w:rPr>
      <w:rFonts w:eastAsia="黑体"/>
      <w:b/>
      <w:bCs/>
      <w:kern w:val="44"/>
      <w:sz w:val="32"/>
      <w:szCs w:val="32"/>
    </w:rPr>
  </w:style>
  <w:style w:type="paragraph" w:styleId="3">
    <w:name w:val="heading 2"/>
    <w:basedOn w:val="1"/>
    <w:next w:val="1"/>
    <w:link w:val="17"/>
    <w:qFormat/>
    <w:uiPriority w:val="0"/>
    <w:pPr>
      <w:keepNext/>
      <w:keepLines/>
      <w:spacing w:before="100" w:beforeLines="100" w:after="100" w:afterLines="100"/>
      <w:outlineLvl w:val="1"/>
    </w:pPr>
    <w:rPr>
      <w:rFonts w:ascii="Arial" w:hAnsi="Arial" w:eastAsia="黑体"/>
      <w:bCs/>
      <w:sz w:val="28"/>
    </w:rPr>
  </w:style>
  <w:style w:type="character" w:default="1" w:styleId="10">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4">
    <w:name w:val="Plain Text"/>
    <w:basedOn w:val="1"/>
    <w:qFormat/>
    <w:uiPriority w:val="0"/>
    <w:rPr>
      <w:rFonts w:ascii="宋体" w:hAnsi="Courier New"/>
      <w:szCs w:val="20"/>
    </w:rPr>
  </w:style>
  <w:style w:type="paragraph" w:styleId="5">
    <w:name w:val="Balloon Text"/>
    <w:basedOn w:val="1"/>
    <w:link w:val="12"/>
    <w:uiPriority w:val="0"/>
    <w:rPr>
      <w:sz w:val="18"/>
      <w:szCs w:val="18"/>
    </w:rPr>
  </w:style>
  <w:style w:type="paragraph" w:styleId="6">
    <w:name w:val="footer"/>
    <w:basedOn w:val="1"/>
    <w:link w:val="14"/>
    <w:qFormat/>
    <w:uiPriority w:val="0"/>
    <w:pPr>
      <w:tabs>
        <w:tab w:val="center" w:pos="4153"/>
        <w:tab w:val="right" w:pos="8306"/>
      </w:tabs>
      <w:snapToGrid w:val="0"/>
      <w:jc w:val="left"/>
    </w:pPr>
    <w:rPr>
      <w:sz w:val="18"/>
      <w:szCs w:val="18"/>
    </w:rPr>
  </w:style>
  <w:style w:type="paragraph" w:styleId="7">
    <w:name w:val="header"/>
    <w:basedOn w:val="1"/>
    <w:link w:val="13"/>
    <w:uiPriority w:val="0"/>
    <w:pPr>
      <w:pBdr>
        <w:bottom w:val="single" w:color="auto" w:sz="6" w:space="1"/>
      </w:pBdr>
      <w:tabs>
        <w:tab w:val="center" w:pos="4153"/>
        <w:tab w:val="right" w:pos="8306"/>
      </w:tabs>
      <w:snapToGrid w:val="0"/>
      <w:jc w:val="center"/>
    </w:pPr>
    <w:rPr>
      <w:sz w:val="18"/>
      <w:szCs w:val="18"/>
    </w:rPr>
  </w:style>
  <w:style w:type="paragraph" w:styleId="8">
    <w:name w:val="Normal (Web)"/>
    <w:basedOn w:val="1"/>
    <w:qFormat/>
    <w:uiPriority w:val="0"/>
    <w:pPr>
      <w:keepNext w:val="0"/>
      <w:keepLines w:val="0"/>
      <w:widowControl/>
      <w:suppressLineNumbers w:val="0"/>
      <w:spacing w:before="0" w:beforeAutospacing="1" w:after="0" w:afterAutospacing="1"/>
      <w:ind w:left="0" w:right="0"/>
      <w:jc w:val="left"/>
    </w:pPr>
    <w:rPr>
      <w:rFonts w:hint="eastAsia" w:ascii="宋体" w:hAnsi="宋体" w:eastAsia="宋体" w:cs="宋体"/>
      <w:kern w:val="0"/>
      <w:sz w:val="24"/>
      <w:szCs w:val="24"/>
      <w:lang w:val="en-US" w:eastAsia="zh-CN" w:bidi="ar"/>
    </w:rPr>
  </w:style>
  <w:style w:type="character" w:styleId="11">
    <w:name w:val="Hyperlink"/>
    <w:basedOn w:val="10"/>
    <w:semiHidden/>
    <w:unhideWhenUsed/>
    <w:qFormat/>
    <w:uiPriority w:val="99"/>
    <w:rPr>
      <w:color w:val="0000FF"/>
      <w:u w:val="single"/>
    </w:rPr>
  </w:style>
  <w:style w:type="character" w:customStyle="1" w:styleId="12">
    <w:name w:val="批注框文本 字符"/>
    <w:basedOn w:val="10"/>
    <w:link w:val="5"/>
    <w:qFormat/>
    <w:uiPriority w:val="0"/>
    <w:rPr>
      <w:kern w:val="2"/>
      <w:sz w:val="18"/>
      <w:szCs w:val="18"/>
    </w:rPr>
  </w:style>
  <w:style w:type="character" w:customStyle="1" w:styleId="13">
    <w:name w:val="页眉 字符"/>
    <w:basedOn w:val="10"/>
    <w:link w:val="7"/>
    <w:uiPriority w:val="0"/>
    <w:rPr>
      <w:kern w:val="2"/>
      <w:sz w:val="18"/>
      <w:szCs w:val="18"/>
    </w:rPr>
  </w:style>
  <w:style w:type="character" w:customStyle="1" w:styleId="14">
    <w:name w:val="页脚 字符"/>
    <w:basedOn w:val="10"/>
    <w:link w:val="6"/>
    <w:qFormat/>
    <w:uiPriority w:val="0"/>
    <w:rPr>
      <w:kern w:val="2"/>
      <w:sz w:val="18"/>
      <w:szCs w:val="18"/>
    </w:rPr>
  </w:style>
  <w:style w:type="paragraph" w:customStyle="1" w:styleId="15">
    <w:name w:val="毕设正文"/>
    <w:basedOn w:val="1"/>
    <w:qFormat/>
    <w:uiPriority w:val="0"/>
    <w:pPr>
      <w:spacing w:line="360" w:lineRule="exact"/>
      <w:ind w:firstLine="200" w:firstLineChars="200"/>
    </w:pPr>
  </w:style>
  <w:style w:type="character" w:customStyle="1" w:styleId="16">
    <w:name w:val="标题 1 字符"/>
    <w:basedOn w:val="10"/>
    <w:link w:val="2"/>
    <w:qFormat/>
    <w:uiPriority w:val="0"/>
    <w:rPr>
      <w:rFonts w:eastAsia="黑体"/>
      <w:b/>
      <w:bCs/>
      <w:kern w:val="44"/>
      <w:sz w:val="32"/>
      <w:szCs w:val="32"/>
    </w:rPr>
  </w:style>
  <w:style w:type="character" w:customStyle="1" w:styleId="17">
    <w:name w:val="标题 2 字符"/>
    <w:basedOn w:val="10"/>
    <w:link w:val="3"/>
    <w:qFormat/>
    <w:uiPriority w:val="0"/>
    <w:rPr>
      <w:rFonts w:ascii="Arial" w:hAnsi="Arial" w:eastAsia="黑体"/>
      <w:bCs/>
      <w:kern w:val="2"/>
      <w:sz w:val="28"/>
      <w:szCs w:val="24"/>
    </w:rPr>
  </w:style>
  <w:style w:type="paragraph" w:styleId="1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145</Words>
  <Characters>832</Characters>
  <Lines>6</Lines>
  <Paragraphs>1</Paragraphs>
  <TotalTime>1</TotalTime>
  <ScaleCrop>false</ScaleCrop>
  <LinksUpToDate>false</LinksUpToDate>
  <CharactersWithSpaces>976</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2016-06-23T11:00:00Z</dcterms:created>
  <dc:creator>kanjr</dc:creator>
  <cp:lastModifiedBy>九歌</cp:lastModifiedBy>
  <dcterms:modified xsi:type="dcterms:W3CDTF">2021-11-04T13:54:43Z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7B0220CB0DAD483DAFA2D2328C8C8240</vt:lpwstr>
  </property>
</Properties>
</file>