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Rapport de préparation — OBJ-OBJETS</w:t>
      </w:r>
    </w:p>
    <w:p>
      <w:pPr>
        <w:pStyle w:val="Heading2"/>
      </w:pPr>
      <w:r>
        <w:t xml:space="preserve">Périmètre et règles appliquées</w:t>
      </w:r>
    </w:p>
    <w:p>
      <w:pPr>
        <w:pStyle w:val="Normal"/>
      </w:pPr>
      <w:r>
        <w:t xml:space="preserve">Audit en lecture seule de la liste </w:t>
      </w:r>
      <w:r>
        <w:rPr>
          <w:b/>
        </w:rPr>
        <w:t xml:space="preserve">OBJ-OBJETS</w:t>
      </w:r>
      <w:r>
        <w:t xml:space="preserve"> et des quatre listes Lookup associées. Aucun objet n’a été créé, aucune colonne n’a été modifiée et aucune suppression n’a été effectuée.</w:t>
      </w:r>
    </w:p>
    <w:p>
      <w:pPr>
        <w:pStyle w:val="Normal"/>
      </w:pPr>
      <w:r>
        <w:t xml:space="preserve">Règles appliquées : aucun doublon, aucun Choice, Lookup uniquement, aucune suppression, validation Super Administrateur obligatoire.</w:t>
      </w:r>
    </w:p>
    <w:p>
      <w:pPr>
        <w:pStyle w:val="Heading2"/>
      </w:pPr>
      <w:r>
        <w:t xml:space="preserve">Synthèse de l’audit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OBJ-OBJETS contient 0 élément</w:t>
      </w:r>
      <w:r>
        <w:t xml:space="preserve"> : aucun doublon existant sur les cinq noms proposés.</w:t>
      </w:r>
    </w:p>
    <w:p>
      <w:pPr>
        <w:pStyle w:val="ListParagraph"/>
        <w:numPr>
          <w:ilvl w:val="0"/>
          <w:numId w:val="1"/>
        </w:numPr>
      </w:pPr>
      <w:r>
        <w:t xml:space="preserve">La colonne </w:t>
      </w:r>
      <w:r>
        <w:rPr>
          <w:b/>
        </w:rPr>
        <w:t xml:space="preserve">Nom objet</w:t>
      </w:r>
      <w:r>
        <w:t xml:space="preserve"> est unique et obligatoire.</w:t>
      </w:r>
    </w:p>
    <w:p>
      <w:pPr>
        <w:pStyle w:val="ListParagraph"/>
        <w:numPr>
          <w:ilvl w:val="0"/>
          <w:numId w:val="1"/>
        </w:numPr>
      </w:pPr>
      <w:r>
        <w:t xml:space="preserve">Les colonnes </w:t>
      </w:r>
      <w:r>
        <w:rPr>
          <w:b/>
        </w:rPr>
        <w:t xml:space="preserve">ID-REF-n-00</w:t>
      </w:r>
      <w:r>
        <w:t xml:space="preserve">, </w:t>
      </w:r>
      <w:r>
        <w:rPr>
          <w:b/>
        </w:rPr>
        <w:t xml:space="preserve">ID-REF-N-01</w:t>
      </w:r>
      <w:r>
        <w:t xml:space="preserve">, </w:t>
      </w:r>
      <w:r>
        <w:rPr>
          <w:b/>
        </w:rPr>
        <w:t xml:space="preserve">ID-REF-N-02</w:t>
      </w:r>
      <w:r>
        <w:t xml:space="preserve"> et </w:t>
      </w:r>
      <w:r>
        <w:rPr>
          <w:b/>
        </w:rPr>
        <w:t xml:space="preserve">ID-REF-N-03</w:t>
      </w:r>
      <w:r>
        <w:t xml:space="preserve"> sont toutes des Lookup simples.</w:t>
      </w:r>
    </w:p>
    <w:p>
      <w:pPr>
        <w:pStyle w:val="ListParagraph"/>
        <w:numPr>
          <w:ilvl w:val="0"/>
          <w:numId w:val="1"/>
        </w:numPr>
      </w:pPr>
      <w:r>
        <w:t xml:space="preserve">Aucun champ Choice n’est présent dans le schéma métier de la liste.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Actif</w:t>
      </w:r>
      <w:r>
        <w:t xml:space="preserve"> a pour valeur par défaut Oui.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Verrouille</w:t>
      </w:r>
      <w:r>
        <w:t xml:space="preserve"> a pour valeur par défaut Oui, alors que la cible demandée est Non : il faudra donc renseigner explicitement Non lors d’une future création.</w:t>
      </w:r>
    </w:p>
    <w:p>
      <w:pPr>
        <w:pStyle w:val="ListParagraph"/>
        <w:numPr>
          <w:ilvl w:val="0"/>
          <w:numId w:val="1"/>
        </w:numPr>
      </w:pPr>
      <w:r>
        <w:t xml:space="preserve">Aucun champ dédié ne permet actuellement de stocker les identifiants métier </w:t>
      </w:r>
      <w:r>
        <w:rPr>
          <w:b/>
        </w:rPr>
        <w:t xml:space="preserve">OBJ-000001</w:t>
      </w:r>
      <w:r>
        <w:t xml:space="preserve"> à </w:t>
      </w:r>
      <w:r>
        <w:rPr>
          <w:b/>
        </w:rPr>
        <w:t xml:space="preserve">OBJ-000005</w:t>
      </w:r>
      <w:r>
        <w:t xml:space="preserve">. Le champ système ID ne peut pas porter ces valeurs.</w:t>
      </w:r>
    </w:p>
    <w:p>
      <w:pPr>
        <w:pStyle w:val="Heading2"/>
      </w:pPr>
      <w:r>
        <w:t xml:space="preserve">Valeurs REF disponibles</w:t>
      </w:r>
    </w:p>
    <w:p>
      <w:pPr>
        <w:pStyle w:val="Heading3"/>
      </w:pPr>
      <w:r>
        <w:t xml:space="preserve">ID-REF-n-00 — REF - Referentiels</w:t>
      </w:r>
    </w:p>
    <w:p>
      <w:pPr>
        <w:pStyle w:val="ListParagraph"/>
        <w:numPr>
          <w:ilvl w:val="0"/>
          <w:numId w:val="1"/>
        </w:numPr>
      </w:pPr>
      <w:r>
        <w:t xml:space="preserve">215 valeurs actives recensées.</w:t>
      </w:r>
    </w:p>
    <w:p>
      <w:pPr>
        <w:pStyle w:val="ListParagraph"/>
        <w:numPr>
          <w:ilvl w:val="0"/>
          <w:numId w:val="1"/>
        </w:numPr>
      </w:pPr>
      <w:r>
        <w:t xml:space="preserve">Valeurs pertinentes retrouvées 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Referentiel</w:t>
      </w:r>
      <w:r>
        <w:t xml:space="preserve"> — élément 157 — Code Reference : </w:t>
      </w:r>
      <w:r>
        <w:rPr>
          <w:rStyle w:val="Code"/>
        </w:rPr>
        <w:t xml:space="preserve">JOURNAL-TYPE-OBJET-REFERENTIEL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Compte</w:t>
      </w:r>
      <w:r>
        <w:t xml:space="preserve"> — élément 152 — Code Reference : </w:t>
      </w:r>
      <w:r>
        <w:rPr>
          <w:rStyle w:val="Code"/>
        </w:rPr>
        <w:t xml:space="preserve">CONFIG-TYPE-ESPACE-COMPTE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Projet</w:t>
      </w:r>
      <w:r>
        <w:t xml:space="preserve"> — élément 153 — Code Reference : </w:t>
      </w:r>
      <w:r>
        <w:rPr>
          <w:rStyle w:val="Code"/>
        </w:rPr>
        <w:t xml:space="preserve">CONFIG-TYPE-ESPACE-PROJET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Aucune valeur racine exacte </w:t>
      </w:r>
      <w:r>
        <w:rPr>
          <w:b/>
        </w:rPr>
        <w:t xml:space="preserve">Objet</w:t>
      </w:r>
      <w:r>
        <w:t xml:space="preserve"> ou </w:t>
      </w:r>
      <w:r>
        <w:rPr>
          <w:b/>
        </w:rPr>
        <w:t xml:space="preserve">Journal Global</w:t>
      </w:r>
      <w:r>
        <w:t xml:space="preserve"> n’a été trouvée.</w:t>
      </w:r>
    </w:p>
    <w:p>
      <w:pPr>
        <w:pStyle w:val="ListParagraph"/>
        <w:numPr>
          <w:ilvl w:val="0"/>
          <w:numId w:val="1"/>
        </w:numPr>
      </w:pPr>
      <w:r>
        <w:t xml:space="preserve">Les valeurs pertinentes ci-dessus n’ont pas de Famille, Catégorie ou Sous-catégorie renseignée dans REF - Referentiels ; leur cohérence hiérarchique ne peut donc pas être démontrée.</w:t>
      </w:r>
    </w:p>
    <w:p>
      <w:pPr>
        <w:pStyle w:val="Heading3"/>
      </w:pPr>
      <w:r>
        <w:t xml:space="preserve">ID-REF-N-01 — REF-N-01</w:t>
      </w:r>
    </w:p>
    <w:p>
      <w:pPr>
        <w:pStyle w:val="Normal"/>
      </w:pPr>
      <w:r>
        <w:t xml:space="preserve">17 familles sont disponibles et actives : </w:t>
      </w:r>
      <w:r>
        <w:rPr>
          <w:b/>
        </w:rPr>
        <w:t xml:space="preserve">SITE, DOMAINE, PROJET, MEDIA, ARTICLE, DOCUMENT, UTILISATEUR, COMPTE, RELATION, PAGE, ND, MDU, SECURITE, JOURNAL, ECHANGE, LIAISON, CONFIG</w:t>
      </w:r>
      <w:r>
        <w:t xml:space="preserve">.</w:t>
      </w:r>
    </w:p>
    <w:p>
      <w:pPr>
        <w:pStyle w:val="Normal"/>
      </w:pPr>
      <w:r>
        <w:t xml:space="preserve">Toutes sont verrouillées dans la liste source, ce qui est cohérent pour un référentiel contrôlé. Il n’existe pas de famille </w:t>
      </w:r>
      <w:r>
        <w:rPr>
          <w:b/>
        </w:rPr>
        <w:t xml:space="preserve">REFERENTIEL</w:t>
      </w:r>
      <w:r>
        <w:t xml:space="preserve"> ni </w:t>
      </w:r>
      <w:r>
        <w:rPr>
          <w:b/>
        </w:rPr>
        <w:t xml:space="preserve">OBJET</w:t>
      </w:r>
      <w:r>
        <w:t xml:space="preserve">.</w:t>
      </w:r>
    </w:p>
    <w:p>
      <w:pPr>
        <w:pStyle w:val="Heading3"/>
      </w:pPr>
      <w:r>
        <w:t xml:space="preserve">ID-REF-N-02 — REF-N-02</w:t>
      </w:r>
    </w:p>
    <w:p>
      <w:pPr>
        <w:pStyle w:val="Normal"/>
      </w:pPr>
      <w:r>
        <w:t xml:space="preserve">52 catégories sont annoncées par le schéma ; les catégories directement pertinentes sont notamment 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CONFIG</w:t>
      </w:r>
      <w:r>
        <w:t xml:space="preserve"> : TYPE SYSTEME, TYPE SHAREPOINT, Type Espace, Mode Partage, Statut Espace, Statut Synchronisation.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JOURNAL</w:t>
      </w:r>
      <w:r>
        <w:t xml:space="preserve"> : Type Objet, Type Action, Origine Action, Impact, Statut Journal.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COMPTE</w:t>
      </w:r>
      <w:r>
        <w:t xml:space="preserve"> : TYPE CLIENT, Nature Compte, Relation Compte, Statut Compte, Type Entite, Confidentialite Compte, Priorite Compte, Proprietaire Compte.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PROJET</w:t>
      </w:r>
      <w:r>
        <w:t xml:space="preserve"> : PRIORITE, Type Projet, Statut Projet, Validation Projet, Priorité Projet, Phase Projet.</w:t>
      </w:r>
    </w:p>
    <w:p>
      <w:pPr>
        <w:pStyle w:val="Normal"/>
      </w:pPr>
      <w:r>
        <w:t xml:space="preserve">Aucune catégorie propre </w:t>
      </w:r>
      <w:r>
        <w:rPr>
          <w:b/>
        </w:rPr>
        <w:t xml:space="preserve">REFERENTIEL</w:t>
      </w:r>
      <w:r>
        <w:t xml:space="preserve"> ou </w:t>
      </w:r>
      <w:r>
        <w:rPr>
          <w:b/>
        </w:rPr>
        <w:t xml:space="preserve">OBJET</w:t>
      </w:r>
      <w:r>
        <w:t xml:space="preserve"> n’est disponible.</w:t>
      </w:r>
    </w:p>
    <w:p>
      <w:pPr>
        <w:pStyle w:val="Heading3"/>
      </w:pPr>
      <w:r>
        <w:t xml:space="preserve">ID-REF-N-03 — REF-N-03</w:t>
      </w:r>
    </w:p>
    <w:p>
      <w:pPr>
        <w:pStyle w:val="Normal"/>
      </w:pPr>
      <w:r>
        <w:t xml:space="preserve">190 sous-catégories sont annoncées par le schéma. Valeurs génériques ou proches du besoin 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Projet</w:t>
      </w:r>
      <w:r>
        <w:t xml:space="preserve"> — ID-REF-N-03-00005 — Famille PROJET — aucune catégorie liée.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Compte</w:t>
      </w:r>
      <w:r>
        <w:t xml:space="preserve"> — ID-REF-N-03-00020 — Famille COMPTE — aucune catégorie liée.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Journal – Referentiel</w:t>
      </w:r>
      <w:r>
        <w:t xml:space="preserve"> — ID-REF-N-03-00095 — Famille JOURNAL — aucune catégorie liée.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Config – Type espace – Compte</w:t>
      </w:r>
      <w:r>
        <w:t xml:space="preserve"> — ID-REF-N-03-00089 — Famille CONFIG — Catégorie Type Espace.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Config – Type espace – Projet</w:t>
      </w:r>
      <w:r>
        <w:t xml:space="preserve"> — ID-REF-N-03-00090 — Famille CONFIG — Catégorie Type Espace.</w:t>
      </w:r>
    </w:p>
    <w:p>
      <w:pPr>
        <w:pStyle w:val="Normal"/>
      </w:pPr>
      <w:r>
        <w:t xml:space="preserve">Aucune sous-catégorie racine exacte </w:t>
      </w:r>
      <w:r>
        <w:rPr>
          <w:b/>
        </w:rPr>
        <w:t xml:space="preserve">Référentiels</w:t>
      </w:r>
      <w:r>
        <w:t xml:space="preserve">, </w:t>
      </w:r>
      <w:r>
        <w:rPr>
          <w:b/>
        </w:rPr>
        <w:t xml:space="preserve">Objets</w:t>
      </w:r>
      <w:r>
        <w:t xml:space="preserve"> ou </w:t>
      </w:r>
      <w:r>
        <w:rPr>
          <w:b/>
        </w:rPr>
        <w:t xml:space="preserve">Journal Global</w:t>
      </w:r>
      <w:r>
        <w:t xml:space="preserve"> n’est disponible. Les sous-catégories génériques Compte et Projet ne portent aucune catégorie, ce qui empêche de valider complètement la chaîne N-01 → N-02 → N-03.</w:t>
      </w:r>
    </w:p>
    <w:p>
      <w:pPr>
        <w:pStyle w:val="Heading2"/>
      </w:pPr>
      <w:r>
        <w:t xml:space="preserve">Propositions par objet</w:t>
      </w:r>
    </w:p>
    <w:p>
      <w:pPr>
        <w:pStyle w:val="Heading3"/>
      </w:pPr>
      <w:r>
        <w:t xml:space="preserve">OBJ-000001 — REF - Référentiels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Nom objet</w:t>
      </w:r>
      <w:r>
        <w:t xml:space="preserve"> : REF - Référentiels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ID-REF-n-00 proposé</w:t>
      </w:r>
      <w:r>
        <w:t xml:space="preserve"> : Referentiel — élément 157 — </w:t>
      </w:r>
      <w:r>
        <w:rPr>
          <w:rStyle w:val="Code"/>
        </w:rPr>
        <w:t xml:space="preserve">JOURNAL-TYPE-OBJET-REFERENTIEL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ID-REF-N-01 proposé</w:t>
      </w:r>
      <w:r>
        <w:t xml:space="preserve"> : CONFIG, à titre provisoire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ID-REF-N-02 proposé</w:t>
      </w:r>
      <w:r>
        <w:t xml:space="preserve"> : TYPE SYSTEME, à titre provisoire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ID-REF-N-03 proposé</w:t>
      </w:r>
      <w:r>
        <w:t xml:space="preserve"> : aucune valeur validable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Actif</w:t>
      </w:r>
      <w:r>
        <w:t xml:space="preserve"> : Oui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Verrouille</w:t>
      </w:r>
      <w:r>
        <w:t xml:space="preserve"> : Non, à renseigner explicitement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Doublon</w:t>
      </w:r>
      <w:r>
        <w:t xml:space="preserve"> : aucun dans OBJ-OBJETS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Blocage</w:t>
      </w:r>
      <w:r>
        <w:t xml:space="preserve"> : la valeur N-00 trouvée décrit un type d’objet de journal, pas une classification racine du référentiel ; aucune famille REFERENTIEL et aucune sous-catégorie cohérente n’existent.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Note recommandée</w:t>
      </w:r>
      <w:r>
        <w:t xml:space="preserve"> : « Objet système racine représentant les référentiels DSE. Classification provisoire à valider par le Super Administrateur. Ne pas créer tant que la chaîne Lookup REFERENTIEL n’est pas définie et validée. »</w:t>
      </w:r>
    </w:p>
    <w:p>
      <w:pPr>
        <w:pStyle w:val="Heading3"/>
      </w:pPr>
      <w:r>
        <w:t xml:space="preserve">OBJ-000002 — OBJ - Objets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Nom objet</w:t>
      </w:r>
      <w:r>
        <w:t xml:space="preserve"> : OBJ - Objets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ID-REF-n-00 proposé</w:t>
      </w:r>
      <w:r>
        <w:t xml:space="preserve"> : aucune valeur exacte disponible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ID-REF-N-01 proposé</w:t>
      </w:r>
      <w:r>
        <w:t xml:space="preserve"> : CONFIG, à titre provisoire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ID-REF-N-02 proposé</w:t>
      </w:r>
      <w:r>
        <w:t xml:space="preserve"> : TYPE SYSTEME, à titre provisoire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ID-REF-N-03 proposé</w:t>
      </w:r>
      <w:r>
        <w:t xml:space="preserve"> : aucune valeur validable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Actif</w:t>
      </w:r>
      <w:r>
        <w:t xml:space="preserve"> : Oui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Verrouille</w:t>
      </w:r>
      <w:r>
        <w:t xml:space="preserve"> : Non, à renseigner explicitement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Doublon</w:t>
      </w:r>
      <w:r>
        <w:t xml:space="preserve"> : aucun dans OBJ-OBJETS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Blocage</w:t>
      </w:r>
      <w:r>
        <w:t xml:space="preserve"> : absence de valeur Lookup OBJET dans N-00, N-01 et N-03.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Note recommandée</w:t>
      </w:r>
      <w:r>
        <w:t xml:space="preserve"> : « Objet système racine décrivant le registre des objets DSE. Création suspendue jusqu’à disponibilité d’une chaîne Lookup OBJET validée par le Super Administrateur. »</w:t>
      </w:r>
    </w:p>
    <w:p>
      <w:pPr>
        <w:pStyle w:val="Heading3"/>
      </w:pPr>
      <w:r>
        <w:t xml:space="preserve">OBJ-000003 — JRN - Journal Global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Nom objet</w:t>
      </w:r>
      <w:r>
        <w:t xml:space="preserve"> : JRN - Journal Global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ID-REF-n-00 proposé</w:t>
      </w:r>
      <w:r>
        <w:t xml:space="preserve"> : aucune valeur racine exacte disponible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ID-REF-N-01 proposé</w:t>
      </w:r>
      <w:r>
        <w:t xml:space="preserve"> : JOURNAL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ID-REF-N-02 proposé</w:t>
      </w:r>
      <w:r>
        <w:t xml:space="preserve"> : Type Objet, uniquement si la gouvernance confirme que cette catégorie décrit le Journal Global lui-même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ID-REF-N-03 proposé</w:t>
      </w:r>
      <w:r>
        <w:t xml:space="preserve"> : aucune valeur générique validable ; ne pas utiliser Journal – Referentiel, car cela limiterait le journal global à un seul type d’objet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Actif</w:t>
      </w:r>
      <w:r>
        <w:t xml:space="preserve"> : Oui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Verrouille</w:t>
      </w:r>
      <w:r>
        <w:t xml:space="preserve"> : Non, à renseigner explicitement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Doublon</w:t>
      </w:r>
      <w:r>
        <w:t xml:space="preserve"> : aucun dans OBJ-OBJETS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Blocage</w:t>
      </w:r>
      <w:r>
        <w:t xml:space="preserve"> : absence d’une valeur N-00 « Journal Global » et d’une sous-catégorie générique correspondante.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Note recommandée</w:t>
      </w:r>
      <w:r>
        <w:t xml:space="preserve"> : « Objet système centralisant les événements et actions de l’écosystème DSE. Portée globale multi-objets. Classification à confirmer par le Super Administrateur avant création. »</w:t>
      </w:r>
    </w:p>
    <w:p>
      <w:pPr>
        <w:pStyle w:val="Heading3"/>
      </w:pPr>
      <w:r>
        <w:t xml:space="preserve">OBJ-000004 — CLI - Comptes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Nom objet</w:t>
      </w:r>
      <w:r>
        <w:t xml:space="preserve"> : CLI - Comptes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ID-REF-n-00 proposé</w:t>
      </w:r>
      <w:r>
        <w:t xml:space="preserve"> : Compte — élément 152 — </w:t>
      </w:r>
      <w:r>
        <w:rPr>
          <w:rStyle w:val="Code"/>
        </w:rPr>
        <w:t xml:space="preserve">CONFIG-TYPE-ESPACE-COMPTE</w:t>
      </w:r>
      <w:r>
        <w:t xml:space="preserve">, sous réserve de validation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ID-REF-N-01 proposé</w:t>
      </w:r>
      <w:r>
        <w:t xml:space="preserve"> : COMPTE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ID-REF-N-02 proposé</w:t>
      </w:r>
      <w:r>
        <w:t xml:space="preserve"> : Type Entite, sous réserve de gouvernance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ID-REF-N-03 proposé</w:t>
      </w:r>
      <w:r>
        <w:t xml:space="preserve"> : Compte — ID-REF-N-03-00020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Actif</w:t>
      </w:r>
      <w:r>
        <w:t xml:space="preserve"> : Oui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Verrouille</w:t>
      </w:r>
      <w:r>
        <w:t xml:space="preserve"> : Non, à renseigner explicitement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Doublon</w:t>
      </w:r>
      <w:r>
        <w:t xml:space="preserve"> : aucun dans OBJ-OBJETS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Blocage</w:t>
      </w:r>
      <w:r>
        <w:t xml:space="preserve"> : la valeur N-00 décrit un type d’espace de configuration ; la sous-catégorie Compte n’est reliée à aucune catégorie, donc la chaîne proposée n’est pas entièrement démontrable.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Note recommandée</w:t>
      </w:r>
      <w:r>
        <w:t xml:space="preserve"> : « Objet métier racine représentant les comptes de l’écosystème DSE. Lookup N-01 COMPTE confirmé ; relations N-00, N-02 et N-03 à valider par le Super Administrateur. »</w:t>
      </w:r>
    </w:p>
    <w:p>
      <w:pPr>
        <w:pStyle w:val="Heading3"/>
      </w:pPr>
      <w:r>
        <w:t xml:space="preserve">OBJ-000005 — PROJ - Projets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Nom objet</w:t>
      </w:r>
      <w:r>
        <w:t xml:space="preserve"> : PROJ - Projets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ID-REF-n-00 proposé</w:t>
      </w:r>
      <w:r>
        <w:t xml:space="preserve"> : Projet — élément 153 — </w:t>
      </w:r>
      <w:r>
        <w:rPr>
          <w:rStyle w:val="Code"/>
        </w:rPr>
        <w:t xml:space="preserve">CONFIG-TYPE-ESPACE-PROJET</w:t>
      </w:r>
      <w:r>
        <w:t xml:space="preserve">, sous réserve de validation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ID-REF-N-01 proposé</w:t>
      </w:r>
      <w:r>
        <w:t xml:space="preserve"> : PROJET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ID-REF-N-02 proposé</w:t>
      </w:r>
      <w:r>
        <w:t xml:space="preserve"> : Type Projet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ID-REF-N-03 proposé</w:t>
      </w:r>
      <w:r>
        <w:t xml:space="preserve"> : Projet — ID-REF-N-03-00005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Actif</w:t>
      </w:r>
      <w:r>
        <w:t xml:space="preserve"> : Oui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Verrouille</w:t>
      </w:r>
      <w:r>
        <w:t xml:space="preserve"> : Non, à renseigner explicitement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Doublon</w:t>
      </w:r>
      <w:r>
        <w:t xml:space="preserve"> : aucun dans OBJ-OBJETS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Blocage</w:t>
      </w:r>
      <w:r>
        <w:t xml:space="preserve"> : la valeur N-00 décrit un type d’espace de configuration ; la sous-catégorie Projet n’est reliée à aucune catégorie, donc la chaîne proposée n’est pas entièrement démontrable.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Note recommandée</w:t>
      </w:r>
      <w:r>
        <w:t xml:space="preserve"> : « Objet métier racine représentant les projets DSE. Lookup N-01 PROJET confirmé ; relations N-00, N-02 et N-03 à valider par le Super Administrateur. »</w:t>
      </w:r>
    </w:p>
    <w:p>
      <w:pPr>
        <w:pStyle w:val="Heading2"/>
      </w:pPr>
      <w:r>
        <w:t xml:space="preserve">Contrôle des doublons</w:t>
      </w:r>
    </w:p>
    <w:p>
      <w:pPr>
        <w:pStyle w:val="ListParagraph"/>
        <w:numPr>
          <w:ilvl w:val="0"/>
          <w:numId w:val="1"/>
        </w:numPr>
      </w:pPr>
      <w:r>
        <w:t xml:space="preserve">La liste OBJ-OBJETS est vide : aucun doublon actuel par nom.</w:t>
      </w:r>
    </w:p>
    <w:p>
      <w:pPr>
        <w:pStyle w:val="ListParagraph"/>
        <w:numPr>
          <w:ilvl w:val="0"/>
          <w:numId w:val="1"/>
        </w:numPr>
      </w:pPr>
      <w:r>
        <w:t xml:space="preserve">Le champ Nom objet impose l’unicité et protégera contre un doublon strict de libellé.</w:t>
      </w:r>
    </w:p>
    <w:p>
      <w:pPr>
        <w:pStyle w:val="ListParagraph"/>
        <w:numPr>
          <w:ilvl w:val="0"/>
          <w:numId w:val="1"/>
        </w:numPr>
      </w:pPr>
      <w:r>
        <w:t xml:space="preserve">Les identifiants OBJ-000001 à OBJ-000005 ne peuvent pas être contrôlés comme clés métier tant qu’une colonne texte dédiée, unique et obligatoire n’existe pas.</w:t>
      </w:r>
    </w:p>
    <w:p>
      <w:pPr>
        <w:pStyle w:val="Heading2"/>
      </w:pPr>
      <w:r>
        <w:t xml:space="preserve">Blocages avant création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Absence de colonne ID Objet</w:t>
      </w:r>
      <w:r>
        <w:t xml:space="preserve"> pour stocker OBJ-000001 à OBJ-000005.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Valeur par défaut Verrouille = Oui</w:t>
      </w:r>
      <w:r>
        <w:t xml:space="preserve">, contraire à la cible Non.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Taxonomie incomplète pour REF, OBJ et JRN</w:t>
      </w:r>
      <w:r>
        <w:t xml:space="preserve"> : valeurs racines ou chaînes N-00/N-01/N-02/N-03 manquantes.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Chaînes incomplètes pour CLI et PROJ</w:t>
      </w:r>
      <w:r>
        <w:t xml:space="preserve"> : les sous-catégories génériques Compte et Projet n’ont pas de catégorie liée.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Validation Super Administrateur non obtenue</w:t>
      </w:r>
      <w:r>
        <w:t xml:space="preserve">.</w:t>
      </w:r>
    </w:p>
    <w:p>
      <w:pPr>
        <w:pStyle w:val="Heading2"/>
      </w:pPr>
      <w:r>
        <w:t xml:space="preserve">Recommandations</w:t>
      </w:r>
    </w:p>
    <w:p>
      <w:pPr>
        <w:pStyle w:val="ListParagraph"/>
        <w:numPr>
          <w:ilvl w:val="0"/>
          <w:numId w:val="2"/>
        </w:numPr>
      </w:pPr>
      <w:r>
        <w:t xml:space="preserve">Faire valider par le Super Administrateur le modèle d’identifiant métier et, sans utiliser Choice, prévoir une colonne texte </w:t>
      </w:r>
      <w:r>
        <w:rPr>
          <w:b/>
        </w:rPr>
        <w:t xml:space="preserve">ID Objet</w:t>
      </w:r>
      <w:r>
        <w:t xml:space="preserve"> avec unicité obligatoire.</w:t>
      </w:r>
    </w:p>
    <w:p>
      <w:pPr>
        <w:pStyle w:val="ListParagraph"/>
        <w:numPr>
          <w:ilvl w:val="0"/>
          <w:numId w:val="2"/>
        </w:numPr>
      </w:pPr>
      <w:r>
        <w:t xml:space="preserve">Décider si REF et OBJ doivent disposer de familles N-01 dédiées ou relever officiellement de CONFIG.</w:t>
      </w:r>
    </w:p>
    <w:p>
      <w:pPr>
        <w:pStyle w:val="ListParagraph"/>
        <w:numPr>
          <w:ilvl w:val="0"/>
          <w:numId w:val="2"/>
        </w:numPr>
      </w:pPr>
      <w:r>
        <w:t xml:space="preserve">Ajouter ou compléter uniquement après validation les valeurs Lookup manquantes : Journal Global, Référentiels, Objets et leurs catégories/sous-catégories cohérentes.</w:t>
      </w:r>
    </w:p>
    <w:p>
      <w:pPr>
        <w:pStyle w:val="ListParagraph"/>
        <w:numPr>
          <w:ilvl w:val="0"/>
          <w:numId w:val="2"/>
        </w:numPr>
      </w:pPr>
      <w:r>
        <w:t xml:space="preserve">Relier les sous-catégories génériques Compte et Projet à leurs catégories validées, ou choisir des sous-catégories déjà reliées.</w:t>
      </w:r>
    </w:p>
    <w:p>
      <w:pPr>
        <w:pStyle w:val="ListParagraph"/>
        <w:numPr>
          <w:ilvl w:val="0"/>
          <w:numId w:val="2"/>
        </w:numPr>
      </w:pPr>
      <w:r>
        <w:t xml:space="preserve">Lors d’une future création autorisée, renseigner explicitement </w:t>
      </w:r>
      <w:r>
        <w:rPr>
          <w:b/>
        </w:rPr>
        <w:t xml:space="preserve">Actif = Oui</w:t>
      </w:r>
      <w:r>
        <w:t xml:space="preserve"> et </w:t>
      </w:r>
      <w:r>
        <w:rPr>
          <w:b/>
        </w:rPr>
        <w:t xml:space="preserve">Verrouille = Non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Refaire le contrôle des doublons juste avant création.</w:t>
      </w:r>
    </w:p>
    <w:p>
      <w:pPr>
        <w:pStyle w:val="Heading1"/>
      </w:pPr>
      <w:r>
        <w:t xml:space="preserve">Conclusion</w:t>
      </w:r>
    </w:p>
    <w:p>
      <w:pPr>
        <w:pStyle w:val="Heading2"/>
      </w:pPr>
      <w:r>
        <w:t xml:space="preserve">❌ Corrections nécessaires avant création</w:t>
      </w:r>
    </w:p>
    <w:p>
      <w:pPr>
        <w:pStyle w:val="Normal"/>
      </w:pPr>
      <w:r>
        <w:t xml:space="preserve">Les cinq objets ne sont pas prêts à créer : la liste est exempte de doublons, mais l’identifiant métier n’a pas de colonne dédiée, plusieurs relations Lookup sont incomplètes ou ambiguës, la valeur par défaut de Verrouille est contraire à la cible et la validation Super Administrateur reste obligatoire.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1F4E78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1F4E78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1F4E78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8F8BA3274B174F88AD87175120E719" ma:contentTypeVersion="10" ma:contentTypeDescription="Crée un document." ma:contentTypeScope="" ma:versionID="6760ff901b75dae024357594a58816ea">
  <xsd:schema xmlns:xsd="http://www.w3.org/2001/XMLSchema" xmlns:xs="http://www.w3.org/2001/XMLSchema" xmlns:p="http://schemas.microsoft.com/office/2006/metadata/properties" xmlns:ns2="a0a43d7f-69bf-4a33-81a8-723658f89159" xmlns:ns3="10542f6c-bfff-4234-92b5-1d884106cc52" targetNamespace="http://schemas.microsoft.com/office/2006/metadata/properties" ma:root="true" ma:fieldsID="ee14a8b15aadfe4797e3acb850aebb9e" ns2:_="" ns3:_="">
    <xsd:import namespace="a0a43d7f-69bf-4a33-81a8-723658f89159"/>
    <xsd:import namespace="10542f6c-bfff-4234-92b5-1d884106cc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43d7f-69bf-4a33-81a8-723658f891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17695ec9-d08f-4151-ad50-b36eee364c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542f6c-bfff-4234-92b5-1d884106cc5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a717747-fed1-40cb-b669-771a8f37db5a}" ma:internalName="TaxCatchAll" ma:showField="CatchAllData" ma:web="10542f6c-bfff-4234-92b5-1d884106cc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0a43d7f-69bf-4a33-81a8-723658f89159">
      <Terms xmlns="http://schemas.microsoft.com/office/infopath/2007/PartnerControls"/>
    </lcf76f155ced4ddcb4097134ff3c332f>
    <TaxCatchAll xmlns="10542f6c-bfff-4234-92b5-1d884106cc52" xsi:nil="true"/>
  </documentManagement>
</p:properties>
</file>

<file path=customXml/itemProps1.xml><?xml version="1.0" encoding="utf-8"?>
<ds:datastoreItem xmlns:ds="http://schemas.openxmlformats.org/officeDocument/2006/customXml" ds:itemID="{F5AF69D8-6805-477A-A893-78BE971C3AA9}"/>
</file>

<file path=customXml/itemProps2.xml><?xml version="1.0" encoding="utf-8"?>
<ds:datastoreItem xmlns:ds="http://schemas.openxmlformats.org/officeDocument/2006/customXml" ds:itemID="{0E415353-72E5-4EB8-AE76-229B5370CF11}"/>
</file>

<file path=customXml/itemProps3.xml><?xml version="1.0" encoding="utf-8"?>
<ds:datastoreItem xmlns:ds="http://schemas.openxmlformats.org/officeDocument/2006/customXml" ds:itemID="{49DE4814-014B-4F2B-AECD-A7F3F1AF7DBA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0x010100688F8BA3274B174F88AD87175120E719</vt:lpwstr>
  </property>
  <property fmtid="{D5CDD505-2E9C-101B-9397-08002B2CF9AE}" pid="4" name="docLang">
    <vt:lpwstr>fr</vt:lpwstr>
  </property>
  <property fmtid="{D5CDD505-2E9C-101B-9397-08002B2CF9AE}" pid="5" name="MediaServiceImageTags">
    <vt:lpwstr/>
  </property>
</Properties>
</file>