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p6mv5wyyqig7" w:id="0"/>
      <w:bookmarkEnd w:id="0"/>
      <w:r w:rsidDel="00000000" w:rsidR="00000000" w:rsidRPr="00000000">
        <w:rPr>
          <w:rtl w:val="0"/>
        </w:rPr>
        <w:t xml:space="preserve">Авторы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[ДП] - Денис Пешехонов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[АС] - Андрей Сахаров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[МК] - Максим Кузнецов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[ДГ] - Дмитрий Григоров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[ЕТ] - Екатерина Торсукова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[АП] - Антон Порозов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[СП] - Сергей Педора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mmyjutcp0aic" w:id="1"/>
      <w:bookmarkEnd w:id="1"/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Текст задания</w:t>
        <w:tab/>
        <w:t xml:space="preserve">80%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Оценка трудоемкости</w:t>
        <w:tab/>
        <w:t xml:space="preserve">0%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Чистовое задание после усечения</w:t>
        <w:tab/>
        <w:t xml:space="preserve">0%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Критерии оценки</w:t>
        <w:tab/>
        <w:t xml:space="preserve">0%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Наполнение справочников</w:t>
        <w:tab/>
        <w:t xml:space="preserve">0%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Наполнение уроков и заданий</w:t>
        <w:tab/>
        <w:t xml:space="preserve">0%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API/сервис автоматической проверки</w:t>
        <w:tab/>
        <w:t xml:space="preserve">0%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tabs>
          <w:tab w:val="center" w:leader="none" w:pos="5805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Сценарии проверки</w:t>
        <w:tab/>
        <w:t xml:space="preserve">0%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4d5i8w9m4mod" w:id="2"/>
      <w:bookmarkEnd w:id="2"/>
      <w:r w:rsidDel="00000000" w:rsidR="00000000" w:rsidRPr="00000000">
        <w:rPr>
          <w:rtl w:val="0"/>
        </w:rPr>
        <w:t xml:space="preserve">Краткий (публичный) текст задания [АП]</w:t>
      </w:r>
    </w:p>
    <w:p w:rsidR="00000000" w:rsidDel="00000000" w:rsidP="00000000" w:rsidRDefault="00000000" w:rsidRPr="00000000" w14:paraId="00000013">
      <w:pPr>
        <w:ind w:left="0" w:firstLine="425.19685039370086"/>
        <w:jc w:val="both"/>
        <w:rPr/>
      </w:pPr>
      <w:r w:rsidDel="00000000" w:rsidR="00000000" w:rsidRPr="00000000">
        <w:rPr>
          <w:rtl w:val="0"/>
        </w:rPr>
        <w:t xml:space="preserve">Компания WeldingAndSons занимается предоставлением обучающих услуг по рабочим профессиям для среднего и малого бизнеса с 2005 года. За всё время работы компании, через ее специалистов прошло более 200 000 рабочих.</w:t>
      </w:r>
    </w:p>
    <w:p w:rsidR="00000000" w:rsidDel="00000000" w:rsidP="00000000" w:rsidRDefault="00000000" w:rsidRPr="00000000" w14:paraId="00000014">
      <w:pPr>
        <w:ind w:left="0" w:firstLine="425.19685039370086"/>
        <w:jc w:val="both"/>
        <w:rPr/>
      </w:pPr>
      <w:r w:rsidDel="00000000" w:rsidR="00000000" w:rsidRPr="00000000">
        <w:rPr>
          <w:rtl w:val="0"/>
        </w:rPr>
        <w:t xml:space="preserve">У компании сложился особый подход к обучению, предполагающий подавляющую долю практических работ. Руководитель обучения выразился о процессе получения навыков обучаемыми так: “Рабочий должен думать руками”.</w:t>
      </w:r>
    </w:p>
    <w:p w:rsidR="00000000" w:rsidDel="00000000" w:rsidP="00000000" w:rsidRDefault="00000000" w:rsidRPr="00000000" w14:paraId="00000015">
      <w:pPr>
        <w:ind w:left="0" w:firstLine="425.19685039370086"/>
        <w:jc w:val="both"/>
        <w:rPr/>
      </w:pPr>
      <w:r w:rsidDel="00000000" w:rsidR="00000000" w:rsidRPr="00000000">
        <w:rPr>
          <w:rtl w:val="0"/>
        </w:rPr>
        <w:t xml:space="preserve">В этом году компания хочет занять нишу услуг обучения для большого бизнеса, что требует как расширения штата преподавателей, так и изменения бизнес-процессов в управлении обучением. На текущий момент этому мешает устаревшая система автоматизации процесса обучения. При первичном обследовании бизнеса, аналитики нашли систему обучения неподвластной интеллекту человека. В рамках задания вам предстоит разработать программный продукт, который сможет дополнить существующую систему и позволит выйти компании на новый для себя рынок.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f48toir291q0" w:id="3"/>
      <w:bookmarkEnd w:id="3"/>
      <w:r w:rsidDel="00000000" w:rsidR="00000000" w:rsidRPr="00000000">
        <w:rPr>
          <w:rtl w:val="0"/>
        </w:rPr>
        <w:t xml:space="preserve">Оглавление/задачи по заданию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Обучающие материалы - ведение уроков с текстом и графикой с классификациями (по типам материалов или ещё чему-то) [ДГ]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Проверочные задания - ведение заданий со связью с уроками [ДГ]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Выполнение задания - отображаем задание, таймер и загрузка фото результатов [ДП]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задания - ручная наставником и/или автоматическая сеткой, в результате выделенные на фото области со связью с классификатором “особенностей” [АС]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Генерация оценки и рекомендаций - на основе результатов проверки [МК]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BI, статистика и инфографика [ЕТ]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Печатные формы - дипломы, отчеты и т.п. [ЕТ]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(async) для автоматического анализа, справочник типов “особенностей” [АП]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Материалы для наполнения справочников и примеры тестовых изображений [СП]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Глоссарий - акторы, термины и сущности [ДП]</w:t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s10jilwwvywo" w:id="4"/>
      <w:bookmarkEnd w:id="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pStyle w:val="Heading2"/>
        <w:jc w:val="both"/>
        <w:rPr>
          <w:color w:val="37352f"/>
        </w:rPr>
      </w:pPr>
      <w:bookmarkStart w:colFirst="0" w:colLast="0" w:name="_ee4j6qs56c5g" w:id="5"/>
      <w:bookmarkEnd w:id="5"/>
      <w:r w:rsidDel="00000000" w:rsidR="00000000" w:rsidRPr="00000000">
        <w:rPr>
          <w:rtl w:val="0"/>
        </w:rPr>
        <w:t xml:space="preserve">Обучающие материалы — ведение уроков с текстом и графикой с классификациями (по типам материалов или ещё чему-то) [ДГ]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>
          <w:b w:val="1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Система должна предоставлять пользователям обучающие материалы, которые могут включать текстовую информацию, изображения и видео. Обучающие материалы предварительно загружаются из файлов формата JSON, обеспечивая структурированное представление данных для эффективного использования. Навигационные элементы системы должны иметь </w:t>
      </w:r>
      <w:r w:rsidDel="00000000" w:rsidR="00000000" w:rsidRPr="00000000">
        <w:rPr>
          <w:i w:val="1"/>
          <w:color w:val="37352f"/>
          <w:rtl w:val="0"/>
        </w:rPr>
        <w:t xml:space="preserve">удобную навигацию</w:t>
      </w:r>
      <w:r w:rsidDel="00000000" w:rsidR="00000000" w:rsidRPr="00000000">
        <w:rPr>
          <w:color w:val="37352f"/>
          <w:rtl w:val="0"/>
        </w:rPr>
        <w:t xml:space="preserve"> по материалам и </w:t>
      </w:r>
      <w:r w:rsidDel="00000000" w:rsidR="00000000" w:rsidRPr="00000000">
        <w:rPr>
          <w:i w:val="1"/>
          <w:color w:val="37352f"/>
          <w:rtl w:val="0"/>
        </w:rPr>
        <w:t xml:space="preserve">поисковую строку ввода, </w:t>
      </w:r>
      <w:r w:rsidDel="00000000" w:rsidR="00000000" w:rsidRPr="00000000">
        <w:rPr>
          <w:color w:val="37352f"/>
          <w:rtl w:val="0"/>
        </w:rPr>
        <w:t xml:space="preserve">которая позволяет удобно группировать найденные результаты</w:t>
      </w:r>
      <w:r w:rsidDel="00000000" w:rsidR="00000000" w:rsidRPr="00000000">
        <w:rPr>
          <w:color w:val="37352f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120" w:before="120" w:lineRule="auto"/>
        <w:jc w:val="both"/>
        <w:rPr>
          <w:b w:val="1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jc w:val="both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Виды материалов, которые могут подгружаться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140" w:lineRule="auto"/>
        <w:ind w:left="72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Текстовые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1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Графические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before="140" w:lineRule="auto"/>
        <w:jc w:val="both"/>
        <w:rPr>
          <w:b w:val="1"/>
          <w:strike w:val="1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before="140" w:lineRule="auto"/>
        <w:jc w:val="both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В теле JSON-объекта есть обязательные поля для отображения обучающего материала в системе: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140" w:lineRule="auto"/>
        <w:ind w:left="720" w:hanging="360"/>
        <w:jc w:val="both"/>
        <w:rPr>
          <w:color w:val="37352f"/>
          <w:u w:val="none"/>
        </w:rPr>
      </w:pPr>
      <w:r w:rsidDel="00000000" w:rsidR="00000000" w:rsidRPr="00000000">
        <w:rPr>
          <w:color w:val="37352f"/>
          <w:rtl w:val="0"/>
        </w:rPr>
        <w:t xml:space="preserve">Заголовок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color w:val="37352f"/>
          <w:u w:val="none"/>
        </w:rPr>
      </w:pPr>
      <w:r w:rsidDel="00000000" w:rsidR="00000000" w:rsidRPr="00000000">
        <w:rPr>
          <w:color w:val="37352f"/>
          <w:rtl w:val="0"/>
        </w:rPr>
        <w:t xml:space="preserve">Тело документа/Контент, которое может содержать изображения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40" w:before="0" w:beforeAutospacing="0" w:lineRule="auto"/>
        <w:ind w:left="720" w:hanging="360"/>
        <w:jc w:val="both"/>
        <w:rPr>
          <w:color w:val="37352f"/>
          <w:u w:val="none"/>
        </w:rPr>
      </w:pPr>
      <w:r w:rsidDel="00000000" w:rsidR="00000000" w:rsidRPr="00000000">
        <w:rPr>
          <w:color w:val="37352f"/>
          <w:rtl w:val="0"/>
        </w:rPr>
        <w:t xml:space="preserve">Автор/Источник</w:t>
      </w:r>
    </w:p>
    <w:p w:rsidR="00000000" w:rsidDel="00000000" w:rsidP="00000000" w:rsidRDefault="00000000" w:rsidRPr="00000000" w14:paraId="0000002F">
      <w:pPr>
        <w:spacing w:after="140" w:before="140" w:lineRule="auto"/>
        <w:jc w:val="both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before="140" w:lineRule="auto"/>
        <w:jc w:val="both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19dqctrzosqs" w:id="6"/>
      <w:bookmarkEnd w:id="6"/>
      <w:r w:rsidDel="00000000" w:rsidR="00000000" w:rsidRPr="00000000">
        <w:rPr>
          <w:rtl w:val="0"/>
        </w:rPr>
        <w:t xml:space="preserve">Проверочные задания со связью с уроками [ДГ]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информации обо всех заданиях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Акторы “обучающийся” и “наставник” должны видеть задания по учебному материалу, к которому они присоединены. Следует предусмотреть фильтры и сортировку по всем атрибутам заданий.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Обучающие материалы связаны с заданием, обеспечивают необходимый контекст и информацию для успешного выполнения поставленной задачи. В задании есть:  время выполнения, заголовок, набор тегов и сложность, что помогает студентам эффективно оценить свои знания и подготовку к выполнению задачи.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просмотреть подробную информацию о любом задании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 любому заданию должна быть возможность просмотреть подробную информацию о нём: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Содержимое задания (все его атрибуты)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Учебные материалы, на базе которых составлено задание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q8wupgw5ss2l" w:id="7"/>
      <w:bookmarkEnd w:id="7"/>
      <w:r w:rsidDel="00000000" w:rsidR="00000000" w:rsidRPr="00000000">
        <w:rPr>
          <w:rtl w:val="0"/>
        </w:rPr>
        <w:t xml:space="preserve">Выполнение задания — отображаем задание, таймер и загрузка фото результатов [ДП]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Система должна предоставлять интерфейс со следующими функциями: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взять задание в работу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Любое задание может взять в работу актор “обучающийся”, если он ещё не брал в работу данное задание.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видеть состояние задания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Актор “обучающийся” должен видеть состояние каждого взятого им задания: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статус (взято в работу, отправлено на проверку, проверено)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Оставшееся время на выполнение (если ещё не отправлено на проверку)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и комментарий от наставника (если проверено)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отправить решение задания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 любому заданию актор “обучающийся” может отправить решение в виде произвольного количества фотографий (не меньше одной) и опционального текстового комментария к каждой из них. Решение отправляется всегда целиком, а не по частям. Отправленное решение не подлежит редактированию и переводит задание в соответствующий статус, передавая его на проверку.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посмотреть информацию о выполняющих задание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Актор “наставник” на странице задания должен видеть ещё и список всех обучающихся, которые когда-либо брали задание в работу, включая текущий статус по каждому </w:t>
      </w:r>
      <w:r w:rsidDel="00000000" w:rsidR="00000000" w:rsidRPr="00000000">
        <w:rPr>
          <w:rtl w:val="0"/>
        </w:rPr>
        <w:t xml:space="preserve">обучающемуся</w:t>
      </w:r>
      <w:r w:rsidDel="00000000" w:rsidR="00000000" w:rsidRPr="00000000">
        <w:rPr>
          <w:rtl w:val="0"/>
        </w:rPr>
        <w:t xml:space="preserve">, а также возможность перейти к оценке, если решение было отправлено (сама функциональность оценки описана ниже).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uzb824zdlljd" w:id="8"/>
      <w:bookmarkEnd w:id="8"/>
      <w:r w:rsidDel="00000000" w:rsidR="00000000" w:rsidRPr="00000000">
        <w:rPr>
          <w:rtl w:val="0"/>
        </w:rPr>
        <w:t xml:space="preserve">Проверка задания — ручная наставником и/или автоматическая сеткой, в результате выделенные на фото области со связью с классификатором “особенностей” [</w:t>
      </w:r>
      <w:r w:rsidDel="00000000" w:rsidR="00000000" w:rsidRPr="00000000">
        <w:rPr>
          <w:rtl w:val="0"/>
        </w:rPr>
        <w:t xml:space="preserve">АС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50">
      <w:pPr>
        <w:jc w:val="both"/>
        <w:rPr>
          <w:strike w:val="1"/>
        </w:rPr>
      </w:pPr>
      <w:r w:rsidDel="00000000" w:rsidR="00000000" w:rsidRPr="00000000">
        <w:rPr>
          <w:rtl w:val="0"/>
        </w:rPr>
        <w:t xml:space="preserve">Проверка задания осуществляется автоматически (нейросетью) по умолчанию или вручную наставником. Методы проверки применяются как вместе, так и по отдельности, если нейросеть недоступна по каким либо причинам или наставник доверяет результату проверки нейросетью.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Автоматический метод.</w:t>
      </w:r>
    </w:p>
    <w:p w:rsidR="00000000" w:rsidDel="00000000" w:rsidP="00000000" w:rsidRDefault="00000000" w:rsidRPr="00000000" w14:paraId="00000052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При отправке результата выполненного задания обучающимся, изображение на обработку отправляется в нейросеть.</w:t>
      </w:r>
    </w:p>
    <w:p w:rsidR="00000000" w:rsidDel="00000000" w:rsidP="00000000" w:rsidRDefault="00000000" w:rsidRPr="00000000" w14:paraId="00000053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После завершения обработки изображения, нейросеть возвращает объект с координатами обнаруженных дефектов или особенностей и кодами </w:t>
      </w:r>
      <w:r w:rsidDel="00000000" w:rsidR="00000000" w:rsidRPr="00000000">
        <w:rPr>
          <w:rtl w:val="0"/>
        </w:rPr>
        <w:t xml:space="preserve">классифицирующими</w:t>
      </w:r>
      <w:r w:rsidDel="00000000" w:rsidR="00000000" w:rsidRPr="00000000">
        <w:rPr>
          <w:rtl w:val="0"/>
        </w:rPr>
        <w:t xml:space="preserve"> эти дефекты.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Нейросеть может вернуть пустой объект, что может означать то, что дефектов и каких либо особенностей не обнаружено. В таком случае наставник может откорректировать результат автоматической проверки.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trike w:val="1"/>
        </w:rPr>
      </w:pPr>
      <w:r w:rsidDel="00000000" w:rsidR="00000000" w:rsidRPr="00000000">
        <w:rPr>
          <w:b w:val="1"/>
          <w:rtl w:val="0"/>
        </w:rPr>
        <w:t xml:space="preserve">Ручной метод.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 выборе обучающегося выводить список пройденных заданий, непроверенный задания выделять красным цветом.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проверки задания необходимо выбрать нужное и нажать кнопку “Проверить” или “Уточнить”, если результат автоматической проверки его не устраивает. На загруженном рисунке нужно выделить дефекты, если они имеются и для каждого дефекта сделать ссылку на классификатор особенностей. Выставить оценку за работу,.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Генерация оценки</w:t>
      </w:r>
      <w:r w:rsidDel="00000000" w:rsidR="00000000" w:rsidRPr="00000000">
        <w:rPr>
          <w:sz w:val="32"/>
          <w:szCs w:val="32"/>
          <w:rtl w:val="0"/>
        </w:rPr>
        <w:t xml:space="preserve"> и рекомендаций на основе результатов проверки [</w:t>
      </w:r>
      <w:r w:rsidDel="00000000" w:rsidR="00000000" w:rsidRPr="00000000">
        <w:rPr>
          <w:sz w:val="32"/>
          <w:szCs w:val="32"/>
          <w:rtl w:val="0"/>
        </w:rPr>
        <w:t xml:space="preserve">МК</w:t>
      </w:r>
      <w:r w:rsidDel="00000000" w:rsidR="00000000" w:rsidRPr="00000000">
        <w:rPr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результатам выполненного задания должна быть выставлена итоговая оценка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5 (отлично)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выполнено. Замечаний нет.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4 (хорошо)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выполнено, есть незначительные замечания.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3 (удовл.)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выполнено, есть критичные замечания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 2 (неуд.)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Оценка выставляется как в ручном режиме (наставником), так и в автоматическом ("системой"). Окончательную оценку всегда выставляет наставник.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Автоматическая оценка: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Обучающийся открывает задание. Статус задания меняется на “Взято в работу”.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Обучающийся выполняет задание и загружает фото в “систему”.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“С</w:t>
      </w:r>
      <w:r w:rsidDel="00000000" w:rsidR="00000000" w:rsidRPr="00000000">
        <w:rPr>
          <w:rtl w:val="0"/>
        </w:rPr>
        <w:t xml:space="preserve">истема” генерирует экспертную оценку (для этого в системе должен быть настроен предопределенный классификатор особенностей и весов), формирует перечень ошибок (если есть), координаты найденных дефектов (если есть), ссылки на нормативные документы, экспертные рекомендации. 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Статус задания меняется на “Отправлено на проверку”.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b w:val="1"/>
          <w:rtl w:val="0"/>
        </w:rPr>
        <w:t xml:space="preserve">Ручная 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Наставник просматривает выполненное задание,  корректирует автоматическую оценку, прикрепляет свои комментарии, отмечает дефекты.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Задание переходит из статуса “Отправлено на проверку” в статус “Выполнено”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 окончании тестирования: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Обучающийся получает обратную связь в виде файла PDF, с подробной расшифровкой результатов выполнения задания и с рекомендациями по дальнейшему обучению.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сли оценка неудовлетворительная предложить пройти задание заново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both"/>
        <w:rPr/>
      </w:pPr>
      <w:bookmarkStart w:colFirst="0" w:colLast="0" w:name="_t95xcga5xjhc" w:id="9"/>
      <w:bookmarkEnd w:id="9"/>
      <w:r w:rsidDel="00000000" w:rsidR="00000000" w:rsidRPr="00000000">
        <w:rPr>
          <w:rtl w:val="0"/>
        </w:rPr>
        <w:t xml:space="preserve">BI, статистика и инфографика [ЕТ]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сохранение статистических данных работы пользователей с Системой и отображение аналитических графиков и диаграмм по собранной статистике.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Система должна включать: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Модуль визуализации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рейтинговую таблицу по пользователям, завершившим задание успешно, рейтинг составляется одновременно по двум показателям: суммарный балл и затраченное время.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создать рейтинг по тестам, с оценкой сложности пройденных заданий, исходя из результатов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y5hs2swf1gbd" w:id="10"/>
      <w:bookmarkEnd w:id="10"/>
      <w:r w:rsidDel="00000000" w:rsidR="00000000" w:rsidRPr="00000000">
        <w:rPr>
          <w:rtl w:val="0"/>
        </w:rPr>
        <w:t xml:space="preserve">Печатные формы — дипломы, </w:t>
      </w:r>
      <w:r w:rsidDel="00000000" w:rsidR="00000000" w:rsidRPr="00000000">
        <w:rPr>
          <w:rtl w:val="0"/>
        </w:rPr>
        <w:t xml:space="preserve">вложения </w:t>
      </w:r>
      <w:r w:rsidDel="00000000" w:rsidR="00000000" w:rsidRPr="00000000">
        <w:rPr>
          <w:rtl w:val="0"/>
        </w:rPr>
        <w:t xml:space="preserve">и т.п. [ЕТ]</w:t>
      </w:r>
    </w:p>
    <w:p w:rsidR="00000000" w:rsidDel="00000000" w:rsidP="00000000" w:rsidRDefault="00000000" w:rsidRPr="00000000" w14:paraId="00000084">
      <w:pPr>
        <w:rPr>
          <w:color w:val="37352f"/>
        </w:rPr>
      </w:pPr>
      <w:r w:rsidDel="00000000" w:rsidR="00000000" w:rsidRPr="00000000">
        <w:rPr>
          <w:rtl w:val="0"/>
        </w:rPr>
        <w:t xml:space="preserve">В Системе должен присутствовать раздел , который обеспечивает генерацию печатных форм и отчетов. Потенциальными пользователями раздела могут быть наставники студентов и организаторы обучающих курсов.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color w:val="37352f"/>
          <w:rtl w:val="0"/>
        </w:rPr>
        <w:t xml:space="preserve">Для получения диплома обучающемуся необходимо выполнить все задания раздела полностью.</w:t>
      </w:r>
    </w:p>
    <w:p w:rsidR="00000000" w:rsidDel="00000000" w:rsidP="00000000" w:rsidRDefault="00000000" w:rsidRPr="00000000" w14:paraId="00000085">
      <w:pPr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Необходимый минимальный проходной порог для получения диплома за каждое задание раздела -  оценка 3 (удовлетворительно).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color w:val="37352f"/>
          <w:rtl w:val="0"/>
        </w:rPr>
        <w:t xml:space="preserve">При выполнении всех заданий на оценку 5 (отлично), выдается диплом с пометкой “Диплом с отличием”.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Печатная форма дипломов должна: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содержать логотип Системы;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выбора ручного заполнения дипломов;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автоматической генерации дипломов по итогам выполненного задания;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позволять выводить дипломы 1-й, 2-й и 3-й степени;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выводить простую форму о выполненном задании с результирующим баллом из возможных;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возможность сохранения в формате, подходящем для печати.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Приложение к форме диплома о результатах тестировани</w:t>
      </w:r>
      <w:r w:rsidDel="00000000" w:rsidR="00000000" w:rsidRPr="00000000">
        <w:rPr>
          <w:b w:val="1"/>
          <w:rtl w:val="0"/>
        </w:rPr>
        <w:t xml:space="preserve">я обучающихся должно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логотип Системы;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иметь “шапку”, содержащую заголовок, включающий наименование задания;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содержать ответственных подписантов за проведение и утверждение результатов задания;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содержать таблицу результатов, суммарный балл и время затраченное на задание каждым пользователем, выполнившим его;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генерироваться автоматически по результатам выполненного задания и забирать результирующие данные из БД;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иметь возможность сохранения в формате, подходящем для печати;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bookmarkStart w:colFirst="0" w:colLast="0" w:name="_6jn73ko1tdk0" w:id="11"/>
      <w:bookmarkEnd w:id="11"/>
      <w:r w:rsidDel="00000000" w:rsidR="00000000" w:rsidRPr="00000000">
        <w:rPr>
          <w:rtl w:val="0"/>
        </w:rPr>
        <w:t xml:space="preserve">Глоссарий — акторы, термины и сущности [ДП]</w:t>
      </w:r>
    </w:p>
    <w:p w:rsidR="00000000" w:rsidDel="00000000" w:rsidP="00000000" w:rsidRDefault="00000000" w:rsidRPr="00000000" w14:paraId="00000098">
      <w:pPr>
        <w:pStyle w:val="Heading3"/>
        <w:spacing w:line="276" w:lineRule="auto"/>
        <w:jc w:val="both"/>
        <w:rPr/>
      </w:pPr>
      <w:bookmarkStart w:colFirst="0" w:colLast="0" w:name="_9os1fy5spbmp" w:id="12"/>
      <w:bookmarkEnd w:id="12"/>
      <w:r w:rsidDel="00000000" w:rsidR="00000000" w:rsidRPr="00000000">
        <w:rPr>
          <w:rtl w:val="0"/>
        </w:rPr>
        <w:t xml:space="preserve">Акторы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Наставник</w:t>
      </w:r>
      <w:r w:rsidDel="00000000" w:rsidR="00000000" w:rsidRPr="00000000">
        <w:rPr>
          <w:rtl w:val="0"/>
        </w:rPr>
        <w:t xml:space="preserve"> — человек, имеющий учётную запись в системе и права на просмотр, выдачу обучающимся заданий, а также проверку результатов выполнения и выставление оценки. В дополнение наставник может просматривать статистику и генерировать дипломы и отчёты (см. соответствующий раздел).</w:t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Обучающийся</w:t>
      </w:r>
      <w:r w:rsidDel="00000000" w:rsidR="00000000" w:rsidRPr="00000000">
        <w:rPr>
          <w:rtl w:val="0"/>
        </w:rPr>
        <w:t xml:space="preserve"> — человек, имеющий учётную запись в системе и права на просмотр, взятие в работу, а также отправку результатов выполнения тех заданий, которые выданы конкретно ему.</w:t>
      </w:r>
    </w:p>
    <w:p w:rsidR="00000000" w:rsidDel="00000000" w:rsidP="00000000" w:rsidRDefault="00000000" w:rsidRPr="00000000" w14:paraId="0000009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left w:color="000000" w:space="2" w:sz="8" w:val="single"/>
        </w:pBdr>
        <w:jc w:val="both"/>
        <w:rPr/>
      </w:pPr>
      <w:r w:rsidDel="00000000" w:rsidR="00000000" w:rsidRPr="00000000">
        <w:rPr>
          <w:rtl w:val="0"/>
        </w:rPr>
        <w:t xml:space="preserve">Все акторы-люди имеют доступ к списку учебных материалов, см. соответствующий раздел.</w:t>
      </w:r>
    </w:p>
    <w:p w:rsidR="00000000" w:rsidDel="00000000" w:rsidP="00000000" w:rsidRDefault="00000000" w:rsidRPr="00000000" w14:paraId="0000009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Система</w:t>
      </w:r>
      <w:r w:rsidDel="00000000" w:rsidR="00000000" w:rsidRPr="00000000">
        <w:rPr>
          <w:rtl w:val="0"/>
        </w:rPr>
        <w:t xml:space="preserve"> — система, как актор, может выполнять некоторые автоматические действия (см. соответствующий раздел).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Модуль автоматической разметки</w:t>
      </w:r>
      <w:r w:rsidDel="00000000" w:rsidR="00000000" w:rsidRPr="00000000">
        <w:rPr>
          <w:rtl w:val="0"/>
        </w:rPr>
        <w:t xml:space="preserve"> — это внешняя система, представленная в виде API, который будет выдан участникам. API может принимать фотографии и возвращать специальную разметку по результатам автоматической оценки средствами машинного обучения (см. соответствующий раздел).</w:t>
      </w:r>
    </w:p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jc w:val="both"/>
        <w:rPr/>
      </w:pPr>
      <w:bookmarkStart w:colFirst="0" w:colLast="0" w:name="_1dhnxi2vfueh" w:id="13"/>
      <w:bookmarkEnd w:id="13"/>
      <w:r w:rsidDel="00000000" w:rsidR="00000000" w:rsidRPr="00000000">
        <w:rPr>
          <w:rtl w:val="0"/>
        </w:rPr>
        <w:t xml:space="preserve">Термины и сущности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Учебный материал</w:t>
      </w:r>
      <w:r w:rsidDel="00000000" w:rsidR="00000000" w:rsidRPr="00000000">
        <w:rPr>
          <w:rtl w:val="0"/>
        </w:rPr>
        <w:t xml:space="preserve"> — статья с текстом и, опционально, иллюстрациями (графиками и схемами), отображающая конкретный аспект сварочного дела.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набор инструкций, который связан с одним или более </w:t>
      </w:r>
      <w:r w:rsidDel="00000000" w:rsidR="00000000" w:rsidRPr="00000000">
        <w:rPr>
          <w:i w:val="1"/>
          <w:rtl w:val="0"/>
        </w:rPr>
        <w:t xml:space="preserve">учебным материалом</w:t>
      </w:r>
      <w:r w:rsidDel="00000000" w:rsidR="00000000" w:rsidRPr="00000000">
        <w:rPr>
          <w:rtl w:val="0"/>
        </w:rPr>
        <w:t xml:space="preserve">. Атрибутивный состав задания описан в соответствующем разделе. Задание загружается из внешней системы вместе с учебными материалами, не подлежит редактированию или другому виду изменений.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Раздел</w:t>
      </w:r>
      <w:r w:rsidDel="00000000" w:rsidR="00000000" w:rsidRPr="00000000">
        <w:rPr>
          <w:rtl w:val="0"/>
        </w:rPr>
        <w:t xml:space="preserve"> — группа </w:t>
      </w:r>
      <w:r w:rsidDel="00000000" w:rsidR="00000000" w:rsidRPr="00000000">
        <w:rPr>
          <w:i w:val="1"/>
          <w:rtl w:val="0"/>
        </w:rPr>
        <w:t xml:space="preserve">учебных материалов</w:t>
      </w:r>
      <w:r w:rsidDel="00000000" w:rsidR="00000000" w:rsidRPr="00000000">
        <w:rPr>
          <w:rtl w:val="0"/>
        </w:rPr>
        <w:t xml:space="preserve"> и связанных с ними </w:t>
      </w:r>
      <w:r w:rsidDel="00000000" w:rsidR="00000000" w:rsidRPr="00000000">
        <w:rPr>
          <w:i w:val="1"/>
          <w:rtl w:val="0"/>
        </w:rPr>
        <w:t xml:space="preserve">заданий</w:t>
      </w:r>
      <w:r w:rsidDel="00000000" w:rsidR="00000000" w:rsidRPr="00000000">
        <w:rPr>
          <w:rtl w:val="0"/>
        </w:rPr>
        <w:t xml:space="preserve">, объединённых общей темой. Наличие отметки о принадлежности учебного материала и задания к разделу гарантируется в исходных данных по учебным материалам и заданиям.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Выполняемое задание</w:t>
      </w:r>
      <w:r w:rsidDel="00000000" w:rsidR="00000000" w:rsidRPr="00000000">
        <w:rPr>
          <w:rtl w:val="0"/>
        </w:rPr>
        <w:t xml:space="preserve"> — каждый </w:t>
      </w:r>
      <w:r w:rsidDel="00000000" w:rsidR="00000000" w:rsidRPr="00000000">
        <w:rPr>
          <w:i w:val="1"/>
          <w:rtl w:val="0"/>
        </w:rPr>
        <w:t xml:space="preserve">обучающийся</w:t>
      </w:r>
      <w:r w:rsidDel="00000000" w:rsidR="00000000" w:rsidRPr="00000000">
        <w:rPr>
          <w:rtl w:val="0"/>
        </w:rPr>
        <w:t xml:space="preserve"> может взять любое </w:t>
      </w:r>
      <w:r w:rsidDel="00000000" w:rsidR="00000000" w:rsidRPr="00000000">
        <w:rPr>
          <w:i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на выполнение, если не брал его раньше. При этом состояние исходного задания никак не меняется, просто у конкретного обучающегося есть экземпляр информации о том, в каком статусе находится задание конкретно относительно него. Возможные статусы: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Взято в работу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Отправлено на проверку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Проверено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В дополнение у экземпляра выполняемого задания есть таймер обратного отсчёта, основанный на максимально допустимой длительности выполнения, а также моменте взятия задания в работу обучающимся.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Результат выполнения задания</w:t>
      </w:r>
      <w:r w:rsidDel="00000000" w:rsidR="00000000" w:rsidRPr="00000000">
        <w:rPr>
          <w:rtl w:val="0"/>
        </w:rPr>
        <w:t xml:space="preserve"> — набор из одной или более фотографий, а также, опционально, текстовых комментариев к каждой из них, который </w:t>
      </w:r>
      <w:r w:rsidDel="00000000" w:rsidR="00000000" w:rsidRPr="00000000">
        <w:rPr>
          <w:i w:val="1"/>
          <w:rtl w:val="0"/>
        </w:rPr>
        <w:t xml:space="preserve">обучающийся</w:t>
      </w:r>
      <w:r w:rsidDel="00000000" w:rsidR="00000000" w:rsidRPr="00000000">
        <w:rPr>
          <w:rtl w:val="0"/>
        </w:rPr>
        <w:t xml:space="preserve"> отправляет в качестве решения. Каждый результат взаимно однозначно связан с единственным </w:t>
      </w:r>
      <w:r w:rsidDel="00000000" w:rsidR="00000000" w:rsidRPr="00000000">
        <w:rPr>
          <w:i w:val="1"/>
          <w:rtl w:val="0"/>
        </w:rPr>
        <w:t xml:space="preserve">выполняемым заданием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Оценка</w:t>
      </w:r>
      <w:r w:rsidDel="00000000" w:rsidR="00000000" w:rsidRPr="00000000">
        <w:rPr>
          <w:rtl w:val="0"/>
        </w:rPr>
        <w:t xml:space="preserve"> — значение на некоторой фиксированной шкале, обозначающей качество выполнения </w:t>
      </w:r>
      <w:r w:rsidDel="00000000" w:rsidR="00000000" w:rsidRPr="00000000">
        <w:rPr>
          <w:i w:val="1"/>
          <w:rtl w:val="0"/>
        </w:rPr>
        <w:t xml:space="preserve">обучающимся</w:t>
      </w:r>
      <w:r w:rsidDel="00000000" w:rsidR="00000000" w:rsidRPr="00000000">
        <w:rPr>
          <w:rtl w:val="0"/>
        </w:rPr>
        <w:t xml:space="preserve"> конкретного </w:t>
      </w:r>
      <w:r w:rsidDel="00000000" w:rsidR="00000000" w:rsidRPr="00000000">
        <w:rPr>
          <w:i w:val="1"/>
          <w:rtl w:val="0"/>
        </w:rPr>
        <w:t xml:space="preserve">задания</w:t>
      </w:r>
      <w:r w:rsidDel="00000000" w:rsidR="00000000" w:rsidRPr="00000000">
        <w:rPr>
          <w:rtl w:val="0"/>
        </w:rPr>
        <w:t xml:space="preserve"> с точки зрения </w:t>
      </w:r>
      <w:r w:rsidDel="00000000" w:rsidR="00000000" w:rsidRPr="00000000">
        <w:rPr>
          <w:i w:val="1"/>
          <w:rtl w:val="0"/>
        </w:rPr>
        <w:t xml:space="preserve">наставника</w:t>
      </w:r>
      <w:r w:rsidDel="00000000" w:rsidR="00000000" w:rsidRPr="00000000">
        <w:rPr>
          <w:rtl w:val="0"/>
        </w:rPr>
        <w:t xml:space="preserve">, который осуществляет проверку </w:t>
      </w:r>
      <w:r w:rsidDel="00000000" w:rsidR="00000000" w:rsidRPr="00000000">
        <w:rPr>
          <w:i w:val="1"/>
          <w:rtl w:val="0"/>
        </w:rPr>
        <w:t xml:space="preserve">результата выполнения задания</w:t>
      </w:r>
      <w:r w:rsidDel="00000000" w:rsidR="00000000" w:rsidRPr="00000000">
        <w:rPr>
          <w:rtl w:val="0"/>
        </w:rPr>
        <w:t xml:space="preserve">. Оценка также может быть предварительно выставлена </w:t>
      </w:r>
      <w:r w:rsidDel="00000000" w:rsidR="00000000" w:rsidRPr="00000000">
        <w:rPr>
          <w:i w:val="1"/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 с последующей ревизией и подтверждением либо корректировкой наставником. Оценка может сопровождаться текстовым комментарием.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Рекомендация</w:t>
      </w:r>
      <w:r w:rsidDel="00000000" w:rsidR="00000000" w:rsidRPr="00000000">
        <w:rPr>
          <w:rtl w:val="0"/>
        </w:rPr>
        <w:t xml:space="preserve"> — текстовый комментарий и ссылка на </w:t>
      </w:r>
      <w:r w:rsidDel="00000000" w:rsidR="00000000" w:rsidRPr="00000000">
        <w:rPr>
          <w:i w:val="1"/>
          <w:rtl w:val="0"/>
        </w:rPr>
        <w:t xml:space="preserve">учебный материал</w:t>
      </w:r>
      <w:r w:rsidDel="00000000" w:rsidR="00000000" w:rsidRPr="00000000">
        <w:rPr>
          <w:rtl w:val="0"/>
        </w:rPr>
        <w:t xml:space="preserve">, которая может выдаваться </w:t>
      </w:r>
      <w:r w:rsidDel="00000000" w:rsidR="00000000" w:rsidRPr="00000000">
        <w:rPr>
          <w:i w:val="1"/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обучающемуся</w:t>
      </w:r>
      <w:r w:rsidDel="00000000" w:rsidR="00000000" w:rsidRPr="00000000">
        <w:rPr>
          <w:rtl w:val="0"/>
        </w:rPr>
        <w:t xml:space="preserve"> по результатам </w:t>
      </w:r>
      <w:r w:rsidDel="00000000" w:rsidR="00000000" w:rsidRPr="00000000">
        <w:rPr>
          <w:i w:val="1"/>
          <w:rtl w:val="0"/>
        </w:rPr>
        <w:t xml:space="preserve">выполнения задания</w:t>
      </w:r>
      <w:r w:rsidDel="00000000" w:rsidR="00000000" w:rsidRPr="00000000">
        <w:rPr>
          <w:rtl w:val="0"/>
        </w:rPr>
        <w:t xml:space="preserve">. К одному выполненному заданию может быть несколько рекомендаций.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Диплом</w:t>
      </w:r>
      <w:r w:rsidDel="00000000" w:rsidR="00000000" w:rsidRPr="00000000">
        <w:rPr>
          <w:rtl w:val="0"/>
        </w:rPr>
        <w:t xml:space="preserve"> — документ в формате PDF, генерируемый системой на конкретного </w:t>
      </w:r>
      <w:r w:rsidDel="00000000" w:rsidR="00000000" w:rsidRPr="00000000">
        <w:rPr>
          <w:i w:val="1"/>
          <w:rtl w:val="0"/>
        </w:rPr>
        <w:t xml:space="preserve">обучающегося</w:t>
      </w:r>
      <w:r w:rsidDel="00000000" w:rsidR="00000000" w:rsidRPr="00000000">
        <w:rPr>
          <w:rtl w:val="0"/>
        </w:rPr>
        <w:t xml:space="preserve"> и отображающий факт успешного выполнения им группы </w:t>
      </w:r>
      <w:r w:rsidDel="00000000" w:rsidR="00000000" w:rsidRPr="00000000">
        <w:rPr>
          <w:i w:val="1"/>
          <w:rtl w:val="0"/>
        </w:rPr>
        <w:t xml:space="preserve">заданий</w:t>
      </w:r>
      <w:r w:rsidDel="00000000" w:rsidR="00000000" w:rsidRPr="00000000">
        <w:rPr>
          <w:rtl w:val="0"/>
        </w:rPr>
        <w:t xml:space="preserve"> на определённое подмножество </w:t>
      </w:r>
      <w:r w:rsidDel="00000000" w:rsidR="00000000" w:rsidRPr="00000000">
        <w:rPr>
          <w:i w:val="1"/>
          <w:rtl w:val="0"/>
        </w:rPr>
        <w:t xml:space="preserve">учебных материалов</w:t>
      </w:r>
      <w:r w:rsidDel="00000000" w:rsidR="00000000" w:rsidRPr="00000000">
        <w:rPr>
          <w:rtl w:val="0"/>
        </w:rPr>
        <w:t xml:space="preserve">. Дипломы бывают 1-й, 2-й и 3-й степени в порядке убывания качества выполнения заданий.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Отчёт о тестировании</w:t>
      </w:r>
      <w:r w:rsidDel="00000000" w:rsidR="00000000" w:rsidRPr="00000000">
        <w:rPr>
          <w:rtl w:val="0"/>
        </w:rPr>
        <w:t xml:space="preserve"> — специальная печатная форма, содержащая статистику по выполнению заданий обучающимися, подробно описана в соответствующем разделе.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wmggcquv0g" w:id="14"/>
      <w:bookmarkEnd w:id="14"/>
      <w:r w:rsidDel="00000000" w:rsidR="00000000" w:rsidRPr="00000000">
        <w:rPr>
          <w:rtl w:val="0"/>
        </w:rPr>
        <w:t xml:space="preserve">Справочники [ДГ]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Типы сварки: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Дуговая сварка</w:t>
      </w:r>
      <w:r w:rsidDel="00000000" w:rsidR="00000000" w:rsidRPr="00000000">
        <w:rPr>
          <w:color w:val="0d0d0d"/>
          <w:rtl w:val="0"/>
        </w:rPr>
        <w:t xml:space="preserve">: Этот тип сварки использует электрическую дугу между электродом и соединяемыми элементами для плавления материала и создания соединения. Примеры включают дуговую сварку с покрытым электродом (MMA), сварку инертным газом (TIG) и сварку защитным газом (MIG/MAG).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Газовая сварка</w:t>
      </w:r>
      <w:r w:rsidDel="00000000" w:rsidR="00000000" w:rsidRPr="00000000">
        <w:rPr>
          <w:color w:val="0d0d0d"/>
          <w:rtl w:val="0"/>
        </w:rPr>
        <w:t xml:space="preserve">: Этот процесс включает использование газового пламени для плавления и соединения металлических деталей. Примеры включают ацетиленовую сварку и пропановую сварку.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Сопротивлением:</w:t>
      </w:r>
      <w:r w:rsidDel="00000000" w:rsidR="00000000" w:rsidRPr="00000000">
        <w:rPr>
          <w:color w:val="0d0d0d"/>
          <w:rtl w:val="0"/>
        </w:rPr>
        <w:t xml:space="preserve"> Этот метод использует ток сопротивления для нагрева и плавления соединяемых материалов. Примеры включают точечную сварку, стыковую сварку и наплавку.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Плазменная сварка</w:t>
      </w:r>
      <w:r w:rsidDel="00000000" w:rsidR="00000000" w:rsidRPr="00000000">
        <w:rPr>
          <w:color w:val="0d0d0d"/>
          <w:rtl w:val="0"/>
        </w:rPr>
        <w:t xml:space="preserve">: В этом процессе используется плазменная дуга для плавления и соединения металлических элементов.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Лазерная сварка:</w:t>
      </w:r>
      <w:r w:rsidDel="00000000" w:rsidR="00000000" w:rsidRPr="00000000">
        <w:rPr>
          <w:color w:val="0d0d0d"/>
          <w:rtl w:val="0"/>
        </w:rPr>
        <w:t xml:space="preserve"> Этот метод использует лазерный луч для плавления и соединения материалов. Лазерная сварка обеспечивает высокую точность и малые тепловые деформации.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Ультразвуковая сварка:</w:t>
      </w:r>
      <w:r w:rsidDel="00000000" w:rsidR="00000000" w:rsidRPr="00000000">
        <w:rPr>
          <w:color w:val="0d0d0d"/>
          <w:rtl w:val="0"/>
        </w:rPr>
        <w:t xml:space="preserve"> Этот процесс включает использование ультразвуковой вибрации для соединения материалов без теплового воздействия.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Виды сварочных швов: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1.</w:t>
      </w:r>
      <w:r w:rsidDel="00000000" w:rsidR="00000000" w:rsidRPr="00000000">
        <w:rPr>
          <w:color w:val="0d0d0d"/>
          <w:rtl w:val="0"/>
        </w:rPr>
        <w:tab/>
      </w:r>
      <w:r w:rsidDel="00000000" w:rsidR="00000000" w:rsidRPr="00000000">
        <w:rPr>
          <w:b w:val="1"/>
          <w:color w:val="0d0d0d"/>
          <w:rtl w:val="0"/>
        </w:rPr>
        <w:t xml:space="preserve">Прямолинейный шов (прямой шов):</w:t>
      </w:r>
      <w:r w:rsidDel="00000000" w:rsidR="00000000" w:rsidRPr="00000000">
        <w:rPr>
          <w:color w:val="0d0d0d"/>
          <w:rtl w:val="0"/>
        </w:rPr>
        <w:t xml:space="preserve"> Это самый простой и наиболее распространенный вид сварного шва, который выполняется вдоль прямой линии между двумя соединяемыми краями.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2.</w:t>
      </w:r>
      <w:r w:rsidDel="00000000" w:rsidR="00000000" w:rsidRPr="00000000">
        <w:rPr>
          <w:color w:val="0d0d0d"/>
          <w:rtl w:val="0"/>
        </w:rPr>
        <w:t xml:space="preserve">    </w:t>
      </w:r>
      <w:r w:rsidDel="00000000" w:rsidR="00000000" w:rsidRPr="00000000">
        <w:rPr>
          <w:b w:val="1"/>
          <w:color w:val="0d0d0d"/>
          <w:rtl w:val="0"/>
        </w:rPr>
        <w:t xml:space="preserve">Угловой шов:</w:t>
      </w:r>
      <w:r w:rsidDel="00000000" w:rsidR="00000000" w:rsidRPr="00000000">
        <w:rPr>
          <w:color w:val="0d0d0d"/>
          <w:rtl w:val="0"/>
        </w:rPr>
        <w:t xml:space="preserve"> Этот шов используется для соединения краев, образующих угол между собой. Он применяется в угловых соединениях и обеспечивает дополнительную прочность конструкции.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3.</w:t>
      </w:r>
      <w:r w:rsidDel="00000000" w:rsidR="00000000" w:rsidRPr="00000000">
        <w:rPr>
          <w:color w:val="0d0d0d"/>
          <w:rtl w:val="0"/>
        </w:rPr>
        <w:t xml:space="preserve">    </w:t>
      </w:r>
      <w:r w:rsidDel="00000000" w:rsidR="00000000" w:rsidRPr="00000000">
        <w:rPr>
          <w:b w:val="1"/>
          <w:color w:val="0d0d0d"/>
          <w:rtl w:val="0"/>
        </w:rPr>
        <w:t xml:space="preserve">Т-образный шов:</w:t>
      </w:r>
      <w:r w:rsidDel="00000000" w:rsidR="00000000" w:rsidRPr="00000000">
        <w:rPr>
          <w:color w:val="0d0d0d"/>
          <w:rtl w:val="0"/>
        </w:rPr>
        <w:t xml:space="preserve"> Вид шва, который используется при соединении двух элементов под прямым углом. Один элемент находится поверх другого, образуя форму буквы "Т".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4.</w:t>
      </w:r>
      <w:r w:rsidDel="00000000" w:rsidR="00000000" w:rsidRPr="00000000">
        <w:rPr>
          <w:color w:val="0d0d0d"/>
          <w:rtl w:val="0"/>
        </w:rPr>
        <w:t xml:space="preserve">    </w:t>
      </w:r>
      <w:r w:rsidDel="00000000" w:rsidR="00000000" w:rsidRPr="00000000">
        <w:rPr>
          <w:b w:val="1"/>
          <w:color w:val="0d0d0d"/>
          <w:rtl w:val="0"/>
        </w:rPr>
        <w:t xml:space="preserve">Нахлесточный шов:</w:t>
      </w:r>
      <w:r w:rsidDel="00000000" w:rsidR="00000000" w:rsidRPr="00000000">
        <w:rPr>
          <w:color w:val="0d0d0d"/>
          <w:rtl w:val="0"/>
        </w:rPr>
        <w:t xml:space="preserve"> Этот шов создается, когда одна деталь находится частично поверх другой, и сварка выполняется на месте их перекрытия.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5.</w:t>
      </w:r>
      <w:r w:rsidDel="00000000" w:rsidR="00000000" w:rsidRPr="00000000">
        <w:rPr>
          <w:color w:val="0d0d0d"/>
          <w:rtl w:val="0"/>
        </w:rPr>
        <w:t xml:space="preserve">    </w:t>
      </w:r>
      <w:r w:rsidDel="00000000" w:rsidR="00000000" w:rsidRPr="00000000">
        <w:rPr>
          <w:b w:val="1"/>
          <w:color w:val="0d0d0d"/>
          <w:rtl w:val="0"/>
        </w:rPr>
        <w:t xml:space="preserve">Стыковой шов:</w:t>
      </w:r>
      <w:r w:rsidDel="00000000" w:rsidR="00000000" w:rsidRPr="00000000">
        <w:rPr>
          <w:color w:val="0d0d0d"/>
          <w:rtl w:val="0"/>
        </w:rPr>
        <w:t xml:space="preserve"> Этот вид шва формируется при соединении двух краев вдоль их длины без каких-либо нахлестов или перекрытий.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6.</w:t>
      </w:r>
      <w:r w:rsidDel="00000000" w:rsidR="00000000" w:rsidRPr="00000000">
        <w:rPr>
          <w:color w:val="0d0d0d"/>
          <w:rtl w:val="0"/>
        </w:rPr>
        <w:t xml:space="preserve">    </w:t>
      </w:r>
      <w:r w:rsidDel="00000000" w:rsidR="00000000" w:rsidRPr="00000000">
        <w:rPr>
          <w:b w:val="1"/>
          <w:color w:val="0d0d0d"/>
          <w:rtl w:val="0"/>
        </w:rPr>
        <w:t xml:space="preserve">Проплавленный шов:</w:t>
      </w:r>
      <w:r w:rsidDel="00000000" w:rsidR="00000000" w:rsidRPr="00000000">
        <w:rPr>
          <w:color w:val="0d0d0d"/>
          <w:rtl w:val="0"/>
        </w:rPr>
        <w:t xml:space="preserve"> Шов, создаваемый плавлением двух соединяемых краев, которые затем сливаются вместе.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Материалы: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Сталь</w:t>
      </w:r>
      <w:r w:rsidDel="00000000" w:rsidR="00000000" w:rsidRPr="00000000">
        <w:rPr>
          <w:rtl w:val="0"/>
        </w:rPr>
        <w:t xml:space="preserve">: Одно из наиболее распространенных материалов, используемых в сварке. Это включает углеродистые стали, нержавеющие стали и легированные стали.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Алюминий</w:t>
      </w:r>
      <w:r w:rsidDel="00000000" w:rsidR="00000000" w:rsidRPr="00000000">
        <w:rPr>
          <w:rtl w:val="0"/>
        </w:rPr>
        <w:t xml:space="preserve">: Легкий металл, который широко используется в авиации, а также в производстве автомобилей, кораблей и других транспортных средств.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Медь</w:t>
      </w:r>
      <w:r w:rsidDel="00000000" w:rsidR="00000000" w:rsidRPr="00000000">
        <w:rPr>
          <w:rtl w:val="0"/>
        </w:rPr>
        <w:t xml:space="preserve">: Этот металл используется в электротехнике, сантехнике и других отраслях промышленности, где требуется хорошая электропроводность.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Титан</w:t>
      </w:r>
      <w:r w:rsidDel="00000000" w:rsidR="00000000" w:rsidRPr="00000000">
        <w:rPr>
          <w:rtl w:val="0"/>
        </w:rPr>
        <w:t xml:space="preserve">: Легкий и прочный металл, который находит применение в авиационной и аэрокосмической промышленности, а также в медицинском оборудовании и протезах.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Магний</w:t>
      </w:r>
      <w:r w:rsidDel="00000000" w:rsidR="00000000" w:rsidRPr="00000000">
        <w:rPr>
          <w:rtl w:val="0"/>
        </w:rPr>
        <w:t xml:space="preserve">: Еще один легкий металл, используемый в авиационной промышленности и производстве автомобилей, а также в производстве спортивного оборудования.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Сплавы</w:t>
      </w:r>
      <w:r w:rsidDel="00000000" w:rsidR="00000000" w:rsidRPr="00000000">
        <w:rPr>
          <w:rtl w:val="0"/>
        </w:rPr>
        <w:t xml:space="preserve">: Это материалы, состоящие из двух или более элементов, которые часто используются в промышленности для создания конструкций с определенными свойствами, такими как прочность, коррозионная стойкость и теплопроводность.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qrttfeyja6qr" w:id="15"/>
      <w:bookmarkEnd w:id="15"/>
      <w:r w:rsidDel="00000000" w:rsidR="00000000" w:rsidRPr="00000000">
        <w:rPr>
          <w:rtl w:val="0"/>
        </w:rPr>
        <w:t xml:space="preserve">Приложения для Экспертов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Проверочные материалы могут содержать вопросы (или вопросы со снимками) по </w:t>
      </w:r>
      <w:r w:rsidDel="00000000" w:rsidR="00000000" w:rsidRPr="00000000">
        <w:rPr>
          <w:rtl w:val="0"/>
        </w:rPr>
        <w:t xml:space="preserve">следующим материалам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spacing w:after="0" w:afterAutospacing="0" w:before="42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Схемы сварочных процессов:</w:t>
      </w:r>
      <w:r w:rsidDel="00000000" w:rsidR="00000000" w:rsidRPr="00000000">
        <w:rPr>
          <w:color w:val="37352f"/>
          <w:rtl w:val="0"/>
        </w:rPr>
        <w:t xml:space="preserve"> Графические схемы, которые иллюстрируют различные методы сварки, такие как дуговая сварка, газовая сварка, точечная сварка и т.д.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Диаграммы сварочных параметров:</w:t>
      </w:r>
      <w:r w:rsidDel="00000000" w:rsidR="00000000" w:rsidRPr="00000000">
        <w:rPr>
          <w:color w:val="37352f"/>
          <w:rtl w:val="0"/>
        </w:rPr>
        <w:t xml:space="preserve"> Графические представления различных параметров сварки, таких как температура, ток, напряжение, скорость сварки и т.д.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Распределение тепла:</w:t>
      </w:r>
      <w:r w:rsidDel="00000000" w:rsidR="00000000" w:rsidRPr="00000000">
        <w:rPr>
          <w:color w:val="37352f"/>
          <w:rtl w:val="0"/>
        </w:rPr>
        <w:t xml:space="preserve"> Иллюстрации, которые демонстрируют распределение тепла во время сварки, помогая понять влияние параметров на процесс.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Схемы сварочных соединений:</w:t>
      </w:r>
      <w:r w:rsidDel="00000000" w:rsidR="00000000" w:rsidRPr="00000000">
        <w:rPr>
          <w:color w:val="37352f"/>
          <w:rtl w:val="0"/>
        </w:rPr>
        <w:t xml:space="preserve"> Графические изображения различных типов сварных соединений, таких как стыковые, угловые, нахлесточные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Электродные дуги и пламя:</w:t>
      </w:r>
      <w:r w:rsidDel="00000000" w:rsidR="00000000" w:rsidRPr="00000000">
        <w:rPr>
          <w:color w:val="37352f"/>
          <w:rtl w:val="0"/>
        </w:rPr>
        <w:t xml:space="preserve"> Визуализации, показывающие формирование электродной дуги и характеристики пламени при различных условиях сварки.</w:t>
      </w:r>
    </w:p>
    <w:p w:rsidR="00000000" w:rsidDel="00000000" w:rsidP="00000000" w:rsidRDefault="00000000" w:rsidRPr="00000000" w14:paraId="000000D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Иллюстрации безопасности:</w:t>
      </w:r>
      <w:r w:rsidDel="00000000" w:rsidR="00000000" w:rsidRPr="00000000">
        <w:rPr>
          <w:color w:val="37352f"/>
          <w:rtl w:val="0"/>
        </w:rPr>
        <w:t xml:space="preserve"> Графические материалы, направленные на демонстрацию правильных методов работы и мер безопасности во время сварки, включая защиту от ожогов, воздействия излучения и т.д.</w:t>
      </w:r>
    </w:p>
    <w:p w:rsidR="00000000" w:rsidDel="00000000" w:rsidP="00000000" w:rsidRDefault="00000000" w:rsidRPr="00000000" w14:paraId="000000D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color w:val="37352f"/>
          <w:rtl w:val="0"/>
        </w:rPr>
        <w:t xml:space="preserve">Графики деформаций и напряжений:</w:t>
      </w:r>
      <w:r w:rsidDel="00000000" w:rsidR="00000000" w:rsidRPr="00000000">
        <w:rPr>
          <w:color w:val="37352f"/>
          <w:rtl w:val="0"/>
        </w:rPr>
        <w:t xml:space="preserve"> Визуализации, показывающие ожидаемые деформации и напряжения в сварных соединениях в зависимости от применяемых техник и материалов.</w:t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spacing w:after="42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color w:val="37352f"/>
          <w:rtl w:val="0"/>
        </w:rPr>
        <w:t xml:space="preserve">Типы сварочных аппаратов и виды швов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03.5039370078755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7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7352f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