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AD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量化王行情相关优化需求</w:t>
      </w:r>
    </w:p>
    <w:p w14:paraId="2F6D1815">
      <w:pPr>
        <w:rPr>
          <w:rFonts w:hint="eastAsia"/>
          <w:lang w:val="en-US" w:eastAsia="zh-CN"/>
        </w:rPr>
      </w:pPr>
    </w:p>
    <w:p w14:paraId="25B8159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数据源给到的数据为null或空值时，前端应显示为--，而不是0</w:t>
      </w:r>
    </w:p>
    <w:p w14:paraId="3B5B6F2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例如9:00-9:15为清盘状态，此时大部分数据返回过来的应该都是空值，此时有些数据字段例如股价、涨跌等数据，应该都显示为--。</w:t>
      </w:r>
    </w:p>
    <w:p w14:paraId="223AB62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再比如上证指数，目前的市净率、总市值等数据，目前都显示为0，也应该改成--。</w:t>
      </w:r>
    </w:p>
    <w:p w14:paraId="3503739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598295" cy="3476625"/>
            <wp:effectExtent l="0" t="0" r="1905" b="3175"/>
            <wp:docPr id="1" name="图片 1" descr="11216570718781805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12165707187818056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573530" cy="3423285"/>
            <wp:effectExtent l="0" t="0" r="1270" b="5715"/>
            <wp:docPr id="2" name="图片 2" descr="4214221413196400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21422141319640016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9C8C5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股票详情页，下拉页面时，页面顶部导航栏中的价格和涨跌幅数据，优化为红涨绿跌。</w:t>
      </w:r>
    </w:p>
    <w:p w14:paraId="4245411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635250" cy="3067050"/>
            <wp:effectExtent l="0" t="0" r="6350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8DDD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股票详情页，更多周期，展示的周期横向列表，应按周期从小到大从左到右依次排列。</w:t>
      </w:r>
    </w:p>
    <w:p w14:paraId="47203692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8705AF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股票详情页，均线显示不正确，超出当前坐标范围的数据，不能以直线表示。</w:t>
      </w:r>
    </w:p>
    <w:p w14:paraId="1E7AE8E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B9BDAF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当前问题的原因是，主图始终按照K线数据的最高最低价来绘制坐标，应该改为根据主图中所有数据的最高最低值来绘制坐标。参考主流竞品逻辑。</w:t>
      </w:r>
      <w:r>
        <w:drawing>
          <wp:inline distT="0" distB="0" distL="114300" distR="114300">
            <wp:extent cx="2578100" cy="2444750"/>
            <wp:effectExtent l="0" t="0" r="0" b="635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71750" cy="2349500"/>
            <wp:effectExtent l="0" t="0" r="635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AFAD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股票详情页，新闻公告模块，左右滑动时内容切换了，标签栏所选中的标签没有切换。</w:t>
      </w:r>
    </w:p>
    <w:p w14:paraId="166390D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1987550" cy="2802890"/>
            <wp:effectExtent l="0" t="0" r="6350" b="381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8854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股票搜索页，对首字母搜索的情况，做股票名称多音字的支持。</w:t>
      </w:r>
    </w:p>
    <w:p w14:paraId="14BD17E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例如浦发银行，现在只能通过PFYX搜索到，PFYH反而无法搜索。再比如四川长虹，同理也是只能通过SCZH搜索。</w:t>
      </w:r>
    </w:p>
    <w:p w14:paraId="5FAD31F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除量化王外，财源滚滚也有相同问题。</w:t>
      </w:r>
    </w:p>
    <w:p w14:paraId="13A3E61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653540" cy="1430020"/>
            <wp:effectExtent l="0" t="0" r="10160" b="5080"/>
            <wp:docPr id="8" name="图片 8" descr="1924615180918019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9246151809180191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097405" cy="1447800"/>
            <wp:effectExtent l="0" t="0" r="10795" b="0"/>
            <wp:docPr id="9" name="图片 9" descr="9353062121637376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35306212163737633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D05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添加自选，热门股票列表以及搜索列表，展示出来的股票支持跳转到详情页后再添加到自选。参考主流竞品，并和财源滚滚保持一致。</w:t>
      </w:r>
    </w:p>
    <w:p w14:paraId="57C0BAA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043B71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五档/分时应该在一屏显示，用户需要结合盘口状态和分时成交数据判断自己报价和委托，参考主流竞品。</w:t>
      </w:r>
    </w:p>
    <w:p w14:paraId="36978FE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历史K线展示不全，只能展示到24年6月7日。</w:t>
      </w:r>
    </w:p>
    <w:p w14:paraId="1D198E6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回测，只能回测近5年的数据，近10年及以上时间周期的，策略早期无信号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CFEC07"/>
    <w:multiLevelType w:val="singleLevel"/>
    <w:tmpl w:val="24CFEC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44124E"/>
    <w:rsid w:val="04E75289"/>
    <w:rsid w:val="07E92C0B"/>
    <w:rsid w:val="0B1D155E"/>
    <w:rsid w:val="2044124E"/>
    <w:rsid w:val="2A842842"/>
    <w:rsid w:val="2CE03230"/>
    <w:rsid w:val="45F41CA2"/>
    <w:rsid w:val="49D767E0"/>
    <w:rsid w:val="52955510"/>
    <w:rsid w:val="55C20BEF"/>
    <w:rsid w:val="6B7350A4"/>
    <w:rsid w:val="748837C5"/>
    <w:rsid w:val="7DFB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2026-04-29T06:06:00Z</dcterms:created>
  <dc:creator>Arrow</dc:creator>
  <cp:lastModifiedBy>Arrow</cp:lastModifiedBy>
  <dcterms:modified xsi:type="dcterms:W3CDTF">2026-04-30T03:43:34Z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E7597562781C4E67AD3581D6CA26D38D_11</vt:lpwstr>
  </property>
  <property fmtid="{D5CDD505-2E9C-101B-9397-08002B2CF9AE}" pid="4" name="KSOTemplateDocerSaveRecord">
    <vt:lpwstr>eyJoZGlkIjoiMDcyYjhjMmFjNjYzMTc3ODc0NmE3OTAyNjZhYTY2ZTMiLCJ1c2VySWQiOiIyNjEyNDU5MDQifQ==</vt:lpwstr>
  </property>
</Properties>
</file>