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175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新客操作指引需求文档</w:t>
      </w:r>
    </w:p>
    <w:p w14:paraId="4F08B2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一、文档概述</w:t>
      </w:r>
    </w:p>
    <w:p w14:paraId="10AE2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1. 文档目的</w:t>
      </w:r>
    </w:p>
    <w:p w14:paraId="34258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为量化王 APP 新用户设计全流程引导式操作指引，通过强引导可跳过的设计，引导新客按指定路径完成核心功能操作，降低新客使用门槛，提升新客激活率、核心功能使用率与后续转化效率，解决当前新客注册后流失严重、核心功能使用率低的问题。</w:t>
      </w:r>
    </w:p>
    <w:p w14:paraId="4873A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 适用范围</w:t>
      </w:r>
    </w:p>
    <w:p w14:paraId="2A548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本需求适用于量化王 APP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新注册 / 首次登录用户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的新手引导全链路，覆盖从登录成功到完成首次核心操作的全流程，包含引导交互、文案、埋点等全环节。</w:t>
      </w:r>
    </w:p>
    <w:p w14:paraId="5530B04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术语定义</w:t>
      </w:r>
    </w:p>
    <w:tbl>
      <w:tblPr>
        <w:tblW w:w="78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5970"/>
      </w:tblGrid>
      <w:tr w14:paraId="23A0B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90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0A089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597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/>
            <w:vAlign w:val="center"/>
          </w:tcPr>
          <w:p w14:paraId="0E0F0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定义</w:t>
            </w:r>
          </w:p>
        </w:tc>
      </w:tr>
      <w:tr w14:paraId="6D980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3EAC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新客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bottom"/>
          </w:tcPr>
          <w:p w14:paraId="5BE75E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首次登录 APP 的注册用户，未完成过新手引导流程</w:t>
            </w:r>
          </w:p>
        </w:tc>
      </w:tr>
      <w:tr w14:paraId="36CC4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24AAC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新手指引集合页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bottom"/>
          </w:tcPr>
          <w:p w14:paraId="3E6786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新客登录成功后进入的引导起始页，是全流程引导的入口</w:t>
            </w:r>
          </w:p>
        </w:tc>
      </w:tr>
      <w:tr w14:paraId="09376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3F302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核心操作路径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bottom"/>
          </w:tcPr>
          <w:p w14:paraId="4FC40E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新客需完成的标准化操作流程：创建策略→回测策略→实盘页面→大神策略→广场社群</w:t>
            </w:r>
          </w:p>
        </w:tc>
      </w:tr>
      <w:tr w14:paraId="0FA6D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21A64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引导浮层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bottom"/>
          </w:tcPr>
          <w:p w14:paraId="4CFEF3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覆盖在 APP 页面上的引导提示层，用于标注点击位置、说明操作目的</w:t>
            </w:r>
          </w:p>
        </w:tc>
      </w:tr>
      <w:tr w14:paraId="5EEBA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0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/>
            <w:vAlign w:val="center"/>
          </w:tcPr>
          <w:p w14:paraId="11BF3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侧边栏收纳</w:t>
            </w:r>
          </w:p>
        </w:tc>
        <w:tc>
          <w:tcPr>
            <w:tcW w:w="597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bottom"/>
          </w:tcPr>
          <w:p w14:paraId="194D09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引导完成后，将新手指引入口收纳至侧边栏，供用户随时回看（仅注册当天）</w:t>
            </w:r>
          </w:p>
        </w:tc>
      </w:tr>
    </w:tbl>
    <w:p w14:paraId="4243B160">
      <w:pPr>
        <w:rPr>
          <w:rFonts w:hint="eastAsia"/>
        </w:rPr>
      </w:pPr>
    </w:p>
    <w:p w14:paraId="0B1C566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用户操作路径与引导流程</w:t>
      </w:r>
    </w:p>
    <w:p w14:paraId="73D22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4.1 整体操作路径（新客必走流程）</w:t>
      </w:r>
    </w:p>
    <w:p w14:paraId="3B8DA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登录成功 → 新手指引（引导启动） → 第一步：创建第一个策略 → 第二步：策略回测 → 第三步：进入实盘页面 → 第四步：查看官方策略 → 第五步：广场社群互动 → 引导完成（领取新手礼包） → 引导收纳至侧边栏</w:t>
      </w:r>
    </w:p>
    <w:p w14:paraId="68B6B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4.2 整体操作路径（新客必走流程）</w:t>
      </w:r>
    </w:p>
    <w:p w14:paraId="47001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（一）引导启动：新手指引</w:t>
      </w:r>
    </w:p>
    <w:p w14:paraId="427AB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触发条件：新用户首次登录 APP 成功后，自动弹出新手指引</w:t>
      </w:r>
    </w:p>
    <w:p w14:paraId="66B50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交互设计：启动强制体验新手指引，页面增加「X 关闭按钮」，不体验的用户可点击直接跳过引导，进入 APP 首页。</w:t>
      </w:r>
    </w:p>
    <w:p w14:paraId="0025D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引导浮层标注「开始引导」按钮，提示用户点击进入第一步</w:t>
      </w:r>
    </w:p>
    <w:p w14:paraId="19169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文案设计：</w:t>
      </w:r>
    </w:p>
    <w:p w14:paraId="71B8B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引导按钮文案：从创建你的第一个策略开始吧</w:t>
      </w:r>
    </w:p>
    <w:p w14:paraId="5A816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跳过提示：（X 按钮旁小字）暂时不想体验，跳过引导</w:t>
      </w:r>
    </w:p>
    <w:p w14:paraId="1E3AD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18357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仅对首次登录的新客触发，老客不展示</w:t>
      </w:r>
    </w:p>
    <w:p w14:paraId="2B468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用户点击跳过，记录「引导跳过」埋点，后续不再强制触发，仅在侧边栏保留入口</w:t>
      </w:r>
    </w:p>
    <w:p w14:paraId="44AD0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用户点击开始引导，进入第一步操作，记录「引导启动」埋点</w:t>
      </w:r>
    </w:p>
    <w:p w14:paraId="4A909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（二）第一步：创建第一个策略</w:t>
      </w:r>
    </w:p>
    <w:p w14:paraId="12580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触发条件：用户点击「开始引导」后，自动跳转至策略创建页面</w:t>
      </w:r>
    </w:p>
    <w:p w14:paraId="525E6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交互设计：</w:t>
      </w:r>
    </w:p>
    <w:p w14:paraId="7C77C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引导浮层高亮标注「创建策略」按钮，提示用户点击</w:t>
      </w:r>
    </w:p>
    <w:p w14:paraId="5FFE2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浮层跟随用户操作，引导用户完成策略选择（创建策略-股票择时-回测）结束</w:t>
      </w:r>
    </w:p>
    <w:p w14:paraId="14EE0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操作过程中，每一步都有对应提示，避免用户迷路</w:t>
      </w:r>
    </w:p>
    <w:p w14:paraId="6CD88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文案设计：</w:t>
      </w:r>
    </w:p>
    <w:p w14:paraId="5B966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引导标题：第一步 创建策略</w:t>
      </w:r>
    </w:p>
    <w:p w14:paraId="21561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引导文案：选择你想要的策略，筛选你需要的规则，最最最重要的是记得「回测一下哦～」</w:t>
      </w:r>
    </w:p>
    <w:p w14:paraId="7106F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按钮文案：创建策略（按钮标注：小白也能使用的策略编辑器）</w:t>
      </w:r>
    </w:p>
    <w:p w14:paraId="62C3E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0699F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引导用户完成策略创建的流程（创建策略-股票择时-回测），直至回测一下</w:t>
      </w:r>
    </w:p>
    <w:p w14:paraId="6AB85B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用户完成创建后，自动进入第二步，记录「策略创建完成」埋点，</w:t>
      </w:r>
    </w:p>
    <w:p w14:paraId="5C076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若用户中途退出，引导暂停，下次登录时从退出步骤继续</w:t>
      </w:r>
    </w:p>
    <w:p w14:paraId="02103B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第二步：文案引导，创建策略后，记得保存策略</w:t>
      </w:r>
    </w:p>
    <w:p w14:paraId="76F96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引导用户查看「我的策略」入口，提示后续可在首页查看所有创建的策略</w:t>
      </w:r>
    </w:p>
    <w:p w14:paraId="30AB7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737B2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引导跳转至我的策略页面，文案提醒用户：可以在模拟盘查看策略回测情况。</w:t>
      </w:r>
    </w:p>
    <w:p w14:paraId="3461E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（四）第四步：查看大神策略</w:t>
      </w:r>
    </w:p>
    <w:p w14:paraId="0A39E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触发条件：用户完成我的策略页面引导后，引导跳转至大神策略页面-官方策略</w:t>
      </w:r>
    </w:p>
    <w:p w14:paraId="21E01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交互设计：</w:t>
      </w:r>
    </w:p>
    <w:p w14:paraId="1A0E1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引导浮层标注「大神策略」入口，提示用户点击进入</w:t>
      </w:r>
    </w:p>
    <w:p w14:paraId="39411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引导用户浏览优质策略，学习参考</w:t>
      </w:r>
    </w:p>
    <w:p w14:paraId="1CD17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文案设计：</w:t>
      </w:r>
    </w:p>
    <w:p w14:paraId="79997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引导标题：第四步 查看大神策略</w:t>
      </w:r>
    </w:p>
    <w:p w14:paraId="68FAE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引导文案：想看看大神神策略，当然不能错过这里</w:t>
      </w:r>
    </w:p>
    <w:p w14:paraId="3025B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3FDDC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引导用户了解平台优质内容，提升用户对平台的认可度</w:t>
      </w:r>
    </w:p>
    <w:p w14:paraId="0661C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完成后记录「大神策略访问」埋点，进入第五步</w:t>
      </w:r>
    </w:p>
    <w:p w14:paraId="069BE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（五）第五步：广场社群互动</w:t>
      </w:r>
    </w:p>
    <w:p w14:paraId="4D38C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触发条件：用户完成大神策略引导后，引导跳转至广场页面</w:t>
      </w:r>
    </w:p>
    <w:p w14:paraId="7730A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交互设计：</w:t>
      </w:r>
    </w:p>
    <w:p w14:paraId="45B3D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引导浮层标注广场社群入口，提示用户点击进入</w:t>
      </w:r>
    </w:p>
    <w:p w14:paraId="0A1B6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引导用户浏览社群内容，鼓励用户发言互动</w:t>
      </w:r>
    </w:p>
    <w:p w14:paraId="3642D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文案设计：</w:t>
      </w:r>
    </w:p>
    <w:p w14:paraId="3AC84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引导文案：寻找志同道合的小伙伴怎么能错过广场社区的群聊呢，哪怕吐吐槽也好嘛～</w:t>
      </w:r>
    </w:p>
    <w:p w14:paraId="62710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底部按钮文案：开启你的量化之旅</w:t>
      </w:r>
    </w:p>
    <w:p w14:paraId="5C4E4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385CD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引导用户进入社群，提升社区活跃度，增强用户粘性</w:t>
      </w:r>
    </w:p>
    <w:p w14:paraId="67B2D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完成后记录「广场访问」埋点，进入引导完成页</w:t>
      </w:r>
    </w:p>
    <w:p w14:paraId="77C03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（六）引导完成：新手礼包与收纳</w:t>
      </w:r>
    </w:p>
    <w:p w14:paraId="07B01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触发条件：用户完成全部 5 步引导后，进入引导完成页</w:t>
      </w:r>
    </w:p>
    <w:p w14:paraId="3765C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交互设计：</w:t>
      </w:r>
    </w:p>
    <w:p w14:paraId="69E48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弹出「新手礼包」弹窗，提示用户领取新手大礼包</w:t>
      </w:r>
    </w:p>
    <w:p w14:paraId="7B223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引导完成后，新手指引自动收起，收纳至 APP 侧边栏，展示「新手指引」入口，供用户随时回看</w:t>
      </w:r>
    </w:p>
    <w:p w14:paraId="45E1C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侧边栏展示「天数不写死，先默认值1」标识，记录用户引导完成状态</w:t>
      </w:r>
    </w:p>
    <w:p w14:paraId="04814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文案设计：</w:t>
      </w:r>
    </w:p>
    <w:p w14:paraId="4677C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弹窗标题：恭喜完成新手引导！</w:t>
      </w:r>
    </w:p>
    <w:p w14:paraId="37F08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弹窗文案：完成新手指引可领取新手大礼包哦～</w:t>
      </w:r>
    </w:p>
    <w:p w14:paraId="4325B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侧边栏入口文案：新手指引（回看全流程）</w:t>
      </w:r>
    </w:p>
    <w:p w14:paraId="681A9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逻辑规则：</w:t>
      </w:r>
    </w:p>
    <w:p w14:paraId="7E89F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新手礼包弹窗可在新手指引开启前展示，但必须在引导完成后才可领取</w:t>
      </w:r>
    </w:p>
    <w:p w14:paraId="39677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引导完成后，不再对该用户触发强制引导，仅保留侧边栏回看入口</w:t>
      </w:r>
    </w:p>
    <w:p w14:paraId="10286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记录「引导完成」「礼包领取」埋点，完成全流程数据统计。</w:t>
      </w:r>
    </w:p>
    <w:p w14:paraId="06BF9C6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数据埋点需求</w:t>
      </w:r>
    </w:p>
    <w:p w14:paraId="51E9A9C8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每个步骤按钮均需要埋点，每一个步骤用户均可跳出。跳出按钮也需要埋点。</w:t>
      </w:r>
    </w:p>
    <w:p w14:paraId="75D0A86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UI / 视觉设计要求</w:t>
      </w:r>
    </w:p>
    <w:p w14:paraId="05E87826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引导浮层样式：采用半透明蒙版 + 高亮聚焦，突出点击位置，蒙版颜色与APP主色统一</w:t>
      </w:r>
    </w:p>
    <w:p w14:paraId="3B393F90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引导图标：使用统一的 IP 形象（小牛）作为引导标识，增强品牌认知</w:t>
      </w:r>
    </w:p>
    <w:p w14:paraId="0A0DF3AE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按钮样式：引导按钮采用高对比度颜色，突出可点击性</w:t>
      </w:r>
    </w:p>
    <w:p w14:paraId="3380FE40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文案样式：引导文案字体清晰、大小适中，重点内容加粗标注</w:t>
      </w:r>
    </w:p>
    <w:p w14:paraId="514FD6A3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动画效果：添加轻微的引导动画，提升引导趣味性，不影响操作效率</w:t>
      </w:r>
    </w:p>
    <w:p w14:paraId="7CBB196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DEMO</w:t>
      </w:r>
    </w:p>
    <w:p w14:paraId="5E6957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09160" cy="8853170"/>
            <wp:effectExtent l="0" t="0" r="15240" b="5080"/>
            <wp:docPr id="1" name="图片 1" descr="企业微信截图_1775700451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7570045136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1DA1B9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</w:p>
    <w:p w14:paraId="3FC13E6C">
      <w:pPr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DD59B"/>
    <w:multiLevelType w:val="singleLevel"/>
    <w:tmpl w:val="D7FDD59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2136E65"/>
    <w:multiLevelType w:val="singleLevel"/>
    <w:tmpl w:val="52136E65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32F30"/>
    <w:rsid w:val="2353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2026-04-10T08:41:00Z</dcterms:created>
  <dc:creator>黄小邪</dc:creator>
  <cp:lastModifiedBy>黄小邪</cp:lastModifiedBy>
  <dcterms:modified xsi:type="dcterms:W3CDTF">2026-04-10T09:06:48Z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55CBFEA4A903403AA0DDFF37BA09D448_11</vt:lpwstr>
  </property>
  <property fmtid="{D5CDD505-2E9C-101B-9397-08002B2CF9AE}" pid="4" name="KSOTemplateDocerSaveRecord">
    <vt:lpwstr>eyJoZGlkIjoiMWNlZWNlNjBjNmE2ZWM3NWI2M2ZkMGI1ODBmZTFhYjYiLCJ1c2VySWQiOiIzMzM4NDk3MzYifQ==</vt:lpwstr>
  </property>
</Properties>
</file>