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3B79">
      <w:pPr>
        <w:widowControl/>
        <w:rPr>
          <w:rFonts w:ascii="Times New Roman"/>
          <w:b/>
          <w:bCs/>
          <w:color w:val="FF0000"/>
          <w:sz w:val="48"/>
          <w:szCs w:val="48"/>
        </w:rPr>
      </w:pPr>
      <w:bookmarkStart w:id="0" w:name="DOC_ID_0"/>
      <w:bookmarkStart w:id="1" w:name="DOC_ID_0_0"/>
      <w:bookmarkStart w:id="2" w:name="DOC_ID_0_1"/>
      <w:bookmarkStart w:id="3" w:name="_GoBack"/>
      <w:bookmarkEnd w:id="0"/>
      <w:bookmarkEnd w:id="1"/>
      <w:bookmarkEnd w:id="2"/>
      <w:bookmarkEnd w:id="3"/>
      <w:r>
        <w:rPr>
          <w:rFonts w:ascii="Times New Roman"/>
          <w:b/>
          <w:bCs/>
          <w:color w:val="FF0000"/>
          <w:sz w:val="48"/>
          <w:szCs w:val="48"/>
        </w:rPr>
        <w:t>1046</w:t>
      </w:r>
    </w:p>
    <w:p w:rsidR="00000000" w:rsidRDefault="00E33B79">
      <w:pPr>
        <w:widowControl/>
        <w:suppressAutoHyphens/>
        <w:jc w:val="center"/>
        <w:rPr>
          <w:rFonts w:ascii="Times New Roman" w:hAnsi="Times New Roman"/>
        </w:rPr>
      </w:pPr>
      <w:r>
        <w:rPr>
          <w:rFonts w:ascii="Times New Roman" w:hAnsi="Times New Roman"/>
        </w:rPr>
        <w:t>836 of 995 DOCUMENTS</w:t>
      </w:r>
    </w:p>
    <w:p w:rsidR="00000000" w:rsidRDefault="00E33B79">
      <w:pPr>
        <w:widowControl/>
        <w:rPr>
          <w:rFonts w:ascii="Times New Roman"/>
        </w:rPr>
      </w:pPr>
    </w:p>
    <w:p w:rsidR="00000000" w:rsidRDefault="00E33B79">
      <w:pPr>
        <w:widowControl/>
        <w:rPr>
          <w:rFonts w:ascii="Times New Roman"/>
        </w:rPr>
      </w:pPr>
    </w:p>
    <w:p w:rsidR="00000000" w:rsidRDefault="00E33B79">
      <w:pPr>
        <w:widowControl/>
        <w:jc w:val="center"/>
        <w:rPr>
          <w:rFonts w:ascii="Times New Roman" w:hAnsi="Times New Roman"/>
        </w:rPr>
      </w:pPr>
      <w:r>
        <w:rPr>
          <w:rFonts w:ascii="Times New Roman" w:hAnsi="Times New Roman"/>
        </w:rPr>
        <w:t>The Nation (Thailand)</w:t>
      </w:r>
    </w:p>
    <w:p w:rsidR="00000000" w:rsidRDefault="00E33B79">
      <w:pPr>
        <w:widowControl/>
        <w:rPr>
          <w:rFonts w:ascii="Times New Roman"/>
        </w:rPr>
      </w:pPr>
    </w:p>
    <w:p w:rsidR="00000000" w:rsidRDefault="00E33B79">
      <w:pPr>
        <w:widowControl/>
        <w:ind w:left="1200" w:right="1200"/>
        <w:jc w:val="center"/>
        <w:rPr>
          <w:rFonts w:ascii="Times New Roman" w:hAnsi="Times New Roman"/>
        </w:rPr>
      </w:pPr>
      <w:r>
        <w:rPr>
          <w:rFonts w:ascii="Times New Roman" w:hAnsi="Times New Roman"/>
        </w:rPr>
        <w:t>April 28, 2014 Monday</w:t>
      </w:r>
    </w:p>
    <w:p w:rsidR="00000000" w:rsidRDefault="00E33B79">
      <w:pPr>
        <w:widowControl/>
        <w:rPr>
          <w:rFonts w:ascii="Times New Roman"/>
        </w:rPr>
      </w:pPr>
    </w:p>
    <w:p w:rsidR="00000000" w:rsidRDefault="00E33B79">
      <w:pPr>
        <w:widowControl/>
        <w:rPr>
          <w:rFonts w:ascii="Times New Roman"/>
        </w:rPr>
      </w:pPr>
      <w:r>
        <w:rPr>
          <w:rFonts w:ascii="Times New Roman" w:hAnsi="Times New Roman"/>
          <w:b/>
          <w:bCs/>
          <w:sz w:val="28"/>
          <w:szCs w:val="28"/>
        </w:rPr>
        <w:t xml:space="preserve">@HD New Opinion Head S/C;The Value of </w:t>
      </w:r>
      <w:r>
        <w:rPr>
          <w:rFonts w:ascii="Times New Roman" w:hAnsi="Times New Roman"/>
          <w:b/>
          <w:bCs/>
          <w:color w:val="CC0033"/>
          <w:sz w:val="28"/>
          <w:szCs w:val="28"/>
        </w:rPr>
        <w:t>traditional Chinese me</w:t>
      </w:r>
      <w:r>
        <w:rPr>
          <w:rFonts w:ascii="Times New Roman" w:hAnsi="Times New Roman"/>
          <w:b/>
          <w:bCs/>
          <w:color w:val="CC0033"/>
          <w:sz w:val="28"/>
          <w:szCs w:val="28"/>
        </w:rPr>
        <w:t>dicine@</w:t>
      </w:r>
      <w:r>
        <w:rPr>
          <w:rFonts w:ascii="Times New Roman" w:hAnsi="Times New Roman"/>
          <w:b/>
          <w:bCs/>
          <w:sz w:val="28"/>
          <w:szCs w:val="28"/>
        </w:rPr>
        <w:t xml:space="preserve">BT New Screen Text Drop opinion;Traditional Chinese remedies such as massages, herbs and acupuncture have been </w:t>
      </w:r>
      <w:r>
        <w:rPr>
          <w:rFonts w:ascii="Times New Roman" w:hAnsi="Times New Roman"/>
          <w:b/>
          <w:bCs/>
          <w:color w:val="CC0033"/>
          <w:sz w:val="28"/>
          <w:szCs w:val="28"/>
        </w:rPr>
        <w:t>some</w:t>
      </w:r>
      <w:r>
        <w:rPr>
          <w:rFonts w:ascii="Times New Roman" w:hAnsi="Times New Roman"/>
          <w:b/>
          <w:bCs/>
          <w:sz w:val="28"/>
          <w:szCs w:val="28"/>
        </w:rPr>
        <w:t xml:space="preserve"> of the most successful exports of Chinese culture, becoming a billion dollar industry.</w:t>
      </w:r>
    </w:p>
    <w:p w:rsidR="00000000" w:rsidRDefault="00E33B79">
      <w:pPr>
        <w:widowControl/>
        <w:rPr>
          <w:rFonts w:ascii="Times New Roman"/>
        </w:rPr>
      </w:pPr>
    </w:p>
    <w:p w:rsidR="00000000" w:rsidRDefault="00E33B79">
      <w:pPr>
        <w:widowControl/>
        <w:rPr>
          <w:rFonts w:ascii="Times New Roman" w:hAnsi="Times New Roman"/>
        </w:rPr>
      </w:pPr>
      <w:r>
        <w:rPr>
          <w:rFonts w:ascii="Times New Roman" w:hAnsi="Times New Roman"/>
          <w:b/>
          <w:bCs/>
        </w:rPr>
        <w:t xml:space="preserve">BYLINE: </w:t>
      </w:r>
      <w:r>
        <w:rPr>
          <w:rFonts w:ascii="Times New Roman" w:hAnsi="Times New Roman"/>
        </w:rPr>
        <w:t>The Nation</w:t>
      </w:r>
    </w:p>
    <w:p w:rsidR="00000000" w:rsidRDefault="00E33B79">
      <w:pPr>
        <w:widowControl/>
        <w:rPr>
          <w:rFonts w:ascii="Times New Roman" w:hAnsi="Times New Roman"/>
        </w:rPr>
      </w:pPr>
    </w:p>
    <w:p w:rsidR="00000000" w:rsidRDefault="00E33B79">
      <w:pPr>
        <w:widowControl/>
        <w:rPr>
          <w:rFonts w:ascii="Times New Roman" w:hAnsi="Times New Roman"/>
        </w:rPr>
      </w:pPr>
      <w:r>
        <w:rPr>
          <w:rFonts w:ascii="Times New Roman" w:hAnsi="Times New Roman"/>
          <w:b/>
          <w:bCs/>
        </w:rPr>
        <w:t xml:space="preserve">LENGTH: </w:t>
      </w:r>
      <w:r>
        <w:rPr>
          <w:rFonts w:ascii="Times New Roman" w:hAnsi="Times New Roman"/>
        </w:rPr>
        <w:t>519 words</w:t>
      </w:r>
    </w:p>
    <w:p w:rsidR="00000000" w:rsidRDefault="00E33B79">
      <w:pPr>
        <w:widowControl/>
        <w:rPr>
          <w:rFonts w:ascii="Times New Roman" w:hAnsi="Times New Roman"/>
        </w:rPr>
      </w:pPr>
    </w:p>
    <w:p w:rsidR="00000000" w:rsidRDefault="00E33B79">
      <w:pPr>
        <w:widowControl/>
        <w:spacing w:before="120"/>
        <w:rPr>
          <w:rFonts w:ascii="Times New Roman" w:hAnsi="Times New Roman"/>
        </w:rPr>
      </w:pPr>
      <w:r>
        <w:rPr>
          <w:rFonts w:ascii="Times New Roman" w:hAnsi="Times New Roman"/>
        </w:rPr>
        <w:t xml:space="preserve">@BT New Screen/briefs Text - no indent;It is growing by leap and bounds </w:t>
      </w:r>
      <w:r>
        <w:rPr>
          <w:rFonts w:ascii="Tahoma" w:hAnsi="Tahoma" w:cs="Tahoma"/>
        </w:rPr>
        <w:t>�</w:t>
      </w:r>
      <w:r>
        <w:rPr>
          <w:rFonts w:ascii="Times New Roman" w:hAnsi="Times New Roman"/>
        </w:rPr>
        <w:t xml:space="preserve">[#x20ac]" about 12 per cent a year </w:t>
      </w:r>
      <w:r>
        <w:rPr>
          <w:rFonts w:ascii="Tahoma" w:hAnsi="Tahoma" w:cs="Tahoma"/>
        </w:rPr>
        <w:t>�</w:t>
      </w:r>
      <w:r>
        <w:rPr>
          <w:rFonts w:ascii="Times New Roman" w:hAnsi="Times New Roman"/>
        </w:rPr>
        <w:t>[#x20ac]" and is expected to reach US$88 billion (Bt2.8 trillion) by 2017. The biggest overseas customers are Japan, Hong Kong, the US and South Ko</w:t>
      </w:r>
      <w:r>
        <w:rPr>
          <w:rFonts w:ascii="Times New Roman" w:hAnsi="Times New Roman"/>
        </w:rPr>
        <w:t xml:space="preserve">rea, which together account for over 70 per cent of the export market. </w:t>
      </w:r>
    </w:p>
    <w:p w:rsidR="00000000" w:rsidRDefault="00E33B79">
      <w:pPr>
        <w:widowControl/>
        <w:spacing w:before="120"/>
        <w:rPr>
          <w:rFonts w:ascii="Times New Roman" w:hAnsi="Times New Roman"/>
        </w:rPr>
      </w:pPr>
      <w:r>
        <w:rPr>
          <w:rFonts w:ascii="Times New Roman" w:hAnsi="Times New Roman"/>
        </w:rPr>
        <w:t>While Asians are still the biggest consumers, traditional Chinese medicine is attracting a growing following in the West. Treatments such as meditation and a holistic approach to maint</w:t>
      </w:r>
      <w:r>
        <w:rPr>
          <w:rFonts w:ascii="Times New Roman" w:hAnsi="Times New Roman"/>
        </w:rPr>
        <w:t>aining health have entered the mainstream and are included in the arsenal for fighting a variety of conditions, from mental health problems to Alzheimer's.</w:t>
      </w:r>
    </w:p>
    <w:p w:rsidR="00000000" w:rsidRDefault="00E33B79">
      <w:pPr>
        <w:widowControl/>
        <w:spacing w:before="120"/>
        <w:rPr>
          <w:rFonts w:ascii="Times New Roman" w:hAnsi="Times New Roman"/>
        </w:rPr>
      </w:pPr>
      <w:r>
        <w:rPr>
          <w:rFonts w:ascii="Times New Roman" w:hAnsi="Times New Roman"/>
        </w:rPr>
        <w:t xml:space="preserve">One sign of the growing acceptance of traditional Chinese medicine is the news in March that German </w:t>
      </w:r>
      <w:r>
        <w:rPr>
          <w:rFonts w:ascii="Times New Roman" w:hAnsi="Times New Roman"/>
        </w:rPr>
        <w:t xml:space="preserve">pharmaceutical giant Bayer had agreed to buy privately-held Chinese traditional herbal medicine maker Dihon Pharmaceutical Group </w:t>
      </w:r>
      <w:r>
        <w:rPr>
          <w:rFonts w:ascii="Tahoma" w:hAnsi="Tahoma" w:cs="Tahoma"/>
        </w:rPr>
        <w:t>�</w:t>
      </w:r>
      <w:r>
        <w:rPr>
          <w:rFonts w:ascii="Times New Roman" w:hAnsi="Times New Roman"/>
        </w:rPr>
        <w:t xml:space="preserve">[#x20ac]" a deal rumoured to be worth over $500 million. Bayer said its goals were to strengthen its life-sciences portfolio, </w:t>
      </w:r>
      <w:r>
        <w:rPr>
          <w:rFonts w:ascii="Times New Roman" w:hAnsi="Times New Roman"/>
        </w:rPr>
        <w:t>grow its business in China and gain a foothold in the traditional Chinese medicine market.</w:t>
      </w:r>
    </w:p>
    <w:p w:rsidR="00000000" w:rsidRDefault="00E33B79">
      <w:pPr>
        <w:widowControl/>
        <w:spacing w:before="120"/>
        <w:rPr>
          <w:rFonts w:ascii="Times New Roman" w:hAnsi="Times New Roman"/>
        </w:rPr>
      </w:pPr>
      <w:r>
        <w:rPr>
          <w:rFonts w:ascii="Times New Roman" w:hAnsi="Times New Roman"/>
        </w:rPr>
        <w:t>This is a significant development, as international pharmas had been reluctant to invest in traditional medicine. Naturally there were good reasons for this, as ther</w:t>
      </w:r>
      <w:r>
        <w:rPr>
          <w:rFonts w:ascii="Times New Roman" w:hAnsi="Times New Roman"/>
        </w:rPr>
        <w:t>e are marked differences in Eastern and Western medical systems.</w:t>
      </w:r>
    </w:p>
    <w:p w:rsidR="00000000" w:rsidRDefault="00E33B79">
      <w:pPr>
        <w:widowControl/>
        <w:spacing w:before="120"/>
        <w:rPr>
          <w:rFonts w:ascii="Times New Roman" w:hAnsi="Times New Roman"/>
        </w:rPr>
      </w:pPr>
      <w:r>
        <w:rPr>
          <w:rFonts w:ascii="Times New Roman" w:hAnsi="Times New Roman"/>
        </w:rPr>
        <w:t>While Western medicine is empirical and focused on treating specific diseases, Eastern systems, including Thai traditional medicine, are more inclined to look at the body as a connected whole</w:t>
      </w:r>
      <w:r>
        <w:rPr>
          <w:rFonts w:ascii="Times New Roman" w:hAnsi="Times New Roman"/>
        </w:rPr>
        <w:t xml:space="preserve"> and they often use a range of treatments and herbal concoctions.</w:t>
      </w:r>
    </w:p>
    <w:p w:rsidR="00000000" w:rsidRDefault="00E33B79">
      <w:pPr>
        <w:widowControl/>
        <w:spacing w:before="120"/>
        <w:rPr>
          <w:rFonts w:ascii="Times New Roman" w:hAnsi="Times New Roman"/>
        </w:rPr>
      </w:pPr>
      <w:r>
        <w:rPr>
          <w:rFonts w:ascii="Times New Roman" w:hAnsi="Times New Roman"/>
        </w:rPr>
        <w:t>This can make it difficult to measure the efficacy of any particular treatment.</w:t>
      </w:r>
    </w:p>
    <w:p w:rsidR="00000000" w:rsidRDefault="00E33B79">
      <w:pPr>
        <w:widowControl/>
        <w:spacing w:before="120"/>
        <w:rPr>
          <w:rFonts w:ascii="Times New Roman" w:hAnsi="Times New Roman"/>
        </w:rPr>
      </w:pPr>
      <w:r>
        <w:rPr>
          <w:rFonts w:ascii="Times New Roman" w:hAnsi="Times New Roman"/>
        </w:rPr>
        <w:t>Another problem is regulation. While orthodox drug treatments have to pass rigorous testing before being appro</w:t>
      </w:r>
      <w:r>
        <w:rPr>
          <w:rFonts w:ascii="Times New Roman" w:hAnsi="Times New Roman"/>
        </w:rPr>
        <w:t>ved for human application, in the past herbs used in traditional medicine were often classified as foods rather than medicines and so avoided such rigorous testing. This is changing and in 2011 the EU introduced the Traditional Herbal Medicinal Products Di</w:t>
      </w:r>
      <w:r>
        <w:rPr>
          <w:rFonts w:ascii="Times New Roman" w:hAnsi="Times New Roman"/>
        </w:rPr>
        <w:t>rective, prohibiting the sale of unlicensed herbal medicinal products, with a two-year grace period to conform.</w:t>
      </w:r>
    </w:p>
    <w:p w:rsidR="00000000" w:rsidRDefault="00E33B79">
      <w:pPr>
        <w:widowControl/>
        <w:spacing w:before="120"/>
        <w:rPr>
          <w:rFonts w:ascii="Times New Roman" w:hAnsi="Times New Roman"/>
        </w:rPr>
      </w:pPr>
      <w:r>
        <w:rPr>
          <w:rFonts w:ascii="Times New Roman" w:hAnsi="Times New Roman"/>
        </w:rPr>
        <w:t>Despite such challenges, it is interesting to see some convergence in the two approaches. There is a trend in the West towards integrated medici</w:t>
      </w:r>
      <w:r>
        <w:rPr>
          <w:rFonts w:ascii="Times New Roman" w:hAnsi="Times New Roman"/>
        </w:rPr>
        <w:t>ne and life sciences that takes a much broader approach towards medicine than merely treating an isolated ailment. One example of this is the experimental use of bioinformatics, which attempts to employ advanced computer systems to gain an understanding of</w:t>
      </w:r>
      <w:r>
        <w:rPr>
          <w:rFonts w:ascii="Times New Roman" w:hAnsi="Times New Roman"/>
        </w:rPr>
        <w:t xml:space="preserve"> traditional Chinese medicine mechanisms.</w:t>
      </w:r>
    </w:p>
    <w:p w:rsidR="00000000" w:rsidRDefault="00E33B79">
      <w:pPr>
        <w:widowControl/>
        <w:spacing w:before="120"/>
        <w:rPr>
          <w:rFonts w:ascii="Times New Roman" w:hAnsi="Times New Roman"/>
        </w:rPr>
      </w:pPr>
      <w:r>
        <w:rPr>
          <w:rFonts w:ascii="Times New Roman" w:hAnsi="Times New Roman"/>
        </w:rPr>
        <w:t>Meanwhile Western medicine is increasingly being used alongside traditional medicine in China. Many hospitals in Asia including Singapore, Malaysia and Thailand offer traditional Chinese medicine, while the WHO has</w:t>
      </w:r>
      <w:r>
        <w:rPr>
          <w:rFonts w:ascii="Times New Roman" w:hAnsi="Times New Roman"/>
        </w:rPr>
        <w:t xml:space="preserve"> established collaborative centres for traditional medicine in the US, Asia, Europe and Africa.</w:t>
      </w:r>
    </w:p>
    <w:p w:rsidR="00000000" w:rsidRDefault="00E33B79">
      <w:pPr>
        <w:widowControl/>
        <w:spacing w:before="120"/>
        <w:rPr>
          <w:rFonts w:ascii="Times New Roman" w:hAnsi="Times New Roman"/>
        </w:rPr>
      </w:pPr>
      <w:r>
        <w:rPr>
          <w:rFonts w:ascii="Times New Roman" w:hAnsi="Times New Roman"/>
        </w:rPr>
        <w:t>With the rapid ageing of populations around the world and the increasing interest in healthy lifestyles, let's hope these efforts to combine the best of the Wes</w:t>
      </w:r>
      <w:r>
        <w:rPr>
          <w:rFonts w:ascii="Times New Roman" w:hAnsi="Times New Roman"/>
        </w:rPr>
        <w:t>t and the East bear fruit so that more people can enjoy a healthy future.</w:t>
      </w:r>
    </w:p>
    <w:p w:rsidR="00000000" w:rsidRDefault="00E33B79">
      <w:pPr>
        <w:widowControl/>
        <w:rPr>
          <w:rFonts w:ascii="Times New Roman"/>
        </w:rPr>
      </w:pPr>
    </w:p>
    <w:p w:rsidR="00000000" w:rsidRDefault="00E33B79">
      <w:pPr>
        <w:widowControl/>
        <w:rPr>
          <w:rFonts w:ascii="Times New Roman" w:hAnsi="Times New Roman"/>
        </w:rPr>
      </w:pPr>
      <w:r>
        <w:rPr>
          <w:rFonts w:ascii="Times New Roman" w:hAnsi="Times New Roman"/>
          <w:b/>
          <w:bCs/>
        </w:rPr>
        <w:t xml:space="preserve">LOAD-DATE: </w:t>
      </w:r>
      <w:r>
        <w:rPr>
          <w:rFonts w:ascii="Times New Roman" w:hAnsi="Times New Roman"/>
        </w:rPr>
        <w:t>April 27, 2014</w:t>
      </w:r>
    </w:p>
    <w:p w:rsidR="00000000" w:rsidRDefault="00E33B79">
      <w:pPr>
        <w:widowControl/>
        <w:rPr>
          <w:rFonts w:ascii="Times New Roman" w:hAnsi="Times New Roman"/>
        </w:rPr>
      </w:pPr>
    </w:p>
    <w:p w:rsidR="00000000" w:rsidRDefault="00E33B7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E33B79">
      <w:pPr>
        <w:widowControl/>
        <w:rPr>
          <w:rFonts w:ascii="Times New Roman" w:hAnsi="Times New Roman"/>
        </w:rPr>
      </w:pPr>
    </w:p>
    <w:p w:rsidR="00000000" w:rsidRDefault="00E33B7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E33B79">
      <w:pPr>
        <w:widowControl/>
        <w:rPr>
          <w:rFonts w:ascii="Times New Roman" w:hAnsi="Times New Roman"/>
        </w:rPr>
      </w:pPr>
    </w:p>
    <w:p w:rsidR="00000000" w:rsidRDefault="00E33B79">
      <w:pPr>
        <w:widowControl/>
        <w:rPr>
          <w:rFonts w:ascii="Times New Roman" w:hAnsi="Times New Roman"/>
        </w:rPr>
      </w:pPr>
    </w:p>
    <w:p w:rsidR="00000000" w:rsidRDefault="00E33B79">
      <w:pPr>
        <w:widowControl/>
        <w:jc w:val="center"/>
        <w:rPr>
          <w:rFonts w:ascii="Times New Roman" w:hAnsi="Times New Roman"/>
        </w:rPr>
      </w:pPr>
      <w:r>
        <w:rPr>
          <w:rFonts w:ascii="Times New Roman" w:hAnsi="Times New Roman"/>
        </w:rPr>
        <w:t>Copyright 2014 Nation News Network Co., Ltd.</w:t>
      </w:r>
    </w:p>
    <w:p w:rsidR="00000000" w:rsidRDefault="00E33B79">
      <w:pPr>
        <w:widowControl/>
        <w:jc w:val="center"/>
        <w:rPr>
          <w:rFonts w:ascii="Times New Roman" w:hAnsi="Times New Roman"/>
        </w:rPr>
      </w:pPr>
      <w:r>
        <w:rPr>
          <w:rFonts w:ascii="Times New Roman" w:hAnsi="Times New Roman"/>
        </w:rPr>
        <w:t>All Rights Reserved</w:t>
      </w:r>
    </w:p>
    <w:p w:rsidR="00000000" w:rsidRDefault="00E33B79">
      <w:pPr>
        <w:widowControl/>
        <w:jc w:val="center"/>
        <w:rPr>
          <w:rFonts w:ascii="Times New Roman" w:hAnsi="Times New Roman"/>
        </w:rPr>
        <w:sectPr w:rsidR="00000000">
          <w:headerReference w:type="default" r:id="rId6"/>
          <w:type w:val="continuous"/>
          <w:pgSz w:w="12240" w:h="15840"/>
          <w:pgMar w:top="1728" w:right="1296" w:bottom="1296" w:left="1296" w:header="720" w:footer="720" w:gutter="0"/>
          <w:cols w:space="720"/>
        </w:sectPr>
      </w:pPr>
    </w:p>
    <w:p w:rsidR="00000000" w:rsidRDefault="00E33B79">
      <w:pPr>
        <w:widowControl/>
        <w:rPr>
          <w:rFonts w:ascii="Times New Roman"/>
        </w:rPr>
      </w:pPr>
    </w:p>
    <w:sectPr w:rsidR="00000000">
      <w:headerReference w:type="default" r:id="rId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33B79">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000000" w:rsidRDefault="00E33B79">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汉仪书宋二KW"/>
    <w:panose1 w:val="02010600030101010101"/>
    <w:charset w:val="86"/>
    <w:family w:val="auto"/>
    <w:pitch w:val="variable"/>
    <w:sig w:usb0="00000203" w:usb1="288F0000" w:usb2="00000016" w:usb3="00000000" w:csb0="00040001" w:csb1="00000000"/>
  </w:font>
  <w:font w:name="Courier">
    <w:altName w:val="鑻规柟-绠€"/>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33B79">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000000" w:rsidRDefault="00E33B79">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3B79">
    <w:pPr>
      <w:widowControl/>
      <w:jc w:val="right"/>
      <w:rPr>
        <w:rFonts w:ascii="Times New Roman" w:hAnsi="Times New Roman"/>
      </w:rPr>
    </w:pPr>
    <w:r>
      <w:rPr>
        <w:rFonts w:ascii="Times New Roman" w:hAnsi="Times New Roman"/>
      </w:rPr>
      <w:t>Page _</w:t>
    </w:r>
  </w:p>
  <w:p w:rsidR="00000000" w:rsidRDefault="00E33B79">
    <w:pPr>
      <w:widowControl/>
      <w:suppressAutoHyphens/>
      <w:jc w:val="center"/>
      <w:rPr>
        <w:rFonts w:ascii="Times New Roman" w:hAnsi="Times New Roman"/>
      </w:rPr>
    </w:pPr>
    <w:r>
      <w:rPr>
        <w:rFonts w:ascii="Times New Roman" w:hAnsi="Times New Roman"/>
      </w:rPr>
      <w:t>@HD New Opinion Head S/C;The Value of traditional Chinese medicine@BT New Screen Text Drop opinion;Traditional Chinese remedies such as massages, herbs and acupuncture have been some of the most successful exports of Chinese culture, becoming a bill</w:t>
    </w:r>
    <w:r>
      <w:rPr>
        <w:rFonts w:ascii="Times New Roman" w:hAnsi="Times New Roman"/>
      </w:rPr>
      <w:t xml:space="preserve">ion dollar industry. The Nation (Thailand) April 28, 2014 Monday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3B79">
    <w:pPr>
      <w:widowControl/>
      <w:rPr>
        <w:rFonts w:cs="Courie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3B79"/>
    <w:rsid w:val="00000000"/>
    <w:rsid w:val="00E3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33B4D56-179B-446C-A1C9-19A8BBD9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cs="Times New Roman"/>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B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B79"/>
    <w:rPr>
      <w:rFonts w:ascii="Courier" w:eastAsia="Times New Roman" w:hAnsi="Courier" w:cs="Times New Roman"/>
      <w:kern w:val="0"/>
      <w:sz w:val="18"/>
      <w:szCs w:val="18"/>
    </w:rPr>
  </w:style>
  <w:style w:type="paragraph" w:styleId="a4">
    <w:name w:val="footer"/>
    <w:basedOn w:val="a"/>
    <w:link w:val="Char0"/>
    <w:uiPriority w:val="99"/>
    <w:unhideWhenUsed/>
    <w:rsid w:val="00E33B79"/>
    <w:pPr>
      <w:tabs>
        <w:tab w:val="center" w:pos="4153"/>
        <w:tab w:val="right" w:pos="8306"/>
      </w:tabs>
      <w:snapToGrid w:val="0"/>
    </w:pPr>
    <w:rPr>
      <w:sz w:val="18"/>
      <w:szCs w:val="18"/>
    </w:rPr>
  </w:style>
  <w:style w:type="character" w:customStyle="1" w:styleId="Char0">
    <w:name w:val="页脚 Char"/>
    <w:basedOn w:val="a0"/>
    <w:link w:val="a4"/>
    <w:uiPriority w:val="99"/>
    <w:rsid w:val="00E33B79"/>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2</cp:revision>
  <dcterms:created xsi:type="dcterms:W3CDTF">2022-06-24T07:36:00Z</dcterms:created>
  <dcterms:modified xsi:type="dcterms:W3CDTF">2022-06-24T07:36:00Z</dcterms:modified>
</cp:coreProperties>
</file>