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iReport 5.6.0设计报表模板</w:t>
      </w:r>
    </w:p>
    <w:p>
      <w:pPr>
        <w:jc w:val="right"/>
        <w:rPr>
          <w:b/>
          <w:bCs/>
        </w:rPr>
      </w:pPr>
      <w:r>
        <w:rPr>
          <w:rFonts w:hint="eastAsia"/>
          <w:b/>
          <w:bCs/>
        </w:rPr>
        <w:t>（以Spring MVC框架项目为例）</w:t>
      </w:r>
    </w:p>
    <w:p>
      <w:pPr>
        <w:pStyle w:val="3"/>
        <w:numPr>
          <w:ilvl w:val="0"/>
          <w:numId w:val="1"/>
        </w:numPr>
        <w:jc w:val="center"/>
      </w:pPr>
      <w:r>
        <w:rPr>
          <w:rFonts w:hint="eastAsia"/>
        </w:rPr>
        <w:t xml:space="preserve"> 如何生成PDF？</w:t>
      </w:r>
    </w:p>
    <w:p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Spring MVC与iReport(JasperReports) 5.6.0整合开发实例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参考文献：</w:t>
      </w:r>
    </w:p>
    <w:p>
      <w:pPr>
        <w:jc w:val="left"/>
        <w:rPr>
          <w:sz w:val="24"/>
        </w:rPr>
      </w:pPr>
      <w:r>
        <w:fldChar w:fldCharType="begin"/>
      </w:r>
      <w:r>
        <w:instrText xml:space="preserve"> HYPERLINK "http://blog.csdn.net/xht555/article/details/43409637" </w:instrText>
      </w:r>
      <w:r>
        <w:fldChar w:fldCharType="separate"/>
      </w:r>
      <w:r>
        <w:rPr>
          <w:rStyle w:val="10"/>
          <w:rFonts w:hint="eastAsia"/>
          <w:sz w:val="24"/>
        </w:rPr>
        <w:t>http://blog.csdn.net/xht555/article/details/43409637</w:t>
      </w:r>
      <w:r>
        <w:rPr>
          <w:rStyle w:val="10"/>
          <w:rFonts w:hint="eastAsia"/>
          <w:sz w:val="24"/>
        </w:rPr>
        <w:fldChar w:fldCharType="end"/>
      </w:r>
      <w:bookmarkStart w:id="0" w:name="_GoBack"/>
      <w:bookmarkEnd w:id="0"/>
    </w:p>
    <w:p>
      <w:pPr>
        <w:jc w:val="left"/>
        <w:rPr>
          <w:sz w:val="24"/>
        </w:rPr>
      </w:pPr>
    </w:p>
    <w:p>
      <w:pPr>
        <w:pStyle w:val="14"/>
        <w:numPr>
          <w:ilvl w:val="0"/>
          <w:numId w:val="2"/>
        </w:numPr>
        <w:ind w:firstLineChars="0"/>
        <w:jc w:val="left"/>
        <w:rPr>
          <w:b/>
          <w:color w:val="FF0000"/>
          <w:sz w:val="36"/>
          <w:szCs w:val="36"/>
        </w:rPr>
      </w:pPr>
      <w:r>
        <w:rPr>
          <w:rFonts w:hint="eastAsia"/>
          <w:b/>
          <w:color w:val="FF0000"/>
          <w:sz w:val="36"/>
          <w:szCs w:val="36"/>
        </w:rPr>
        <w:t>注意：iReport 5.6.0必须与jdk 1.7配合使用。</w:t>
      </w:r>
    </w:p>
    <w:p>
      <w:pPr>
        <w:pStyle w:val="3"/>
        <w:numPr>
          <w:ilvl w:val="0"/>
          <w:numId w:val="1"/>
        </w:numPr>
        <w:jc w:val="center"/>
      </w:pPr>
      <w:r>
        <w:rPr>
          <w:rFonts w:hint="eastAsia"/>
        </w:rPr>
        <w:t xml:space="preserve"> 遇见的各个问题</w:t>
      </w:r>
    </w:p>
    <w:p>
      <w:pPr>
        <w:numPr>
          <w:ilvl w:val="0"/>
          <w:numId w:val="3"/>
        </w:num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SpringMVC与iReport整合开发时的PDF中文不显示或乱码处理</w:t>
      </w:r>
    </w:p>
    <w:p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参考文献：</w:t>
      </w:r>
    </w:p>
    <w:p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fldChar w:fldCharType="begin"/>
      </w:r>
      <w:r>
        <w:rPr>
          <w:rFonts w:hint="eastAsia"/>
          <w:sz w:val="24"/>
        </w:rPr>
        <w:instrText xml:space="preserve"> HYPERLINK "https://blog.csdn.net/xht555/article/details/50434772" </w:instrText>
      </w:r>
      <w:r>
        <w:rPr>
          <w:rFonts w:hint="eastAsia"/>
          <w:sz w:val="24"/>
        </w:rPr>
        <w:fldChar w:fldCharType="separate"/>
      </w:r>
      <w:r>
        <w:rPr>
          <w:rStyle w:val="10"/>
          <w:rFonts w:hint="eastAsia"/>
          <w:sz w:val="24"/>
        </w:rPr>
        <w:t>https://blog.csdn.net/xht555/article/details/50434772</w:t>
      </w:r>
      <w:r>
        <w:rPr>
          <w:rFonts w:hint="eastAsia"/>
          <w:sz w:val="24"/>
        </w:rPr>
        <w:fldChar w:fldCharType="end"/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注意：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maven项目在pom.xml中添加itextasian.jar和itext.jar包失败，可以自己去下载这两个包，然后在项目中的webapp/WEB_INF下创建一个lib文件，把下载好的这两个包放在该目录下，在运行就OK了。</w:t>
      </w:r>
    </w:p>
    <w:p>
      <w:pPr>
        <w:jc w:val="left"/>
        <w:rPr>
          <w:sz w:val="24"/>
        </w:rPr>
      </w:pPr>
    </w:p>
    <w:p>
      <w:pPr>
        <w:numPr>
          <w:ilvl w:val="0"/>
          <w:numId w:val="3"/>
        </w:num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如何建立子报表？</w:t>
      </w:r>
    </w:p>
    <w:p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、在组件窗口中找到Subreport（组件窗口：窗口--&gt;组件窗口）</w:t>
      </w:r>
    </w:p>
    <w:p>
      <w:pPr>
        <w:jc w:val="left"/>
      </w:pPr>
      <w:r>
        <w:drawing>
          <wp:inline distT="0" distB="0" distL="114300" distR="114300">
            <wp:extent cx="2812415" cy="3265805"/>
            <wp:effectExtent l="0" t="0" r="698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241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sz w:val="24"/>
        </w:rPr>
      </w:pPr>
      <w:r>
        <w:rPr>
          <w:rFonts w:hint="eastAsia"/>
          <w:sz w:val="24"/>
        </w:rPr>
        <w:t>、将其拖入Detail中，并一路点“下一步”（第6步中子报表名称自定义，第7步选择“Use an empty data source”）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第6步中自定义子报表名称</w:t>
      </w:r>
    </w:p>
    <w:p>
      <w:pPr>
        <w:jc w:val="left"/>
      </w:pPr>
      <w:r>
        <w:drawing>
          <wp:inline distT="0" distB="0" distL="114300" distR="114300">
            <wp:extent cx="5271135" cy="3290570"/>
            <wp:effectExtent l="0" t="0" r="571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90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第7步选择“Use an empty data source”</w:t>
      </w:r>
    </w:p>
    <w:p>
      <w:pPr>
        <w:jc w:val="left"/>
      </w:pPr>
      <w:r>
        <w:drawing>
          <wp:inline distT="0" distB="0" distL="114300" distR="114300">
            <wp:extent cx="5266690" cy="3244215"/>
            <wp:effectExtent l="0" t="0" r="1016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4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注意：子报表的路径。</w:t>
      </w:r>
    </w:p>
    <w:p>
      <w:pPr>
        <w:jc w:val="left"/>
        <w:rPr>
          <w:sz w:val="24"/>
        </w:rPr>
      </w:pPr>
      <w:r>
        <w:drawing>
          <wp:inline distT="0" distB="0" distL="114300" distR="114300">
            <wp:extent cx="1838325" cy="3828415"/>
            <wp:effectExtent l="0" t="0" r="9525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382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3819525"/>
            <wp:effectExtent l="0" t="0" r="1016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提示：可以在子报表中随意拖几个Static Field组件，并在父报表中preview一下。</w:t>
      </w:r>
    </w:p>
    <w:p>
      <w:pPr>
        <w:jc w:val="left"/>
        <w:rPr>
          <w:sz w:val="24"/>
        </w:rPr>
      </w:pPr>
    </w:p>
    <w:p>
      <w:pPr>
        <w:numPr>
          <w:ilvl w:val="0"/>
          <w:numId w:val="5"/>
        </w:num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如何给子报表设置数据源（以list为例）？</w:t>
      </w:r>
    </w:p>
    <w:p>
      <w:pPr>
        <w:numPr>
          <w:ilvl w:val="0"/>
          <w:numId w:val="6"/>
        </w:numPr>
        <w:jc w:val="left"/>
        <w:rPr>
          <w:sz w:val="24"/>
        </w:rPr>
      </w:pPr>
      <w:r>
        <w:rPr>
          <w:rFonts w:hint="eastAsia"/>
          <w:sz w:val="24"/>
        </w:rPr>
        <w:t>、父报表中添加列表参数dyzk：父报表中选中“Field”并右击，选中“添加Field”，重命名为“dyzk”，然后单击“dyzk”，右边会出现“属性”窗口，设置“Field Class”为“java.util.List”。（注意：列表参数dyzk是从项目中传过来的列表，则项目中的列表名称必须也为“dyzk”，要保存一致。）</w:t>
      </w:r>
    </w:p>
    <w:p>
      <w:pPr>
        <w:jc w:val="left"/>
        <w:rPr>
          <w:sz w:val="24"/>
        </w:rPr>
      </w:pPr>
      <w:r>
        <w:drawing>
          <wp:inline distT="0" distB="0" distL="114300" distR="114300">
            <wp:extent cx="1374140" cy="3405505"/>
            <wp:effectExtent l="0" t="0" r="1651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4140" cy="3405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30195" cy="3408680"/>
            <wp:effectExtent l="0" t="0" r="825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jc w:val="left"/>
        <w:rPr>
          <w:sz w:val="24"/>
        </w:rPr>
      </w:pPr>
      <w:r>
        <w:rPr>
          <w:rFonts w:hint="eastAsia"/>
          <w:sz w:val="24"/>
        </w:rPr>
        <w:t>、以列表dyzk作为子报表的数据源：在父报表中选中子报表，右边会出现子报表的‘属性’窗口，找到‘Data Source Expression’，并设置为‘new  net.sf.jasperreports.engine.data.JRBeanCollectionDataSource($F{dyzk})’</w:t>
      </w:r>
    </w:p>
    <w:p>
      <w:pPr>
        <w:jc w:val="left"/>
      </w:pPr>
      <w:r>
        <w:drawing>
          <wp:inline distT="0" distB="0" distL="114300" distR="114300">
            <wp:extent cx="5270500" cy="3387725"/>
            <wp:effectExtent l="0" t="0" r="635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941955" cy="3724910"/>
            <wp:effectExtent l="0" t="0" r="1079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372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114300" distR="114300">
            <wp:extent cx="5271770" cy="4973955"/>
            <wp:effectExtent l="0" t="0" r="5080" b="171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7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注意：数据源dyzk在项目中的各个字段名必须与子报表中的各个参数名称保持一致。</w:t>
      </w:r>
    </w:p>
    <w:p>
      <w:pPr>
        <w:jc w:val="left"/>
      </w:pPr>
      <w:r>
        <w:drawing>
          <wp:inline distT="0" distB="0" distL="114300" distR="114300">
            <wp:extent cx="2054860" cy="3191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2066925" cy="1552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81125" cy="14573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55165"/>
            <wp:effectExtent l="0" t="0" r="635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numPr>
          <w:ilvl w:val="0"/>
          <w:numId w:val="7"/>
        </w:num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如何从父表传值到子表？（以子表中dyqlr为例）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1）、添加参数dyqlr（类型为String）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</w:rPr>
        <w:drawing>
          <wp:inline distT="0" distB="0" distL="114300" distR="114300">
            <wp:extent cx="1533525" cy="3781425"/>
            <wp:effectExtent l="0" t="0" r="9525" b="9525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jc w:val="left"/>
        <w:rPr>
          <w:sz w:val="24"/>
        </w:rPr>
      </w:pPr>
      <w:r>
        <w:rPr>
          <w:rFonts w:hint="eastAsia"/>
          <w:sz w:val="24"/>
        </w:rPr>
        <w:t>、选中子表，在“属性”窗口中找到“Parameters”，添加要传的参数dyqlr</w:t>
      </w:r>
    </w:p>
    <w:p>
      <w:pPr>
        <w:jc w:val="left"/>
      </w:pPr>
      <w:r>
        <w:drawing>
          <wp:inline distT="0" distB="0" distL="114300" distR="114300">
            <wp:extent cx="2942590" cy="4009390"/>
            <wp:effectExtent l="0" t="0" r="10160" b="1016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drawing>
          <wp:inline distT="0" distB="0" distL="114300" distR="114300">
            <wp:extent cx="5273040" cy="2788920"/>
            <wp:effectExtent l="0" t="0" r="3810" b="11430"/>
            <wp:docPr id="7" name="图片 7" descr="QQ截图20170814134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70814134516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3799840" cy="3952240"/>
            <wp:effectExtent l="0" t="0" r="1016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3952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jc w:val="left"/>
        <w:rPr>
          <w:sz w:val="24"/>
        </w:rPr>
      </w:pPr>
      <w:r>
        <w:rPr>
          <w:rFonts w:hint="eastAsia"/>
          <w:sz w:val="24"/>
        </w:rPr>
        <w:t>、打开子表，添加Parameters （dyqlr（类型为String））从父表传过来的参数，然后在TextField中设置值为‘$P{dyqlr}’。</w:t>
      </w:r>
    </w:p>
    <w:p>
      <w:pPr>
        <w:jc w:val="left"/>
      </w:pPr>
      <w:r>
        <w:drawing>
          <wp:inline distT="0" distB="0" distL="114300" distR="114300">
            <wp:extent cx="1764665" cy="3733165"/>
            <wp:effectExtent l="0" t="0" r="698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66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28590" cy="4949190"/>
            <wp:effectExtent l="0" t="0" r="1016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494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135" cy="1663065"/>
            <wp:effectExtent l="0" t="0" r="5715" b="133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jc w:val="left"/>
      </w:pPr>
      <w:r>
        <w:rPr>
          <w:rFonts w:hint="eastAsia"/>
          <w:sz w:val="24"/>
        </w:rPr>
        <w:t>、Preview一下，如果没问题则run一下程序，看看是否传值成功（过程：项目传给主表，主表传给子表）</w:t>
      </w:r>
      <w:r>
        <w:rPr>
          <w:rFonts w:hint="eastAsia"/>
        </w:rPr>
        <w:t>。</w:t>
      </w:r>
    </w:p>
    <w:p>
      <w:pPr>
        <w:jc w:val="left"/>
      </w:pPr>
    </w:p>
    <w:p>
      <w:pPr>
        <w:numPr>
          <w:ilvl w:val="0"/>
          <w:numId w:val="9"/>
        </w:num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如何控制Detail内容分页？</w:t>
      </w:r>
    </w:p>
    <w:p>
      <w:pPr>
        <w:numPr>
          <w:ilvl w:val="0"/>
          <w:numId w:val="10"/>
        </w:numPr>
        <w:jc w:val="left"/>
        <w:rPr>
          <w:sz w:val="24"/>
        </w:rPr>
      </w:pPr>
      <w:r>
        <w:rPr>
          <w:rFonts w:hint="eastAsia"/>
          <w:sz w:val="24"/>
        </w:rPr>
        <w:t>、允许分页：选中“Detail”，在右边“属性”窗口中设置“Split Type”为“Immediate”。</w:t>
      </w:r>
    </w:p>
    <w:p>
      <w:pPr>
        <w:numPr>
          <w:ilvl w:val="0"/>
          <w:numId w:val="10"/>
        </w:numPr>
        <w:jc w:val="left"/>
        <w:rPr>
          <w:sz w:val="24"/>
        </w:rPr>
      </w:pPr>
      <w:r>
        <w:rPr>
          <w:rFonts w:hint="eastAsia"/>
          <w:sz w:val="24"/>
        </w:rPr>
        <w:t>、不允许分页：</w:t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选中“Detail”，在右边“属性”窗口中设置“Split Type”为“Stretch”。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2999740" cy="4314190"/>
            <wp:effectExtent l="0" t="0" r="10160" b="10160"/>
            <wp:docPr id="5" name="图片 5" descr="QQ截图20170814132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70814132726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6、iReport 5.6.0中各参数的含义是什么？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参考文献：</w:t>
      </w:r>
      <w:r>
        <w:fldChar w:fldCharType="begin"/>
      </w:r>
      <w:r>
        <w:instrText xml:space="preserve"> HYPERLINK "http://uule.iteye.com/blog/775338" </w:instrText>
      </w:r>
      <w:r>
        <w:fldChar w:fldCharType="separate"/>
      </w:r>
      <w:r>
        <w:rPr>
          <w:rStyle w:val="10"/>
          <w:rFonts w:hint="eastAsia"/>
          <w:sz w:val="24"/>
        </w:rPr>
        <w:t>http://uule.iteye.com/blog/775338</w:t>
      </w:r>
      <w:r>
        <w:rPr>
          <w:rStyle w:val="10"/>
          <w:rFonts w:hint="eastAsia"/>
          <w:sz w:val="24"/>
        </w:rPr>
        <w:fldChar w:fldCharType="end"/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常用的几个参数含义：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5272405" cy="5009515"/>
            <wp:effectExtent l="0" t="0" r="4445" b="635"/>
            <wp:docPr id="1" name="图片 1" descr="QQ截图20170814134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81413414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numPr>
          <w:ilvl w:val="0"/>
          <w:numId w:val="11"/>
        </w:numPr>
        <w:jc w:val="left"/>
        <w:rPr>
          <w:sz w:val="24"/>
        </w:rPr>
      </w:pPr>
      <w:r>
        <w:rPr>
          <w:rFonts w:hint="eastAsia"/>
          <w:b/>
          <w:bCs/>
          <w:sz w:val="24"/>
        </w:rPr>
        <w:t>如何解决分页导致空白的问题？（目前没想到很好的解决方法，只能用空的Static Field来填充）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问题：</w:t>
      </w:r>
    </w:p>
    <w:p>
      <w:pPr>
        <w:jc w:val="left"/>
      </w:pPr>
      <w:r>
        <w:drawing>
          <wp:inline distT="0" distB="0" distL="114300" distR="114300">
            <wp:extent cx="5271135" cy="2555240"/>
            <wp:effectExtent l="0" t="0" r="5715" b="1651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5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方法：</w:t>
      </w:r>
    </w:p>
    <w:p>
      <w:pPr>
        <w:jc w:val="left"/>
      </w:pPr>
      <w:r>
        <w:drawing>
          <wp:inline distT="0" distB="0" distL="114300" distR="114300">
            <wp:extent cx="5271135" cy="1397000"/>
            <wp:effectExtent l="0" t="0" r="5715" b="1270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9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numPr>
          <w:ilvl w:val="0"/>
          <w:numId w:val="11"/>
        </w:num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iReport报表中间出现空白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现象：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iReport嵌套子报表自动分页后中间出现空白；后自定义报表高度或更改报表属性 IGNORE pagination（不分页）均可解决，但却无法自动分页（自定义大小和，不分页都只有一张纸）。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用上述方法解决后打印出来的资料永远只会打印在一张纸上，如果子报表里面的DETAL过多，会找出打印比率丢失，效果大打折扣；故此路不通。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后取消自动分页， 通过BREAK组件获取DETAIL的COUNT 进行坐标定位手动切割，一般可满足。此法可固定列表样式。过程繁琐。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 xml:space="preserve"> 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参照以前的的报表，后终于找到出现现象原因：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画表时，可能需要打印的表格固定高度过大，故将某一部分固定表格全部在一个 BAND里面画出，如此一来此BAND可能超过IREPORT默认“高度”，并且IREPORT自动分页时，会将此部分永远固定在一起（如果此部分是第一也无所谓）；若是尾页，则会将上一页输出不足一页处补足 空白，既现象。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解决方法，将放在一个BAND里面的文本分散。不要超出IREPORT BAND最大高度。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注：此方案会照成 固定样表分散。</w:t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参考文献：</w:t>
      </w:r>
      <w:r>
        <w:fldChar w:fldCharType="begin"/>
      </w:r>
      <w:r>
        <w:instrText xml:space="preserve"> HYPERLINK "http://yhq1212.iteye.com/blog/1851393" </w:instrText>
      </w:r>
      <w:r>
        <w:fldChar w:fldCharType="separate"/>
      </w:r>
      <w:r>
        <w:rPr>
          <w:rStyle w:val="10"/>
          <w:rFonts w:hint="eastAsia"/>
          <w:sz w:val="24"/>
        </w:rPr>
        <w:t>http://yhq1212.iteye.com/blog/1851393</w:t>
      </w:r>
      <w:r>
        <w:rPr>
          <w:rStyle w:val="10"/>
          <w:rFonts w:hint="eastAsia"/>
          <w:sz w:val="24"/>
        </w:rPr>
        <w:fldChar w:fldCharType="end"/>
      </w:r>
    </w:p>
    <w:p>
      <w:pPr>
        <w:jc w:val="left"/>
        <w:rPr>
          <w:sz w:val="24"/>
        </w:rPr>
      </w:pPr>
    </w:p>
    <w:p>
      <w:p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9、2个子报表中的内容重叠在一起</w:t>
      </w:r>
    </w:p>
    <w:p>
      <w:pPr>
        <w:jc w:val="left"/>
      </w:pPr>
      <w:r>
        <w:drawing>
          <wp:inline distT="0" distB="0" distL="114300" distR="114300">
            <wp:extent cx="5095875" cy="2024380"/>
            <wp:effectExtent l="0" t="0" r="9525" b="1397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方法一：分别选中两个子报表，设置右边的“属性”窗口中“Position Type”为“Float”。（推荐使用）</w:t>
      </w:r>
    </w:p>
    <w:p>
      <w:pPr>
        <w:jc w:val="left"/>
      </w:pPr>
      <w:r>
        <w:drawing>
          <wp:inline distT="0" distB="0" distL="114300" distR="114300">
            <wp:extent cx="3009265" cy="4390390"/>
            <wp:effectExtent l="0" t="0" r="635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4390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方法二：两个子报表分别放在两个Detail中。</w:t>
      </w:r>
    </w:p>
    <w:p>
      <w:pPr>
        <w:jc w:val="left"/>
      </w:pPr>
      <w:r>
        <w:drawing>
          <wp:inline distT="0" distB="0" distL="114300" distR="114300">
            <wp:extent cx="5272405" cy="2216785"/>
            <wp:effectExtent l="0" t="0" r="4445" b="1206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bCs/>
        </w:rPr>
      </w:pPr>
    </w:p>
    <w:p>
      <w:pPr>
        <w:numPr>
          <w:ilvl w:val="0"/>
          <w:numId w:val="12"/>
        </w:numPr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如何生成二维码？</w:t>
      </w:r>
    </w:p>
    <w:p>
      <w:pPr>
        <w:jc w:val="left"/>
        <w:rPr>
          <w:b/>
          <w:bCs/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1）、下载需要用到的两个二维码生成jar包 ：javase.jar ;core.jar （这两个jar包是二维码生成 zing.jar包里面的,也可以单独下载）</w:t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2）、在iReport 5.6.0打开页面中，选择“工具--&gt;选项”，选择“classpath”，将javase.jar和core.jar这两个jar包导进来。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5269230" cy="4507230"/>
            <wp:effectExtent l="0" t="0" r="7620" b="7620"/>
            <wp:docPr id="30" name="图片 30" descr="QQ截图20170823095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QQ截图20170823095755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 xml:space="preserve">3）、将一个Image组件拖进模板中，选择图片路径时选择“取消”，然后选中该组件，在右边的属性栏中设置“Image Expression”为“com.google.zxing.client.j2se.MatrixToImageWriter.toBufferedImage(new com.google.zxing.qrcode.QRCodeWriter().encode($F{emp_no},com.google.zxing.BarcodeFormat.QR_CODE,100,100))”。 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 xml:space="preserve">其中：$F{emp_no}是二维码的内容，这个参数可以根据自己的实际情况来定 </w:t>
      </w:r>
    </w:p>
    <w:p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后面（100,100）是生成二维码图片的大小，尺寸是以像素计数的。</w:t>
      </w:r>
    </w:p>
    <w:p>
      <w:pPr>
        <w:jc w:val="left"/>
        <w:rPr>
          <w:rFonts w:hint="eastAsia"/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b/>
          <w:bCs/>
          <w:sz w:val="24"/>
          <w:lang w:val="en-US" w:eastAsia="zh-CN"/>
        </w:rPr>
        <w:t>注意</w:t>
      </w:r>
      <w:r>
        <w:rPr>
          <w:rFonts w:hint="eastAsia"/>
          <w:sz w:val="24"/>
          <w:lang w:val="en-US" w:eastAsia="zh-CN"/>
        </w:rPr>
        <w:t>：</w:t>
      </w:r>
      <w:r>
        <w:rPr>
          <w:rFonts w:hint="eastAsia"/>
          <w:sz w:val="24"/>
        </w:rPr>
        <w:t>处理乱码：com.google.zxing.client.j2se.MatrixToImageWriter.toBufferedImage(new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>com.google.zxing.qrcode.QRCodeWriter().encode(new</w:t>
      </w: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>String($F{emp_no}.getBytes("UTF-8"),"ISO-8859-1"),com.google.zxing.BarcodeFormat.QR_CODE,100,100))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drawing>
          <wp:inline distT="0" distB="0" distL="114300" distR="114300">
            <wp:extent cx="3190240" cy="4218940"/>
            <wp:effectExtent l="0" t="0" r="10160" b="10160"/>
            <wp:docPr id="31" name="图片 31" descr="QQ截图20170823100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QQ截图20170823100717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4）、最后在Spring MVC框架项目的maven中引入这两个包，即在pom.xml加入以下代码：</w:t>
      </w:r>
    </w:p>
    <w:p>
      <w:pPr>
        <w:rPr>
          <w:sz w:val="24"/>
        </w:rPr>
      </w:pPr>
    </w:p>
    <w:p>
      <w:pPr>
        <w:rPr>
          <w:sz w:val="24"/>
        </w:rPr>
      </w:pPr>
      <w:r>
        <w:rPr>
          <w:rFonts w:hint="eastAsia"/>
          <w:sz w:val="24"/>
        </w:rPr>
        <w:t>&lt;!-- 条形码、二维码生成  --&gt;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&lt;dependency&gt;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&lt;groupId&gt;com.google.zxing&lt;/groupId&gt;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&lt;artifactId&gt;core&lt;/artifactId&gt;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&lt;version&gt;3.2.1&lt;/version&gt;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&lt;/dependency&gt;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&lt;dependency&gt;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&lt;groupId&gt;com.google.zxing&lt;/groupId&gt;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&lt;artifactId&gt;javase&lt;/artifactId&gt;</w:t>
      </w:r>
    </w:p>
    <w:p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&lt;version&gt;3.0.0&lt;/version&gt;</w:t>
      </w:r>
    </w:p>
    <w:p>
      <w:pPr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&lt;/dependency&gt;</w:t>
      </w:r>
    </w:p>
    <w:p>
      <w:pPr>
        <w:jc w:val="left"/>
        <w:rPr>
          <w:rFonts w:ascii="Times New Roman" w:hAnsi="Times New Roman" w:cs="Times New Roman"/>
          <w:sz w:val="24"/>
        </w:rPr>
      </w:pPr>
    </w:p>
    <w:p>
      <w:pPr>
        <w:jc w:val="left"/>
        <w:rPr>
          <w:rFonts w:ascii="Times New Roman" w:hAnsi="Times New Roman" w:cs="Times New Roman"/>
          <w:b/>
          <w:sz w:val="24"/>
        </w:rPr>
      </w:pPr>
      <w:r>
        <w:rPr>
          <w:rFonts w:hint="eastAsia" w:ascii="Times New Roman" w:hAnsi="Times New Roman" w:cs="Times New Roman"/>
          <w:b/>
          <w:sz w:val="24"/>
        </w:rPr>
        <w:t>11、生成的PDF中字体没有加粗、斜体等样式效果问题</w:t>
      </w:r>
    </w:p>
    <w:p>
      <w:pPr>
        <w:jc w:val="left"/>
        <w:rPr>
          <w:rFonts w:ascii="Times New Roman" w:hAnsi="Times New Roman" w:cs="Times New Roman"/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1）、上网下载“simsun.ttf”字体文件</w:t>
      </w:r>
    </w:p>
    <w:p>
      <w:pPr>
        <w:jc w:val="left"/>
        <w:rPr>
          <w:sz w:val="24"/>
        </w:rPr>
      </w:pPr>
      <w:r>
        <w:rPr>
          <w:sz w:val="24"/>
        </w:rPr>
        <w:drawing>
          <wp:inline distT="0" distB="0" distL="0" distR="0">
            <wp:extent cx="5274310" cy="1428115"/>
            <wp:effectExtent l="19050" t="0" r="2540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2）、iReport中安装simsun.ttf字体</w:t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选择“工具——&gt;选项”，出现下面窗口：</w:t>
      </w:r>
    </w:p>
    <w:p>
      <w:pPr>
        <w:jc w:val="left"/>
        <w:rPr>
          <w:sz w:val="24"/>
        </w:rPr>
      </w:pPr>
      <w:r>
        <w:rPr>
          <w:sz w:val="24"/>
        </w:rPr>
        <w:drawing>
          <wp:inline distT="0" distB="0" distL="0" distR="0">
            <wp:extent cx="5274310" cy="4489450"/>
            <wp:effectExtent l="19050" t="0" r="2540" b="0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9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然后选择“Fonts”，点击“Install Font”</w:t>
      </w:r>
    </w:p>
    <w:p>
      <w:pPr>
        <w:jc w:val="left"/>
        <w:rPr>
          <w:sz w:val="24"/>
        </w:rPr>
      </w:pPr>
      <w:r>
        <w:rPr>
          <w:sz w:val="24"/>
        </w:rPr>
        <w:drawing>
          <wp:inline distT="0" distB="0" distL="0" distR="0">
            <wp:extent cx="5274310" cy="4545330"/>
            <wp:effectExtent l="19050" t="0" r="254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5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出现如下界面：</w:t>
      </w:r>
    </w:p>
    <w:p>
      <w:pPr>
        <w:jc w:val="left"/>
        <w:rPr>
          <w:sz w:val="24"/>
        </w:rPr>
      </w:pPr>
      <w:r>
        <w:rPr>
          <w:sz w:val="24"/>
        </w:rPr>
        <w:drawing>
          <wp:inline distT="0" distB="0" distL="0" distR="0">
            <wp:extent cx="5274310" cy="3254375"/>
            <wp:effectExtent l="19050" t="0" r="2540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sz w:val="24"/>
        </w:rPr>
        <w:t>选择</w:t>
      </w:r>
      <w:r>
        <w:rPr>
          <w:rFonts w:hint="eastAsia"/>
          <w:sz w:val="24"/>
        </w:rPr>
        <w:t>“下一步”，出现如下界面：</w:t>
      </w:r>
    </w:p>
    <w:p>
      <w:pPr>
        <w:jc w:val="left"/>
        <w:rPr>
          <w:sz w:val="24"/>
        </w:rPr>
      </w:pPr>
      <w:r>
        <w:rPr>
          <w:sz w:val="24"/>
        </w:rPr>
        <w:drawing>
          <wp:inline distT="0" distB="0" distL="0" distR="0">
            <wp:extent cx="5274310" cy="4090035"/>
            <wp:effectExtent l="19050" t="0" r="2540" b="0"/>
            <wp:docPr id="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注意：</w:t>
      </w:r>
      <w:r>
        <w:rPr>
          <w:sz w:val="24"/>
        </w:rPr>
        <w:t>”</w:t>
      </w:r>
      <w:r>
        <w:rPr>
          <w:rFonts w:hint="eastAsia"/>
          <w:sz w:val="24"/>
        </w:rPr>
        <w:t>PDF Encoding</w:t>
      </w:r>
      <w:r>
        <w:rPr>
          <w:sz w:val="24"/>
        </w:rPr>
        <w:t>”</w:t>
      </w:r>
      <w:r>
        <w:rPr>
          <w:rFonts w:hint="eastAsia"/>
          <w:sz w:val="24"/>
        </w:rPr>
        <w:t>选择</w:t>
      </w:r>
      <w:r>
        <w:rPr>
          <w:sz w:val="24"/>
        </w:rPr>
        <w:t>”</w:t>
      </w:r>
      <w:r>
        <w:t xml:space="preserve"> </w:t>
      </w:r>
      <w:r>
        <w:rPr>
          <w:sz w:val="24"/>
        </w:rPr>
        <w:t>Identity-H (Unicode with horizontal writing)”</w:t>
      </w:r>
      <w:r>
        <w:rPr>
          <w:rFonts w:hint="eastAsia"/>
          <w:sz w:val="24"/>
        </w:rPr>
        <w:t>，“Embed this font in the PDF document”打钩。然后一直选择“下一步”就OK了。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出现如下界面，字体添加成功：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5274310" cy="2578100"/>
            <wp:effectExtent l="19050" t="0" r="2540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3）、选择“Styles——&gt;zjh”</w:t>
      </w:r>
    </w:p>
    <w:p>
      <w:pPr>
        <w:jc w:val="left"/>
        <w:rPr>
          <w:sz w:val="24"/>
        </w:rPr>
      </w:pPr>
      <w:r>
        <w:rPr>
          <w:sz w:val="24"/>
        </w:rPr>
        <w:drawing>
          <wp:inline distT="0" distB="0" distL="0" distR="0">
            <wp:extent cx="2708910" cy="3355975"/>
            <wp:effectExtent l="19050" t="0" r="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335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右边出现属性窗口，“Font name”选择“宋体”，其他属性和以前一样</w:t>
      </w:r>
    </w:p>
    <w:p>
      <w:pPr>
        <w:jc w:val="left"/>
        <w:rPr>
          <w:rFonts w:hint="eastAsia"/>
          <w:sz w:val="24"/>
        </w:rPr>
      </w:pPr>
      <w:r>
        <w:rPr>
          <w:sz w:val="24"/>
        </w:rPr>
        <w:drawing>
          <wp:inline distT="0" distB="0" distL="0" distR="0">
            <wp:extent cx="2665730" cy="1819910"/>
            <wp:effectExtent l="19050" t="0" r="1270" b="0"/>
            <wp:docPr id="4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注意：之前的“宋体”变成“新宋体”</w:t>
      </w:r>
    </w:p>
    <w:p>
      <w:pPr>
        <w:jc w:val="left"/>
        <w:rPr>
          <w:sz w:val="24"/>
        </w:rPr>
      </w:pPr>
      <w:r>
        <w:rPr>
          <w:sz w:val="24"/>
        </w:rPr>
        <w:drawing>
          <wp:inline distT="0" distB="0" distL="0" distR="0">
            <wp:extent cx="2915920" cy="1647825"/>
            <wp:effectExtent l="19050" t="0" r="0" b="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4）、编译模板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注意：出现如下乱码是正常现象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5274310" cy="2251075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双击点开就正常显示了。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5274310" cy="1924685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预览也正常显示。</w:t>
      </w:r>
    </w:p>
    <w:p>
      <w:pPr>
        <w:jc w:val="left"/>
        <w:rPr>
          <w:rFonts w:hint="eastAsia"/>
          <w:sz w:val="24"/>
        </w:rPr>
      </w:pPr>
      <w:r>
        <w:rPr>
          <w:sz w:val="24"/>
        </w:rPr>
        <w:drawing>
          <wp:inline distT="0" distB="0" distL="0" distR="0">
            <wp:extent cx="5274310" cy="2413000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5）、导出字体jar包（font.jar）</w:t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5274310" cy="4492625"/>
            <wp:effectExtent l="1905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3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drawing>
          <wp:inline distT="0" distB="0" distL="0" distR="0">
            <wp:extent cx="5274310" cy="4024630"/>
            <wp:effectExtent l="1905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6）、将font.jar放入项目中</w:t>
      </w:r>
    </w:p>
    <w:p>
      <w:pPr>
        <w:jc w:val="left"/>
        <w:rPr>
          <w:sz w:val="24"/>
        </w:rPr>
      </w:pPr>
      <w:r>
        <w:rPr>
          <w:sz w:val="24"/>
        </w:rPr>
        <w:drawing>
          <wp:inline distT="0" distB="0" distL="0" distR="0">
            <wp:extent cx="2622550" cy="2545080"/>
            <wp:effectExtent l="1905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  <w:r>
        <w:rPr>
          <w:rFonts w:hint="eastAsia"/>
          <w:sz w:val="24"/>
        </w:rPr>
        <w:t>在maven中引入该字体架包</w:t>
      </w:r>
    </w:p>
    <w:p>
      <w:pPr>
        <w:jc w:val="left"/>
        <w:rPr>
          <w:sz w:val="24"/>
        </w:rPr>
      </w:pPr>
      <w:r>
        <w:rPr>
          <w:sz w:val="24"/>
        </w:rPr>
        <w:drawing>
          <wp:inline distT="0" distB="0" distL="0" distR="0">
            <wp:extent cx="5274310" cy="1229360"/>
            <wp:effectExtent l="1905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4"/>
        </w:rPr>
      </w:pPr>
    </w:p>
    <w:p>
      <w:pPr>
        <w:jc w:val="left"/>
        <w:rPr>
          <w:sz w:val="24"/>
        </w:rPr>
      </w:pPr>
      <w:r>
        <w:rPr>
          <w:rFonts w:hint="eastAsia"/>
          <w:sz w:val="24"/>
        </w:rPr>
        <w:t>7）、运行项目</w:t>
      </w:r>
    </w:p>
    <w:p>
      <w:pPr>
        <w:jc w:val="left"/>
        <w:rPr>
          <w:rFonts w:hint="eastAsia"/>
          <w:sz w:val="24"/>
        </w:rPr>
      </w:pPr>
      <w:r>
        <w:rPr>
          <w:sz w:val="24"/>
        </w:rPr>
        <w:drawing>
          <wp:inline distT="0" distB="0" distL="0" distR="0">
            <wp:extent cx="5274310" cy="3835400"/>
            <wp:effectExtent l="1905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>（注意：其实只要导出font.jar包直接放入项目中即可解决加粗、斜体等没样式效果问题。）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6E79AB"/>
    <w:multiLevelType w:val="multilevel"/>
    <w:tmpl w:val="406E79A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5990FDC6"/>
    <w:multiLevelType w:val="singleLevel"/>
    <w:tmpl w:val="5990FDC6"/>
    <w:lvl w:ilvl="0" w:tentative="0">
      <w:start w:val="1"/>
      <w:numFmt w:val="chineseCounting"/>
      <w:suff w:val="nothing"/>
      <w:lvlText w:val="第%1章"/>
      <w:lvlJc w:val="left"/>
    </w:lvl>
  </w:abstractNum>
  <w:abstractNum w:abstractNumId="2">
    <w:nsid w:val="5991007E"/>
    <w:multiLevelType w:val="singleLevel"/>
    <w:tmpl w:val="5991007E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59910330"/>
    <w:multiLevelType w:val="singleLevel"/>
    <w:tmpl w:val="59910330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59910738"/>
    <w:multiLevelType w:val="singleLevel"/>
    <w:tmpl w:val="59910738"/>
    <w:lvl w:ilvl="0" w:tentative="0">
      <w:start w:val="3"/>
      <w:numFmt w:val="decimal"/>
      <w:suff w:val="nothing"/>
      <w:lvlText w:val="%1、"/>
      <w:lvlJc w:val="left"/>
    </w:lvl>
  </w:abstractNum>
  <w:abstractNum w:abstractNumId="5">
    <w:nsid w:val="599107B3"/>
    <w:multiLevelType w:val="singleLevel"/>
    <w:tmpl w:val="599107B3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9910F6C"/>
    <w:multiLevelType w:val="singleLevel"/>
    <w:tmpl w:val="59910F6C"/>
    <w:lvl w:ilvl="0" w:tentative="0">
      <w:start w:val="4"/>
      <w:numFmt w:val="decimal"/>
      <w:suff w:val="nothing"/>
      <w:lvlText w:val="%1、"/>
      <w:lvlJc w:val="left"/>
    </w:lvl>
  </w:abstractNum>
  <w:abstractNum w:abstractNumId="7">
    <w:nsid w:val="59911127"/>
    <w:multiLevelType w:val="singleLevel"/>
    <w:tmpl w:val="59911127"/>
    <w:lvl w:ilvl="0" w:tentative="0">
      <w:start w:val="2"/>
      <w:numFmt w:val="decimal"/>
      <w:suff w:val="nothing"/>
      <w:lvlText w:val="%1）"/>
      <w:lvlJc w:val="left"/>
    </w:lvl>
  </w:abstractNum>
  <w:abstractNum w:abstractNumId="8">
    <w:nsid w:val="599114A8"/>
    <w:multiLevelType w:val="singleLevel"/>
    <w:tmpl w:val="599114A8"/>
    <w:lvl w:ilvl="0" w:tentative="0">
      <w:start w:val="5"/>
      <w:numFmt w:val="decimal"/>
      <w:suff w:val="nothing"/>
      <w:lvlText w:val="%1、"/>
      <w:lvlJc w:val="left"/>
    </w:lvl>
  </w:abstractNum>
  <w:abstractNum w:abstractNumId="9">
    <w:nsid w:val="59911512"/>
    <w:multiLevelType w:val="singleLevel"/>
    <w:tmpl w:val="59911512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599117C9"/>
    <w:multiLevelType w:val="singleLevel"/>
    <w:tmpl w:val="599117C9"/>
    <w:lvl w:ilvl="0" w:tentative="0">
      <w:start w:val="7"/>
      <w:numFmt w:val="decimal"/>
      <w:suff w:val="nothing"/>
      <w:lvlText w:val="%1、"/>
      <w:lvlJc w:val="left"/>
    </w:lvl>
  </w:abstractNum>
  <w:abstractNum w:abstractNumId="11">
    <w:nsid w:val="599CE065"/>
    <w:multiLevelType w:val="singleLevel"/>
    <w:tmpl w:val="599CE065"/>
    <w:lvl w:ilvl="0" w:tentative="0">
      <w:start w:val="10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E7DB1"/>
    <w:rsid w:val="00001128"/>
    <w:rsid w:val="00067D91"/>
    <w:rsid w:val="000D5E86"/>
    <w:rsid w:val="000E684C"/>
    <w:rsid w:val="000F4DDC"/>
    <w:rsid w:val="0010473E"/>
    <w:rsid w:val="00117F08"/>
    <w:rsid w:val="00150974"/>
    <w:rsid w:val="00155474"/>
    <w:rsid w:val="001B0D9F"/>
    <w:rsid w:val="001F27CD"/>
    <w:rsid w:val="002B1AA4"/>
    <w:rsid w:val="002C2454"/>
    <w:rsid w:val="002D5730"/>
    <w:rsid w:val="003A10E1"/>
    <w:rsid w:val="003B1CDA"/>
    <w:rsid w:val="003F50A9"/>
    <w:rsid w:val="003F767E"/>
    <w:rsid w:val="0043738D"/>
    <w:rsid w:val="004431FB"/>
    <w:rsid w:val="004F5260"/>
    <w:rsid w:val="005501A4"/>
    <w:rsid w:val="00560E63"/>
    <w:rsid w:val="005E2929"/>
    <w:rsid w:val="006078C2"/>
    <w:rsid w:val="0064219A"/>
    <w:rsid w:val="006D58A2"/>
    <w:rsid w:val="006E6FF5"/>
    <w:rsid w:val="006F4052"/>
    <w:rsid w:val="0070299F"/>
    <w:rsid w:val="00711543"/>
    <w:rsid w:val="007371D9"/>
    <w:rsid w:val="007828BB"/>
    <w:rsid w:val="007D1FE1"/>
    <w:rsid w:val="007F3DDF"/>
    <w:rsid w:val="008467AB"/>
    <w:rsid w:val="00873B07"/>
    <w:rsid w:val="00875C43"/>
    <w:rsid w:val="00891D41"/>
    <w:rsid w:val="008C4DCA"/>
    <w:rsid w:val="008E1A94"/>
    <w:rsid w:val="00907A64"/>
    <w:rsid w:val="00920223"/>
    <w:rsid w:val="00935741"/>
    <w:rsid w:val="00956D8E"/>
    <w:rsid w:val="00964BA7"/>
    <w:rsid w:val="009A6EEF"/>
    <w:rsid w:val="009D728B"/>
    <w:rsid w:val="00A03824"/>
    <w:rsid w:val="00A10C31"/>
    <w:rsid w:val="00A13C52"/>
    <w:rsid w:val="00A37DD4"/>
    <w:rsid w:val="00A511EF"/>
    <w:rsid w:val="00A61D72"/>
    <w:rsid w:val="00A63697"/>
    <w:rsid w:val="00A67A22"/>
    <w:rsid w:val="00A90E16"/>
    <w:rsid w:val="00A9774E"/>
    <w:rsid w:val="00AC795F"/>
    <w:rsid w:val="00B040FE"/>
    <w:rsid w:val="00B1015F"/>
    <w:rsid w:val="00B51059"/>
    <w:rsid w:val="00B60D4A"/>
    <w:rsid w:val="00B65231"/>
    <w:rsid w:val="00BB4FB3"/>
    <w:rsid w:val="00BC1CE4"/>
    <w:rsid w:val="00BC1F6B"/>
    <w:rsid w:val="00C37687"/>
    <w:rsid w:val="00C95BD8"/>
    <w:rsid w:val="00CC10AC"/>
    <w:rsid w:val="00CE49FA"/>
    <w:rsid w:val="00D0703E"/>
    <w:rsid w:val="00D245B2"/>
    <w:rsid w:val="00D8625B"/>
    <w:rsid w:val="00DC44C6"/>
    <w:rsid w:val="00DC525C"/>
    <w:rsid w:val="00DC78F9"/>
    <w:rsid w:val="00DD2320"/>
    <w:rsid w:val="00DE7DB1"/>
    <w:rsid w:val="00E26ECD"/>
    <w:rsid w:val="00E35EC3"/>
    <w:rsid w:val="00E768C9"/>
    <w:rsid w:val="00EE3DAB"/>
    <w:rsid w:val="00F6418E"/>
    <w:rsid w:val="00FB5D7B"/>
    <w:rsid w:val="01167F0A"/>
    <w:rsid w:val="02D06771"/>
    <w:rsid w:val="04952DCB"/>
    <w:rsid w:val="055C4216"/>
    <w:rsid w:val="05BA2003"/>
    <w:rsid w:val="067F3F65"/>
    <w:rsid w:val="08B105CB"/>
    <w:rsid w:val="092910CA"/>
    <w:rsid w:val="09461F06"/>
    <w:rsid w:val="0A0A66B5"/>
    <w:rsid w:val="0A542E16"/>
    <w:rsid w:val="0BAC66FD"/>
    <w:rsid w:val="0BDB1ECB"/>
    <w:rsid w:val="0CAB3784"/>
    <w:rsid w:val="0CB46044"/>
    <w:rsid w:val="0DB33410"/>
    <w:rsid w:val="0EA74F66"/>
    <w:rsid w:val="0FE5758D"/>
    <w:rsid w:val="104E3904"/>
    <w:rsid w:val="10EE1E02"/>
    <w:rsid w:val="11031743"/>
    <w:rsid w:val="111B22D0"/>
    <w:rsid w:val="119B263D"/>
    <w:rsid w:val="12D0701D"/>
    <w:rsid w:val="12D750AB"/>
    <w:rsid w:val="12DA0605"/>
    <w:rsid w:val="13A1247D"/>
    <w:rsid w:val="1421565B"/>
    <w:rsid w:val="14C727BE"/>
    <w:rsid w:val="15826CEC"/>
    <w:rsid w:val="15C70BC5"/>
    <w:rsid w:val="15ED6C97"/>
    <w:rsid w:val="17B50AD9"/>
    <w:rsid w:val="17DF27AA"/>
    <w:rsid w:val="180B4B3F"/>
    <w:rsid w:val="183C2184"/>
    <w:rsid w:val="18A8017F"/>
    <w:rsid w:val="18E907F0"/>
    <w:rsid w:val="191A7795"/>
    <w:rsid w:val="19DF396C"/>
    <w:rsid w:val="1B095336"/>
    <w:rsid w:val="1B951879"/>
    <w:rsid w:val="1BBA27F1"/>
    <w:rsid w:val="1C6A1DC5"/>
    <w:rsid w:val="1C712A22"/>
    <w:rsid w:val="1C9B1E18"/>
    <w:rsid w:val="1CA206E0"/>
    <w:rsid w:val="1D99714C"/>
    <w:rsid w:val="1F9E24B2"/>
    <w:rsid w:val="1FAB79A5"/>
    <w:rsid w:val="1FC1729A"/>
    <w:rsid w:val="20547537"/>
    <w:rsid w:val="208F7700"/>
    <w:rsid w:val="20EE5FE4"/>
    <w:rsid w:val="216840DF"/>
    <w:rsid w:val="219E579F"/>
    <w:rsid w:val="21C95F25"/>
    <w:rsid w:val="22361C8E"/>
    <w:rsid w:val="22545473"/>
    <w:rsid w:val="22CF0B18"/>
    <w:rsid w:val="2519606D"/>
    <w:rsid w:val="25ED5F30"/>
    <w:rsid w:val="260069A8"/>
    <w:rsid w:val="26DE046F"/>
    <w:rsid w:val="26FC593F"/>
    <w:rsid w:val="278F0C82"/>
    <w:rsid w:val="27E867B0"/>
    <w:rsid w:val="290A568A"/>
    <w:rsid w:val="297C2BC9"/>
    <w:rsid w:val="2A1B7773"/>
    <w:rsid w:val="2B1B0E50"/>
    <w:rsid w:val="2B3C515B"/>
    <w:rsid w:val="2D4D44BB"/>
    <w:rsid w:val="2E263489"/>
    <w:rsid w:val="2E3A1A06"/>
    <w:rsid w:val="2EC96A37"/>
    <w:rsid w:val="2F671FDA"/>
    <w:rsid w:val="2FEA1BCE"/>
    <w:rsid w:val="3015490F"/>
    <w:rsid w:val="308E2659"/>
    <w:rsid w:val="30BD654A"/>
    <w:rsid w:val="32A51990"/>
    <w:rsid w:val="32D85BD8"/>
    <w:rsid w:val="335654C5"/>
    <w:rsid w:val="34A11966"/>
    <w:rsid w:val="34BD457E"/>
    <w:rsid w:val="34FB2B3D"/>
    <w:rsid w:val="35B077AF"/>
    <w:rsid w:val="36F8552D"/>
    <w:rsid w:val="371327B0"/>
    <w:rsid w:val="387804DE"/>
    <w:rsid w:val="388C0084"/>
    <w:rsid w:val="38DD7EDF"/>
    <w:rsid w:val="3A015860"/>
    <w:rsid w:val="3A743B9B"/>
    <w:rsid w:val="3AC11517"/>
    <w:rsid w:val="3B1638F9"/>
    <w:rsid w:val="3B4F13A1"/>
    <w:rsid w:val="3B634327"/>
    <w:rsid w:val="3C343D3B"/>
    <w:rsid w:val="3E3032D3"/>
    <w:rsid w:val="3E581D79"/>
    <w:rsid w:val="3EA9354D"/>
    <w:rsid w:val="3F6E0F3F"/>
    <w:rsid w:val="3FE21AAD"/>
    <w:rsid w:val="40CB3D90"/>
    <w:rsid w:val="4106648A"/>
    <w:rsid w:val="411A0C1F"/>
    <w:rsid w:val="417E4823"/>
    <w:rsid w:val="41A7264A"/>
    <w:rsid w:val="424A5A37"/>
    <w:rsid w:val="42D47BDB"/>
    <w:rsid w:val="432819A5"/>
    <w:rsid w:val="433C446A"/>
    <w:rsid w:val="43D85B08"/>
    <w:rsid w:val="43FA644D"/>
    <w:rsid w:val="44E43D50"/>
    <w:rsid w:val="45A4402E"/>
    <w:rsid w:val="46E43787"/>
    <w:rsid w:val="46EC5B1E"/>
    <w:rsid w:val="47A01F69"/>
    <w:rsid w:val="47D50A05"/>
    <w:rsid w:val="47E96DA2"/>
    <w:rsid w:val="487D33C1"/>
    <w:rsid w:val="48B516C1"/>
    <w:rsid w:val="4A5B24CC"/>
    <w:rsid w:val="4BB07DAA"/>
    <w:rsid w:val="4C832316"/>
    <w:rsid w:val="4D7501DF"/>
    <w:rsid w:val="4D836165"/>
    <w:rsid w:val="4DD266EB"/>
    <w:rsid w:val="4DDE1D38"/>
    <w:rsid w:val="4DE651C7"/>
    <w:rsid w:val="4E330C84"/>
    <w:rsid w:val="4EB31D87"/>
    <w:rsid w:val="50F13F99"/>
    <w:rsid w:val="51637FB8"/>
    <w:rsid w:val="51AE2976"/>
    <w:rsid w:val="52357712"/>
    <w:rsid w:val="523E6171"/>
    <w:rsid w:val="5399076B"/>
    <w:rsid w:val="547E7ADE"/>
    <w:rsid w:val="556356B6"/>
    <w:rsid w:val="560307EF"/>
    <w:rsid w:val="579F616A"/>
    <w:rsid w:val="58C27018"/>
    <w:rsid w:val="58E3754D"/>
    <w:rsid w:val="59026CDC"/>
    <w:rsid w:val="59250641"/>
    <w:rsid w:val="599C2119"/>
    <w:rsid w:val="5A114295"/>
    <w:rsid w:val="5A2D0FCF"/>
    <w:rsid w:val="5B0D0716"/>
    <w:rsid w:val="5B676898"/>
    <w:rsid w:val="5C291AA7"/>
    <w:rsid w:val="5C922959"/>
    <w:rsid w:val="5DA40EA9"/>
    <w:rsid w:val="5E1F19E3"/>
    <w:rsid w:val="5EC95FEA"/>
    <w:rsid w:val="5ED4466B"/>
    <w:rsid w:val="5EFB0F22"/>
    <w:rsid w:val="5F252937"/>
    <w:rsid w:val="5F9E5576"/>
    <w:rsid w:val="60281D57"/>
    <w:rsid w:val="61206770"/>
    <w:rsid w:val="61DC4F18"/>
    <w:rsid w:val="62897AC6"/>
    <w:rsid w:val="62B701E7"/>
    <w:rsid w:val="63066B48"/>
    <w:rsid w:val="649A50CC"/>
    <w:rsid w:val="65281619"/>
    <w:rsid w:val="65D315D8"/>
    <w:rsid w:val="660E71B4"/>
    <w:rsid w:val="67EB6BB7"/>
    <w:rsid w:val="6B4F5A48"/>
    <w:rsid w:val="6B62202E"/>
    <w:rsid w:val="6CF10EA5"/>
    <w:rsid w:val="6DC32260"/>
    <w:rsid w:val="6E62640B"/>
    <w:rsid w:val="6E7B3C97"/>
    <w:rsid w:val="6EC6048F"/>
    <w:rsid w:val="6EE9643B"/>
    <w:rsid w:val="6F49465D"/>
    <w:rsid w:val="71BB0DFF"/>
    <w:rsid w:val="7223385D"/>
    <w:rsid w:val="739263C4"/>
    <w:rsid w:val="74AA05DC"/>
    <w:rsid w:val="75E953A8"/>
    <w:rsid w:val="75EB7FF1"/>
    <w:rsid w:val="76B43598"/>
    <w:rsid w:val="76C85AA1"/>
    <w:rsid w:val="76EE0877"/>
    <w:rsid w:val="77732B67"/>
    <w:rsid w:val="78031916"/>
    <w:rsid w:val="78326B01"/>
    <w:rsid w:val="786E6A2A"/>
    <w:rsid w:val="791E4E6D"/>
    <w:rsid w:val="793E26E1"/>
    <w:rsid w:val="794072B0"/>
    <w:rsid w:val="79A24D18"/>
    <w:rsid w:val="79EE3F88"/>
    <w:rsid w:val="7A137223"/>
    <w:rsid w:val="7A5B4F2D"/>
    <w:rsid w:val="7B766208"/>
    <w:rsid w:val="7D8C1345"/>
    <w:rsid w:val="7DF340B7"/>
    <w:rsid w:val="7E1130F1"/>
    <w:rsid w:val="7E385C12"/>
    <w:rsid w:val="7E7A22F1"/>
    <w:rsid w:val="7EBA08AB"/>
    <w:rsid w:val="7EE966A4"/>
    <w:rsid w:val="7F157C63"/>
    <w:rsid w:val="7F4233B6"/>
    <w:rsid w:val="7F893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1"/>
    <w:uiPriority w:val="0"/>
    <w:rPr>
      <w:sz w:val="18"/>
      <w:szCs w:val="18"/>
    </w:rPr>
  </w:style>
  <w:style w:type="paragraph" w:styleId="5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FollowedHyperlink"/>
    <w:basedOn w:val="8"/>
    <w:uiPriority w:val="0"/>
    <w:rPr>
      <w:color w:val="954F72" w:themeColor="followedHyperlink"/>
      <w:u w:val="single"/>
    </w:r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character" w:customStyle="1" w:styleId="11">
    <w:name w:val="批注框文本 Char"/>
    <w:basedOn w:val="8"/>
    <w:link w:val="4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眉 Char"/>
    <w:basedOn w:val="8"/>
    <w:link w:val="6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3">
    <w:name w:val="页脚 Char"/>
    <w:basedOn w:val="8"/>
    <w:link w:val="5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4">
    <w:name w:val="List Paragraph"/>
    <w:basedOn w:val="1"/>
    <w:unhideWhenUsed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584</Words>
  <Characters>3331</Characters>
  <Lines>27</Lines>
  <Paragraphs>7</Paragraphs>
  <TotalTime>2</TotalTime>
  <ScaleCrop>false</ScaleCrop>
  <LinksUpToDate>false</LinksUpToDate>
  <CharactersWithSpaces>3908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zhengjunhang</dc:creator>
  <cp:lastModifiedBy>Mr Zheng</cp:lastModifiedBy>
  <dcterms:modified xsi:type="dcterms:W3CDTF">2021-03-05T02:33:32Z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