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SimSun" w:cs="SimSun" w:eastAsia="SimSun" w:hAnsi="SimSun"/>
          <w:b/>
          <w:bCs/>
          <w:sz w:val="36"/>
          <w:szCs w:val="36"/>
        </w:rPr>
        <w:t xml:space="preserve">功能性需求</w:t>
      </w:r>
    </w:p>
    <w:p>
      <w:pPr>
        <w:spacing w:after="100"/>
      </w:pPr>
    </w:p>
    <w:p>
      <w:pPr>
        <w:spacing w:after="18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一、用户与权限管理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系统支持用户注册和登录功能。注册时需填写用户名（学号）、邮箱和密码，密码使用BCrypt算法加密存储。登录成功后服务器签发JWT Token（有效期24小时），客户端在后续所有请求的Authorization请求头中携带该Token。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系统设置两个角色：STUDENT（普通学生）和ADMIN（管理员）。权限控制基于Spring Security实现，/auth/**接口公开访问，/admin/**接口限制ADMIN角色，其余接口均要求已认证用户。客户端根据登录用户的角色动态显示菜单——管理员可看到"系统管理"菜单组，普通学生不可见。</w:t>
      </w:r>
    </w:p>
    <w:p>
      <w:pPr>
        <w:spacing w:after="18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二、前端交互主框架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主界面采用JavaFX的BorderPane布局，划分为四个区域：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（1）顶部区域：系统Logo与名称、当前登录用户名及角色标识、退出登录按钮。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（2）左侧区域：二级菜单导航栏，包含"知识库管理"（我的笔记/笔记分类/标签管理）、"日程管理"（我的日程/已完成任务）、"数据统计"（学习分析）三个菜单组，管理员额外显示"系统管理"（用户管理/系统概况）。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（3）中部区域：主内容区，根据左侧菜单选择切换不同功能视图。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（4）底部区域：版权说明与团队信息。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菜单项支持选中高亮和悬停效果，切换菜单时内容区同步刷新。</w:t>
      </w:r>
    </w:p>
    <w:p>
      <w:pPr>
        <w:spacing w:after="18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三、基本信息维护（4个模块）</w:t>
      </w:r>
    </w:p>
    <w:p>
      <w:pPr>
        <w:spacing w:after="120" w:before="200"/>
      </w:pPr>
      <w:r>
        <w:rPr>
          <w:rFonts w:ascii="SimSun" w:cs="SimSun" w:eastAsia="SimSun" w:hAnsi="SimSun"/>
          <w:b/>
          <w:bCs/>
          <w:sz w:val="26"/>
          <w:szCs w:val="26"/>
        </w:rPr>
        <w:t xml:space="preserve">模块1：知识条目管理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提供笔记的完整增删改查功能。列表页使用TableView展示所有笔记（ID、标题、置顶标记、关联标签、创建时间），支持按标题关键字搜索。新建/编辑时弹出对话框，包含标题输入框、Markdown内容编辑区、分类下拉选择、标签多选勾选框和置顶开关。删除前弹出确认对话框。列表按置顶优先、创建时间倒序排列。</w:t>
      </w:r>
    </w:p>
    <w:p>
      <w:pPr>
        <w:spacing w:after="120" w:before="200"/>
      </w:pPr>
      <w:r>
        <w:rPr>
          <w:rFonts w:ascii="SimSun" w:cs="SimSun" w:eastAsia="SimSun" w:hAnsi="SimSun"/>
          <w:b/>
          <w:bCs/>
          <w:sz w:val="26"/>
          <w:szCs w:val="26"/>
        </w:rPr>
        <w:t xml:space="preserve">模块2：分类管理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提供知识分类的增删改查。分类支持树形结构——通过parent_id字段实现父子关系，可创建顶级分类或选择已有分类作为父分类。每个分类有名称和排序号字段。删除分类时，该分类下的笔记的category_id自动置为NULL。</w:t>
      </w:r>
    </w:p>
    <w:p>
      <w:pPr>
        <w:spacing w:after="120" w:before="200"/>
      </w:pPr>
      <w:r>
        <w:rPr>
          <w:rFonts w:ascii="SimSun" w:cs="SimSun" w:eastAsia="SimSun" w:hAnsi="SimSun"/>
          <w:b/>
          <w:bCs/>
          <w:sz w:val="26"/>
          <w:szCs w:val="26"/>
        </w:rPr>
        <w:t xml:space="preserve">模块3：标签管理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提供标签的增删改查。每个标签包含名称和颜色属性，颜色通过JavaFX的ColorPicker组件选择。同一用户下标签名不可重复（数据库有唯一索引约束）。标签通过中间关联表与知识条目建立多对多关系。</w:t>
      </w:r>
    </w:p>
    <w:p>
      <w:pPr>
        <w:spacing w:after="120" w:before="200"/>
      </w:pPr>
      <w:r>
        <w:rPr>
          <w:rFonts w:ascii="SimSun" w:cs="SimSun" w:eastAsia="SimSun" w:hAnsi="SimSun"/>
          <w:b/>
          <w:bCs/>
          <w:sz w:val="26"/>
          <w:szCs w:val="26"/>
        </w:rPr>
        <w:t xml:space="preserve">模块4：日程任务管理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提供学习任务的增删改查。每个任务包含标题、描述、优先级（LOW/MEDIUM/HIGH/URGENT四级）、截止时间（通过DatePicker选择）和状态字段。列表页使用颜色编码显示状态（绿色=已完成、红色=已逾期、蓝色=进行中、灰色=待开始）和优先级（红色=紧急、橙色=高）。提供一键"标记完成"按钮。"已完成任务"菜单复用同一视图组件，仅展示DONE状态任务。</w:t>
      </w:r>
    </w:p>
    <w:p>
      <w:pPr>
        <w:spacing w:after="18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四、复杂业务流程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（1）多表关联：知识条目使用"文件树分类 + 标签"的混合元数据模型。分类提供树形结构化层次（通过parent_id自引用外键实现），标签提供扁平化的横切面检索能力（通过t_knowledge_tag中间表实现多对多）。创建或更新笔记时，服务端在一个@Transactional事务内原子性地保存条目实体并同步更新标签关联。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（2）状态管理：日程任务有四个状态——TODO（待开始）、IN_PROGRESS（进行中）、DONE（已完成）、OVERDUE（已逾期）。用户可手动切换前三个状态；OVERDUE由系统自动判定——后端TaskService中配置了@Scheduled定时任务，每小时检查一次所有未完成任务，将截止时间已过的任务自动标记为OVERDUE。</w:t>
      </w:r>
    </w:p>
    <w:p>
      <w:pPr>
        <w:spacing w:after="18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五、数据统计与可视化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学生个人统计页面包含四个数字概览卡片（笔记总数、任务总数、已完成数、已逾期数）、一个饼图（各分类下笔记数量占比）和一个柱状图（按状态分组的任务数量）。管理员统计页面展示全系统汇总数据（总用户数、总笔记数、总任务数）及全局饼图和柱状图。图表使用JavaFX内置的PieChart和BarChart组件渲染。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2026-06-08T10:37:12.583Z</dcterms:created>
  <dcterms:modified xsi:type="dcterms:W3CDTF">2026-06-08T10:37:12.583Z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