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SimSun" w:cs="SimSun" w:eastAsia="SimSun" w:hAnsi="SimSun"/>
          <w:b/>
          <w:bCs/>
          <w:sz w:val="36"/>
          <w:szCs w:val="36"/>
        </w:rPr>
        <w:t xml:space="preserve">系统整体实现</w:t>
      </w:r>
    </w:p>
    <w:p>
      <w:pPr>
        <w:spacing w:after="100"/>
      </w:pP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一、后端分层实现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1.1 Controller层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共7个控制器类，负责接收HTTP请求、调用Service层处理业务、返回统一格式的ApiResponse响应。AuthController处理登录注册（公开接口），KnowledgeController/CategoryController/TagController/TaskController处理各模块CRUD（需认证），StatsController处理统计查询，AdminController处理管理员操作（需ADMIN角色）。每个Controller通过Authentication对象获取当前登录用户ID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1.2 Service层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共6个服务类。UserService处理登录验证（BCrypt密码比对）、注册（唯一性检查 + 密码加密）和密码重置。KnowledgeService在@Transactional事务中处理笔记CRUD及标签关联同步。CategoryService实现分类的树形结构构建（内存中递归组装children列表）。TaskService包含定时逾期检查逻辑。StatsService通过Repository的自定义JPQL聚合查询获取统计数据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1.3 Repository层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共5个JPA Repository接口，继承JpaRepository获得基础CRUD能力。UserRepository添加了findByUsername和findByEmail方法用于登录和唯一性校验。KnowledgeEntryRepository添加了按用户+分类查询、按标题模糊搜索、按分类分组统计等自定义方法。TaskRepository添加了按状态查询、过期任务查询和按状态分组统计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1.4 安全层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JwtUtil工具类负责JWT Token的生成（携带userId、username、role三个声明）、解析和验证。JwtAuthFilter是OncePerRequestFilter的子类，在每个请求到达Controller之前从Authorization头提取Token，验证后将用户信息设入SecurityContext。SecurityConfig配置了公开路径（/auth/**）、管理员路径（/admin/**）和默认需认证路径的访问规则。</w:t>
      </w:r>
    </w:p>
    <w:p>
      <w:pPr>
        <w:spacing w:after="18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二、前端实现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2.1 应用入口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Launcher类作为main入口启动JavaFX应用。MainWindow继承Application类，初始化主舞台（Stage），设置窗口标题和尺寸，默认显示LoginView。登录成功后调用showMain()切换到MainLayout。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2.2 网络通信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HttpClient类封装了GET/POST/PUT/DELETE四种HTTP请求方法，使用java.net.HttpClient发送请求。每个请求自动从SessionManager获取JWT Token注入到Authorization头。JSON序列化使用Gson，注册了LocalDateTime的自定义适配器。parseData()方法统一解析ApiResponse格式，先检查code是否为200再提取data字段。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2.3 视图体系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所有视图均采用纯Java代码编程式构建（不使用FXML），每个视图类提供getRoot()方法返回其根布局节点。MainLayout在左侧菜单点击事件中调用各视图的构造函数创建新实例，并将其根节点设入内容区的StackPane。</w:t>
      </w:r>
    </w:p>
    <w:p>
      <w:pPr>
        <w:spacing w:after="120" w:before="200"/>
      </w:pPr>
      <w:r>
        <w:rPr>
          <w:rFonts w:ascii="SimSun" w:cs="SimSun" w:eastAsia="SimSun" w:hAnsi="SimSun"/>
          <w:b/>
          <w:bCs/>
          <w:sz w:val="26"/>
          <w:szCs w:val="26"/>
        </w:rPr>
        <w:t xml:space="preserve">2.4 线程模型</w:t>
      </w:r>
    </w:p>
    <w:p>
      <w:pPr>
        <w:spacing w:after="180" w:line="380"/>
      </w:pPr>
      <w:r>
        <w:rPr>
          <w:rFonts w:ascii="SimSun" w:cs="SimSun" w:eastAsia="SimSun" w:hAnsi="SimSun"/>
          <w:sz w:val="24"/>
          <w:szCs w:val="24"/>
        </w:rPr>
        <w:t xml:space="preserve">JavaFX要求UI更新必须在Application Thread上执行，而网络请求是阻塞式的。因此所有网络调用都在new Thread()中执行，回调中通过Platform.runLater()将UI更新操作提交到Application Thread。这确保了界面在网络请求期间不会冻结。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2026-06-08T10:37:12.950Z</dcterms:created>
  <dcterms:modified xsi:type="dcterms:W3CDTF">2026-06-08T10:37:12.950Z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