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2B" w:rsidRDefault="0007352B" w:rsidP="0007352B">
      <w:r>
        <w:t>AES算法流程：</w:t>
      </w:r>
    </w:p>
    <w:p w:rsidR="0007352B" w:rsidRDefault="0007352B" w:rsidP="0007352B">
      <w:r>
        <w:t>AES加密过程涉及到4种操作，分别是字节替代、行移位、列混淆和轮密钥加。解密过程分别为对应的逆操作。由于每一步操作都是可逆的，按照相反的顺序进行解密即可恢复明文。加解密中每轮的密钥分别由初始密钥扩展得到。算法中16个字节的明文、密文和轮密钥都以一个4x4的矩阵表示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  <w:r>
        <w:rPr>
          <w:noProof/>
        </w:rPr>
        <w:drawing>
          <wp:inline distT="0" distB="0" distL="0" distR="0">
            <wp:extent cx="4695190" cy="3534410"/>
            <wp:effectExtent l="0" t="0" r="0" b="8890"/>
            <wp:docPr id="1" name="图片 1" descr="https://img-blog.csdn.net/20180703164604687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3164604687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rPr>
          <w:rFonts w:hint="eastAsia"/>
        </w:rPr>
        <w:t>注意：前</w:t>
      </w:r>
      <w:r>
        <w:t>9次的加密过程是一样的，而最后一次的加密过程是没有列混淆的。</w:t>
      </w:r>
    </w:p>
    <w:p w:rsidR="0007352B" w:rsidRDefault="0007352B" w:rsidP="0007352B"/>
    <w:p w:rsidR="0007352B" w:rsidRDefault="0007352B" w:rsidP="0007352B">
      <w:r>
        <w:rPr>
          <w:noProof/>
        </w:rPr>
        <w:lastRenderedPageBreak/>
        <w:drawing>
          <wp:inline distT="0" distB="0" distL="0" distR="0">
            <wp:extent cx="5274310" cy="5228175"/>
            <wp:effectExtent l="0" t="0" r="2540" b="0"/>
            <wp:docPr id="2" name="图片 2" descr="https://img-blog.csdn.net/20180703164803142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3164803142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</w:p>
    <w:p w:rsidR="0007352B" w:rsidRDefault="0007352B" w:rsidP="0007352B"/>
    <w:p w:rsidR="0007352B" w:rsidRDefault="0007352B" w:rsidP="0007352B">
      <w:r>
        <w:t>1.字节替换：字节代替的主要功能是通过S</w:t>
      </w:r>
      <w:proofErr w:type="gramStart"/>
      <w:r>
        <w:t>盒完成</w:t>
      </w:r>
      <w:proofErr w:type="gramEnd"/>
      <w:r>
        <w:t>一个字节到另外一个字节的映射。</w:t>
      </w:r>
    </w:p>
    <w:p w:rsidR="0007352B" w:rsidRDefault="0007352B" w:rsidP="0007352B"/>
    <w:p w:rsidR="0007352B" w:rsidRDefault="0007352B" w:rsidP="0007352B"/>
    <w:p w:rsidR="0007352B" w:rsidRDefault="0007352B" w:rsidP="0007352B"/>
    <w:p w:rsidR="0007352B" w:rsidRDefault="0007352B" w:rsidP="0007352B">
      <w:r>
        <w:rPr>
          <w:noProof/>
        </w:rPr>
        <w:lastRenderedPageBreak/>
        <w:drawing>
          <wp:inline distT="0" distB="0" distL="0" distR="0">
            <wp:extent cx="5274310" cy="3473326"/>
            <wp:effectExtent l="0" t="0" r="2540" b="0"/>
            <wp:docPr id="3" name="图片 3" descr="https://img-blog.csdn.net/20180703164824425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3164824425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/>
    <w:p w:rsidR="0007352B" w:rsidRDefault="0007352B" w:rsidP="0007352B"/>
    <w:p w:rsidR="0007352B" w:rsidRDefault="0007352B" w:rsidP="0007352B">
      <w:r>
        <w:rPr>
          <w:rFonts w:hint="eastAsia"/>
        </w:rPr>
        <w:t>例如：字节</w:t>
      </w:r>
      <w:r>
        <w:t>66替换后的值为S[6][6]=33，再通过S-1即可得到替换前的值，S-1[3][3]=66。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</w:p>
    <w:p w:rsidR="0007352B" w:rsidRDefault="0007352B" w:rsidP="0007352B"/>
    <w:p w:rsidR="0007352B" w:rsidRDefault="0007352B" w:rsidP="0007352B">
      <w:r>
        <w:t>2.行移位：行移位的功能是实现一个4x4矩阵内部字节之间的置换。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  <w:r>
        <w:rPr>
          <w:noProof/>
        </w:rPr>
        <w:drawing>
          <wp:inline distT="0" distB="0" distL="0" distR="0">
            <wp:extent cx="5274310" cy="2542149"/>
            <wp:effectExtent l="0" t="0" r="2540" b="0"/>
            <wp:docPr id="4" name="图片 4" descr="https://img-blog.csdn.net/20180703164906723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3164906723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rPr>
          <w:rFonts w:hint="eastAsia"/>
        </w:rPr>
        <w:t>移位的操作是：第一行保存不变，第二行循环左移</w:t>
      </w:r>
      <w:r>
        <w:t>1个字节，第三行循环左移2个字节，第四行循环左移3个字节。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</w:p>
    <w:p w:rsidR="0007352B" w:rsidRDefault="0007352B" w:rsidP="0007352B"/>
    <w:p w:rsidR="0007352B" w:rsidRDefault="0007352B" w:rsidP="0007352B">
      <w:r>
        <w:t>3.列混淆：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  <w:r>
        <w:rPr>
          <w:noProof/>
        </w:rPr>
        <w:drawing>
          <wp:inline distT="0" distB="0" distL="0" distR="0">
            <wp:extent cx="5274310" cy="2813248"/>
            <wp:effectExtent l="0" t="0" r="2540" b="6350"/>
            <wp:docPr id="5" name="图片 5" descr="https://img-blog.csdn.net/20180703164923567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3164923567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rPr>
          <w:rFonts w:hint="eastAsia"/>
        </w:rPr>
        <w:t>根据矩阵的乘法可知，在列混淆（利用域</w:t>
      </w:r>
      <w:r>
        <w:t>GF(28)上的算术特性的一个代替）的过程中，每个字节对应</w:t>
      </w:r>
      <w:proofErr w:type="gramStart"/>
      <w:r>
        <w:t>的值只与</w:t>
      </w:r>
      <w:proofErr w:type="gramEnd"/>
      <w:r>
        <w:t>该列的4个值有关系。此处的乘法和加法需要注意如下几点：</w:t>
      </w:r>
    </w:p>
    <w:p w:rsidR="0007352B" w:rsidRDefault="0007352B" w:rsidP="0007352B"/>
    <w:p w:rsidR="0007352B" w:rsidRDefault="0007352B" w:rsidP="0007352B">
      <w:r>
        <w:rPr>
          <w:rFonts w:hint="eastAsia"/>
        </w:rPr>
        <w:t>（</w:t>
      </w:r>
      <w:r>
        <w:t>1）将某个字节所对应的值乘以2，其结果就是将该值的二进制位左移一位，如果该值的最高位为1（表示该数值不小于128），则还需要将移位后的结果异或00011011</w:t>
      </w:r>
    </w:p>
    <w:p w:rsidR="0007352B" w:rsidRDefault="0007352B" w:rsidP="0007352B"/>
    <w:p w:rsidR="0007352B" w:rsidRDefault="0007352B" w:rsidP="0007352B">
      <w:r>
        <w:rPr>
          <w:rFonts w:hint="eastAsia"/>
        </w:rPr>
        <w:t>（</w:t>
      </w:r>
      <w:r>
        <w:t>2)乘法对加法满足分配率，例如：07·S0,0</w:t>
      </w:r>
      <w:proofErr w:type="gramStart"/>
      <w:r>
        <w:t>=(</w:t>
      </w:r>
      <w:proofErr w:type="gramEnd"/>
      <w:r>
        <w:t>01⊕02⊕04)·S0,0= S0,0⊕(02·S0,0)(04·S0,0)</w:t>
      </w:r>
    </w:p>
    <w:p w:rsidR="0007352B" w:rsidRDefault="0007352B" w:rsidP="0007352B"/>
    <w:p w:rsidR="0007352B" w:rsidRDefault="0007352B" w:rsidP="0007352B">
      <w:r>
        <w:rPr>
          <w:rFonts w:hint="eastAsia"/>
        </w:rPr>
        <w:t>（</w:t>
      </w:r>
      <w:r>
        <w:t>3)此处的矩阵乘法与一般意义上矩阵的乘法有所不同，各个值在相加时使用的是模2加法（异或运算）。</w:t>
      </w:r>
    </w:p>
    <w:p w:rsidR="0007352B" w:rsidRDefault="0007352B" w:rsidP="0007352B"/>
    <w:p w:rsidR="0007352B" w:rsidRDefault="0007352B" w:rsidP="0007352B"/>
    <w:p w:rsidR="0007352B" w:rsidRDefault="0007352B" w:rsidP="0007352B">
      <w:r>
        <w:t>4.轮密钥加：加密过程中，每轮的输入与轮密钥异或一次（当前分组和扩展密钥的一部分进行</w:t>
      </w:r>
      <w:proofErr w:type="gramStart"/>
      <w:r>
        <w:t>按位异或</w:t>
      </w:r>
      <w:proofErr w:type="gramEnd"/>
      <w:r>
        <w:t>）；因为二进制数连续异或</w:t>
      </w:r>
      <w:proofErr w:type="gramStart"/>
      <w:r>
        <w:t>一</w:t>
      </w:r>
      <w:proofErr w:type="gramEnd"/>
      <w:r>
        <w:t>个数结果是不变的，所以在解密</w:t>
      </w:r>
      <w:proofErr w:type="gramStart"/>
      <w:r>
        <w:t>时再异或</w:t>
      </w:r>
      <w:proofErr w:type="gramEnd"/>
      <w:r>
        <w:t>上该轮的密钥即可恢复输入。首尾使用轮密钥加的理由：若将其他不需要密钥的阶段放在首尾，在不用密钥的情况下就能完成逆过程，这就降低了算法的安全性。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加密原理：轮密钥</w:t>
      </w:r>
      <w:proofErr w:type="gramStart"/>
      <w:r>
        <w:rPr>
          <w:rFonts w:hint="eastAsia"/>
        </w:rPr>
        <w:t>加本身</w:t>
      </w:r>
      <w:proofErr w:type="gramEnd"/>
      <w:r>
        <w:rPr>
          <w:rFonts w:hint="eastAsia"/>
        </w:rPr>
        <w:t>不难被破解，另外三个阶段分别提供了混淆和非线性功能。可是字节替换、行移位、列混淆阶段没有涉及密钥，就它们自身而言，并没有提供算法的安全性。但该算法经历一个分组的异或加密（轮密钥加），再对该分组混淆扩散（其他三个阶段），再接着又是异或加密，如此交替进行，这种方式非常有效非常安全。</w:t>
      </w:r>
    </w:p>
    <w:p w:rsidR="0007352B" w:rsidRDefault="0007352B" w:rsidP="0007352B"/>
    <w:p w:rsidR="0007352B" w:rsidRDefault="0007352B" w:rsidP="0007352B">
      <w:r>
        <w:rPr>
          <w:rFonts w:hint="eastAsia"/>
        </w:rPr>
        <w:lastRenderedPageBreak/>
        <w:t> </w:t>
      </w:r>
    </w:p>
    <w:p w:rsidR="0007352B" w:rsidRDefault="0007352B" w:rsidP="0007352B"/>
    <w:p w:rsidR="0007352B" w:rsidRDefault="0007352B" w:rsidP="0007352B">
      <w:r>
        <w:t>5.密钥扩展：其复杂性是确保算法安全性的重要部分。当分组长度和密钥长度都是128位时,AES的加密算法共迭代10轮，需要10个子密钥。AES的密钥扩展的目的是将输入的128位密钥扩展成11个128位的子密钥。AES的密钥扩展算法是以字为一个基本单位（一个字为4个字节），刚好是密钥矩阵的一列。因此4个字（128位）密钥需要扩展成11个子密钥，共44个字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密钥扩展过程说明：将初始密钥以列为主，转化为</w:t>
      </w:r>
      <w:r>
        <w:t>4个32 bits的字，分别记为w[0…3]；按照如下方式，依次求解w[</w:t>
      </w:r>
      <w:proofErr w:type="spellStart"/>
      <w:r>
        <w:t>i</w:t>
      </w:r>
      <w:proofErr w:type="spellEnd"/>
      <w:r>
        <w:t>]，其中</w:t>
      </w:r>
      <w:proofErr w:type="spellStart"/>
      <w:r>
        <w:t>i</w:t>
      </w:r>
      <w:proofErr w:type="spellEnd"/>
      <w:r>
        <w:t>是整数并且属于[4,43]。</w:t>
      </w:r>
    </w:p>
    <w:p w:rsidR="0007352B" w:rsidRDefault="0007352B" w:rsidP="0007352B"/>
    <w:p w:rsidR="0007352B" w:rsidRDefault="0007352B" w:rsidP="0007352B">
      <w:r>
        <w:t>1）将w[</w:t>
      </w:r>
      <w:proofErr w:type="spellStart"/>
      <w:r>
        <w:t>i</w:t>
      </w:r>
      <w:proofErr w:type="spellEnd"/>
      <w:r>
        <w:t>]循环左移一个字节。</w:t>
      </w:r>
    </w:p>
    <w:p w:rsidR="0007352B" w:rsidRDefault="0007352B" w:rsidP="0007352B">
      <w:r>
        <w:rPr>
          <w:noProof/>
        </w:rPr>
        <w:drawing>
          <wp:inline distT="0" distB="0" distL="0" distR="0">
            <wp:extent cx="2473960" cy="2312670"/>
            <wp:effectExtent l="0" t="0" r="2540" b="0"/>
            <wp:docPr id="6" name="图片 6" descr="https://img-blog.csdn.net/20180703165034908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03165034908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/>
    <w:p w:rsidR="0007352B" w:rsidRDefault="0007352B" w:rsidP="0007352B">
      <w:r>
        <w:t>2）分别对每个字节按S盒进行映射。</w:t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  <w:r>
        <w:rPr>
          <w:noProof/>
        </w:rPr>
        <w:lastRenderedPageBreak/>
        <w:drawing>
          <wp:inline distT="0" distB="0" distL="0" distR="0">
            <wp:extent cx="5274310" cy="3101717"/>
            <wp:effectExtent l="0" t="0" r="2540" b="3810"/>
            <wp:docPr id="7" name="图片 7" descr="https://img-blog.csdn.net/20180703165046632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703165046632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t>3）32 bits的常量（RC[</w:t>
      </w:r>
      <w:proofErr w:type="spellStart"/>
      <w:r>
        <w:t>i</w:t>
      </w:r>
      <w:proofErr w:type="spellEnd"/>
      <w:r>
        <w:t>/4],0,0,0）进行异或，RC是一个一维数组，其中RC = {01, 02, 04, 08, 10, 20, 40, 80, 1B, 36}。</w:t>
      </w:r>
    </w:p>
    <w:p w:rsidR="0007352B" w:rsidRDefault="0007352B" w:rsidP="0007352B"/>
    <w:p w:rsidR="0007352B" w:rsidRDefault="0007352B" w:rsidP="0007352B">
      <w:r>
        <w:rPr>
          <w:noProof/>
        </w:rPr>
        <w:drawing>
          <wp:inline distT="0" distB="0" distL="0" distR="0">
            <wp:extent cx="3311525" cy="2981325"/>
            <wp:effectExtent l="0" t="0" r="3175" b="9525"/>
            <wp:docPr id="8" name="图片 8" descr="https://img-blog.csdn.net/20180703165110282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703165110282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t>4）</w:t>
      </w:r>
      <w:proofErr w:type="gramStart"/>
      <w:r>
        <w:t>除了轮</w:t>
      </w:r>
      <w:proofErr w:type="gramEnd"/>
      <w:r>
        <w:t>密钥的第一列使用上述方法，之后的二到四列都是w[</w:t>
      </w:r>
      <w:proofErr w:type="spellStart"/>
      <w:r>
        <w:t>i</w:t>
      </w:r>
      <w:proofErr w:type="spellEnd"/>
      <w:r>
        <w:t>]=w[i-4]⊕w[i-1]</w:t>
      </w:r>
    </w:p>
    <w:p w:rsidR="0007352B" w:rsidRDefault="0007352B" w:rsidP="0007352B"/>
    <w:p w:rsidR="0007352B" w:rsidRDefault="0007352B" w:rsidP="0007352B">
      <w:r>
        <w:rPr>
          <w:noProof/>
        </w:rPr>
        <w:lastRenderedPageBreak/>
        <w:drawing>
          <wp:inline distT="0" distB="0" distL="0" distR="0">
            <wp:extent cx="3342640" cy="2574290"/>
            <wp:effectExtent l="0" t="0" r="0" b="0"/>
            <wp:docPr id="9" name="图片 9" descr="https://img-blog.csdn.net/20180703165128788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703165128788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>
      <w:r>
        <w:rPr>
          <w:rFonts w:hint="eastAsia"/>
        </w:rPr>
        <w:t> </w:t>
      </w:r>
      <w:r>
        <w:t>5）最终得到的第一个扩展密钥为（之后的每一轮密钥都是在前一轮的基础上按照上述方法得到的）：</w:t>
      </w:r>
    </w:p>
    <w:p w:rsidR="0007352B" w:rsidRDefault="0007352B" w:rsidP="0007352B">
      <w:r>
        <w:rPr>
          <w:noProof/>
        </w:rPr>
        <w:drawing>
          <wp:inline distT="0" distB="0" distL="0" distR="0">
            <wp:extent cx="1152525" cy="1360170"/>
            <wp:effectExtent l="0" t="0" r="9525" b="0"/>
            <wp:docPr id="10" name="图片 10" descr="https://img-blog.csdn.net/20180703165144473?watermark/2/text/aHR0cHM6Ly9ibG9nLmNzZG4ubmV0L3FxXzM4Mjg5ODE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703165144473?watermark/2/text/aHR0cHM6Ly9ibG9nLmNzZG4ubmV0L3FxXzM4Mjg5ODE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2B" w:rsidRDefault="0007352B" w:rsidP="0007352B"/>
    <w:p w:rsidR="0007352B" w:rsidRDefault="0007352B" w:rsidP="0007352B"/>
    <w:p w:rsidR="0007352B" w:rsidRDefault="0007352B" w:rsidP="0007352B"/>
    <w:p w:rsidR="0007352B" w:rsidRDefault="0007352B" w:rsidP="0007352B">
      <w:pPr>
        <w:rPr>
          <w:rFonts w:hint="eastAsia"/>
        </w:rPr>
      </w:pPr>
      <w:r>
        <w:t>AES</w:t>
      </w:r>
      <w:r>
        <w:rPr>
          <w:rFonts w:hint="eastAsia"/>
        </w:rPr>
        <w:t>解密贼复杂，</w:t>
      </w:r>
      <w:proofErr w:type="spellStart"/>
      <w:r>
        <w:rPr>
          <w:rFonts w:hint="eastAsia"/>
        </w:rPr>
        <w:t>sami</w:t>
      </w:r>
      <w:proofErr w:type="spellEnd"/>
      <w:r>
        <w:rPr>
          <w:rFonts w:hint="eastAsia"/>
        </w:rPr>
        <w:t>是真的狠</w:t>
      </w:r>
      <w:bookmarkStart w:id="0" w:name="_GoBack"/>
      <w:bookmarkEnd w:id="0"/>
    </w:p>
    <w:p w:rsidR="0007352B" w:rsidRDefault="0007352B" w:rsidP="0007352B">
      <w:r>
        <w:rPr>
          <w:rFonts w:hint="eastAsia"/>
        </w:rPr>
        <w:t> </w:t>
      </w:r>
    </w:p>
    <w:p w:rsidR="00AF43FB" w:rsidRDefault="00AF43FB" w:rsidP="0007352B"/>
    <w:sectPr w:rsidR="00AF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C"/>
    <w:rsid w:val="0007352B"/>
    <w:rsid w:val="00AF43FB"/>
    <w:rsid w:val="00F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70B2"/>
  <w15:chartTrackingRefBased/>
  <w15:docId w15:val="{A23F01B4-27A9-4BD5-A8D3-1C322445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2019-12-08T10:38:00Z</dcterms:created>
  <dcterms:modified xsi:type="dcterms:W3CDTF">2019-12-08T10:43:00Z</dcterms:modified>
</cp:coreProperties>
</file>