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56082" w14:textId="77777777" w:rsidR="00E86343" w:rsidRPr="00E86343" w:rsidRDefault="00E86343" w:rsidP="003D2F60">
      <w:pPr>
        <w:widowControl/>
        <w:shd w:val="clear" w:color="auto" w:fill="FFFFFF"/>
        <w:spacing w:before="420" w:after="100" w:afterAutospacing="1"/>
        <w:ind w:firstLine="482"/>
        <w:jc w:val="center"/>
        <w:outlineLvl w:val="2"/>
        <w:rPr>
          <w:rFonts w:ascii="Segoe UI" w:eastAsia="宋体" w:hAnsi="Segoe UI" w:cs="Segoe UI"/>
          <w:b/>
          <w:bCs/>
          <w:i w:val="0"/>
          <w:color w:val="000000"/>
          <w:kern w:val="0"/>
          <w:sz w:val="32"/>
          <w:szCs w:val="32"/>
        </w:rPr>
      </w:pPr>
      <w:r w:rsidRPr="00E86343">
        <w:rPr>
          <w:rFonts w:ascii="Segoe UI" w:eastAsia="宋体" w:hAnsi="Segoe UI" w:cs="Segoe UI" w:hint="eastAsia"/>
          <w:b/>
          <w:bCs/>
          <w:i w:val="0"/>
          <w:color w:val="000000"/>
          <w:kern w:val="0"/>
          <w:sz w:val="32"/>
          <w:szCs w:val="32"/>
        </w:rPr>
        <w:t>决策树算法实验</w:t>
      </w:r>
    </w:p>
    <w:p w14:paraId="59E41153" w14:textId="6E3AC13C" w:rsidR="00E86343" w:rsidRDefault="00E86343" w:rsidP="003D2F60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i w:val="0"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i w:val="0"/>
          <w:color w:val="000000"/>
          <w:kern w:val="0"/>
          <w:sz w:val="24"/>
          <w:szCs w:val="24"/>
        </w:rPr>
        <w:t>一、</w:t>
      </w:r>
      <w:r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  <w:t>实验目的</w:t>
      </w:r>
    </w:p>
    <w:p w14:paraId="1D797C8A" w14:textId="77777777" w:rsidR="00E86343" w:rsidRDefault="00E86343" w:rsidP="003D2F60">
      <w:pPr>
        <w:widowControl/>
        <w:numPr>
          <w:ilvl w:val="0"/>
          <w:numId w:val="9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理解决策树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算法</w:t>
      </w: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的基本原理和信息增益计算方法。</w:t>
      </w:r>
    </w:p>
    <w:p w14:paraId="58AB7660" w14:textId="77777777" w:rsidR="00E86343" w:rsidRDefault="00E86343" w:rsidP="003D2F60">
      <w:pPr>
        <w:widowControl/>
        <w:numPr>
          <w:ilvl w:val="0"/>
          <w:numId w:val="9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掌握递归构建决策树的实现逻辑。</w:t>
      </w:r>
    </w:p>
    <w:p w14:paraId="44E91C36" w14:textId="77777777" w:rsidR="00E86343" w:rsidRDefault="00E86343" w:rsidP="003D2F60">
      <w:pPr>
        <w:widowControl/>
        <w:numPr>
          <w:ilvl w:val="0"/>
          <w:numId w:val="9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应用决策树解决分类问题，并评估模型性能。</w:t>
      </w:r>
    </w:p>
    <w:p w14:paraId="3DEC2D91" w14:textId="724301FD" w:rsidR="00E86343" w:rsidRDefault="00E86343" w:rsidP="003D2F60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i w:val="0"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i w:val="0"/>
          <w:color w:val="000000"/>
          <w:kern w:val="0"/>
          <w:sz w:val="24"/>
          <w:szCs w:val="24"/>
        </w:rPr>
        <w:t>二、</w:t>
      </w:r>
      <w:r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  <w:t>实验内容与步骤</w:t>
      </w:r>
    </w:p>
    <w:p w14:paraId="289CE75F" w14:textId="103A7DE8" w:rsidR="00E86343" w:rsidRDefault="00E86343" w:rsidP="003D2F60">
      <w:pPr>
        <w:widowControl/>
        <w:numPr>
          <w:ilvl w:val="0"/>
          <w:numId w:val="10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使用经典数据集（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西瓜数据集</w:t>
      </w:r>
      <w:r w:rsidR="0042508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3.0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</w:t>
      </w: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。</w:t>
      </w:r>
    </w:p>
    <w:p w14:paraId="2664FD3B" w14:textId="77777777" w:rsidR="00E86343" w:rsidRDefault="00E86343" w:rsidP="003D2F60">
      <w:pPr>
        <w:widowControl/>
        <w:numPr>
          <w:ilvl w:val="0"/>
          <w:numId w:val="10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实现熵（</w:t>
      </w: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Entropy</w:t>
      </w: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）的计算函数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计算每个特征的信息增益，选择最优划分特征。</w:t>
      </w:r>
    </w:p>
    <w:p w14:paraId="0B53927C" w14:textId="77777777" w:rsidR="00E86343" w:rsidRDefault="00E86343" w:rsidP="003D2F60">
      <w:pPr>
        <w:widowControl/>
        <w:numPr>
          <w:ilvl w:val="0"/>
          <w:numId w:val="10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递归构建决策树</w:t>
      </w:r>
    </w:p>
    <w:p w14:paraId="1EFD5735" w14:textId="77777777" w:rsidR="00E86343" w:rsidRDefault="00E86343" w:rsidP="003D2F60">
      <w:pPr>
        <w:widowControl/>
        <w:numPr>
          <w:ilvl w:val="0"/>
          <w:numId w:val="10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模型评估</w:t>
      </w:r>
    </w:p>
    <w:p w14:paraId="780759E0" w14:textId="77777777" w:rsidR="00E86343" w:rsidRDefault="00E86343" w:rsidP="003D2F60">
      <w:pPr>
        <w:widowControl/>
        <w:numPr>
          <w:ilvl w:val="1"/>
          <w:numId w:val="10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划分训练集和测试集（如</w:t>
      </w: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 xml:space="preserve"> 80:20</w:t>
      </w: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）。</w:t>
      </w:r>
    </w:p>
    <w:p w14:paraId="4D0FED78" w14:textId="77777777" w:rsidR="00E86343" w:rsidRDefault="00E86343" w:rsidP="003D2F60">
      <w:pPr>
        <w:widowControl/>
        <w:numPr>
          <w:ilvl w:val="1"/>
          <w:numId w:val="10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使用测试</w:t>
      </w:r>
      <w:proofErr w:type="gramStart"/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集计算</w:t>
      </w:r>
      <w:proofErr w:type="gramEnd"/>
      <w: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准确率、精确率、召回率等指标。</w:t>
      </w:r>
    </w:p>
    <w:p w14:paraId="7716019D" w14:textId="77777777" w:rsidR="00E86343" w:rsidRDefault="00E86343" w:rsidP="003D2F60">
      <w:pPr>
        <w:widowControl/>
        <w:numPr>
          <w:ilvl w:val="1"/>
          <w:numId w:val="10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分析决策树深度对性能的影响（过拟合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 xml:space="preserve"> / 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欠拟合）。</w:t>
      </w:r>
    </w:p>
    <w:p w14:paraId="36E27D2A" w14:textId="682BB3EB" w:rsidR="00425081" w:rsidRPr="00425081" w:rsidRDefault="00425081" w:rsidP="003D2F60">
      <w:pPr>
        <w:widowControl/>
        <w:numPr>
          <w:ilvl w:val="0"/>
          <w:numId w:val="10"/>
        </w:numPr>
        <w:shd w:val="clear" w:color="auto" w:fill="FFFFFF"/>
        <w:ind w:firstLine="48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（选做）决策树可视化。</w:t>
      </w:r>
    </w:p>
    <w:p w14:paraId="5D4F992F" w14:textId="52027D76" w:rsidR="00E86343" w:rsidRPr="00261891" w:rsidRDefault="00E86343" w:rsidP="003D2F60">
      <w:pPr>
        <w:pStyle w:val="ad"/>
        <w:widowControl/>
        <w:numPr>
          <w:ilvl w:val="0"/>
          <w:numId w:val="13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E86343"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  <w:t>算法原理</w:t>
      </w:r>
      <w:r w:rsidR="00261891">
        <w:rPr>
          <w:rFonts w:ascii="Segoe UI" w:eastAsia="宋体" w:hAnsi="Segoe UI" w:cs="Segoe UI" w:hint="eastAsia"/>
          <w:b/>
          <w:bCs/>
          <w:i w:val="0"/>
          <w:color w:val="000000"/>
          <w:kern w:val="0"/>
          <w:sz w:val="24"/>
          <w:szCs w:val="24"/>
        </w:rPr>
        <w:t>：</w:t>
      </w:r>
      <w:r w:rsidRPr="0026189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简述决策树的基本原理和信息增益计算方法</w:t>
      </w:r>
    </w:p>
    <w:p w14:paraId="60343002" w14:textId="7C02A5FA" w:rsidR="00425081" w:rsidRPr="00425081" w:rsidRDefault="00425081" w:rsidP="003D2F60">
      <w:pPr>
        <w:pStyle w:val="ad"/>
        <w:widowControl/>
        <w:numPr>
          <w:ilvl w:val="0"/>
          <w:numId w:val="14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决策树基本原理：</w:t>
      </w:r>
    </w:p>
    <w:p w14:paraId="427ACC76" w14:textId="17CFE4E6" w:rsidR="00425081" w:rsidRDefault="00425081" w:rsidP="003D2F60">
      <w:pPr>
        <w:pStyle w:val="ad"/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决策树是一种基于树结构进行决策的监督学习算法，可用于分类和回归任务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 xml:space="preserve"> 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。它以递归方式构建，从根节点开始，每个内部节点对应一个特征的判断，根据特征取值将样本划分到不同子节点，叶节点为分类结果（或回归值）。构建过程中，通过选择最优特征对样本集进行划分，使划分后子节点的样本尽可能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 xml:space="preserve"> “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纯净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”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（即同类样本占比高），常用信息增益等指标选择特征，重复此过程直到满足停止条件（如样本标签相同、无特征可用等）。</w:t>
      </w:r>
    </w:p>
    <w:p w14:paraId="468237AC" w14:textId="56A70964" w:rsidR="00425081" w:rsidRDefault="00425081" w:rsidP="003D2F60">
      <w:pPr>
        <w:pStyle w:val="ad"/>
        <w:widowControl/>
        <w:numPr>
          <w:ilvl w:val="0"/>
          <w:numId w:val="14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信息增益计算方法：</w:t>
      </w:r>
    </w:p>
    <w:p w14:paraId="49D39784" w14:textId="0A19F944" w:rsidR="00425081" w:rsidRDefault="00425081" w:rsidP="003D2F60">
      <w:pPr>
        <w:pStyle w:val="ad"/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信息增益用于衡量特征对样本集合纯度的提升能力。</w:t>
      </w:r>
    </w:p>
    <w:p w14:paraId="21264598" w14:textId="29CDCB3D" w:rsidR="00425081" w:rsidRDefault="00425081" w:rsidP="003D2F60">
      <w:pPr>
        <w:widowControl/>
        <w:shd w:val="clear" w:color="auto" w:fill="FFFFFF"/>
        <w:spacing w:before="100" w:beforeAutospacing="1"/>
        <w:jc w:val="center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noProof/>
        </w:rPr>
        <w:lastRenderedPageBreak/>
        <w:drawing>
          <wp:inline distT="0" distB="0" distL="0" distR="0" wp14:anchorId="56FAB056" wp14:editId="33D47AE9">
            <wp:extent cx="5274310" cy="2338070"/>
            <wp:effectExtent l="0" t="0" r="2540" b="5080"/>
            <wp:docPr id="99417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76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47D7" w14:textId="7AE31BF7" w:rsidR="007D2FCF" w:rsidRDefault="00E86343" w:rsidP="003D2F60">
      <w:pPr>
        <w:pStyle w:val="ad"/>
        <w:widowControl/>
        <w:numPr>
          <w:ilvl w:val="0"/>
          <w:numId w:val="13"/>
        </w:numPr>
        <w:shd w:val="clear" w:color="auto" w:fill="FFFFFF"/>
        <w:spacing w:before="100" w:beforeAutospacing="1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7D2FCF"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  <w:t>实现细节：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信息增益计算的实现思路</w:t>
      </w:r>
    </w:p>
    <w:p w14:paraId="6C99E148" w14:textId="7CBD8330" w:rsidR="00425081" w:rsidRPr="007D2FCF" w:rsidRDefault="007D2FCF" w:rsidP="003D2F60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</w:pPr>
      <w:r w:rsidRPr="007D2FCF">
        <w:rPr>
          <w:rFonts w:ascii="Segoe UI" w:eastAsia="宋体" w:hAnsi="Segoe UI" w:cs="Segoe UI" w:hint="eastAsia"/>
          <w:b/>
          <w:bCs/>
          <w:i w:val="0"/>
          <w:color w:val="000000"/>
          <w:kern w:val="0"/>
          <w:sz w:val="24"/>
          <w:szCs w:val="24"/>
        </w:rPr>
        <w:t>对</w:t>
      </w:r>
      <w:r w:rsidR="00425081" w:rsidRPr="007D2FCF"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  <w:t>离散特征：</w:t>
      </w:r>
    </w:p>
    <w:p w14:paraId="666466EA" w14:textId="6EA90C45" w:rsidR="00425081" w:rsidRPr="00425081" w:rsidRDefault="00425081" w:rsidP="003D2F60">
      <w:pPr>
        <w:widowControl/>
        <w:numPr>
          <w:ilvl w:val="1"/>
          <w:numId w:val="1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先调用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</w:t>
      </w:r>
      <w:proofErr w:type="spellStart"/>
      <w:r w:rsidRPr="00425081">
        <w:rPr>
          <w:rFonts w:ascii="Consolas" w:eastAsia="宋体" w:hAnsi="Consolas" w:cs="宋体"/>
          <w:i w:val="0"/>
          <w:color w:val="000000"/>
          <w:kern w:val="0"/>
          <w:szCs w:val="21"/>
        </w:rPr>
        <w:t>calculate_entropy</w:t>
      </w:r>
      <w:proofErr w:type="spellEnd"/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函数计算整个样本集的熵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H(D)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。</w:t>
      </w:r>
    </w:p>
    <w:p w14:paraId="213A7F94" w14:textId="77777777" w:rsidR="003D2F60" w:rsidRDefault="00425081" w:rsidP="003D2F60">
      <w:pPr>
        <w:widowControl/>
        <w:numPr>
          <w:ilvl w:val="1"/>
          <w:numId w:val="1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遍历该离散特征的所有不同取值，对每个取值，筛选出对应样本子集，计算子集的熵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H(</w:t>
      </w:r>
      <w:r w:rsidR="007D2FCF" w:rsidRPr="007D2FCF">
        <w:rPr>
          <w:rFonts w:ascii="Segoe UI" w:eastAsia="宋体" w:hAnsi="Segoe UI" w:cs="Segoe UI"/>
          <w:i w:val="0"/>
          <w:color w:val="000000"/>
          <w:kern w:val="0"/>
          <w:position w:val="-12"/>
          <w:sz w:val="24"/>
          <w:szCs w:val="24"/>
        </w:rPr>
        <w:object w:dxaOrig="346" w:dyaOrig="362" w14:anchorId="54F76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5pt;height:18.1pt" o:ole="">
            <v:imagedata r:id="rId6" o:title=""/>
          </v:shape>
          <o:OLEObject Type="Embed" ProgID="Equation.AxMath" ShapeID="_x0000_i1025" DrawAspect="Content" ObjectID="_1811166560" r:id="rId7"/>
        </w:objec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)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，并根据子集样本数占总样本数的比例，加权求和得到条件熵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H(D|A)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。</w:t>
      </w:r>
    </w:p>
    <w:p w14:paraId="61A23B52" w14:textId="00321E2A" w:rsidR="007D2FCF" w:rsidRDefault="00425081" w:rsidP="003D2F60">
      <w:pPr>
        <w:widowControl/>
        <w:numPr>
          <w:ilvl w:val="1"/>
          <w:numId w:val="1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最后用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H(D) - H(D|A) 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算出该离散特征的信息增益，通过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</w:t>
      </w:r>
      <w:proofErr w:type="spellStart"/>
      <w:r w:rsidRPr="00425081">
        <w:rPr>
          <w:rFonts w:ascii="Consolas" w:eastAsia="宋体" w:hAnsi="Consolas" w:cs="宋体"/>
          <w:i w:val="0"/>
          <w:color w:val="000000"/>
          <w:kern w:val="0"/>
          <w:szCs w:val="21"/>
        </w:rPr>
        <w:t>info_gain_discrete</w:t>
      </w:r>
      <w:proofErr w:type="spellEnd"/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函数实现。</w:t>
      </w:r>
      <w:r w:rsidR="007D2FCF" w:rsidRPr="007D2FCF">
        <w:rPr>
          <w:rFonts w:ascii="Segoe UI" w:eastAsia="宋体" w:hAnsi="Segoe UI" w:cs="Segoe UI"/>
          <w:i w:val="0"/>
          <w:noProof/>
          <w:color w:val="000000"/>
          <w:kern w:val="0"/>
          <w:sz w:val="24"/>
          <w:szCs w:val="24"/>
        </w:rPr>
        <w:drawing>
          <wp:inline distT="0" distB="0" distL="0" distR="0" wp14:anchorId="0309CEBA" wp14:editId="056BBDEE">
            <wp:extent cx="4503542" cy="2705594"/>
            <wp:effectExtent l="0" t="0" r="0" b="0"/>
            <wp:docPr id="24328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33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689" cy="27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D07" w14:textId="3C9E7065" w:rsidR="003D2F60" w:rsidRPr="003D2F60" w:rsidRDefault="003D2F60" w:rsidP="003D2F60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Pr="003D2F60">
        <w:t>离散特征的信息增益计算</w:t>
      </w:r>
    </w:p>
    <w:p w14:paraId="0930EC62" w14:textId="25BCD073" w:rsidR="00425081" w:rsidRPr="007D2FCF" w:rsidRDefault="007D2FCF" w:rsidP="003D2F60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</w:pPr>
      <w:r w:rsidRPr="007D2FCF">
        <w:rPr>
          <w:rFonts w:ascii="Segoe UI" w:eastAsia="宋体" w:hAnsi="Segoe UI" w:cs="Segoe UI" w:hint="eastAsia"/>
          <w:b/>
          <w:bCs/>
          <w:i w:val="0"/>
          <w:color w:val="000000"/>
          <w:kern w:val="0"/>
          <w:sz w:val="24"/>
          <w:szCs w:val="24"/>
        </w:rPr>
        <w:lastRenderedPageBreak/>
        <w:t>对</w:t>
      </w:r>
      <w:r w:rsidR="00425081" w:rsidRPr="007D2FCF"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  <w:t>连续特征：</w:t>
      </w:r>
    </w:p>
    <w:p w14:paraId="34E92E70" w14:textId="24028049" w:rsidR="00425081" w:rsidRPr="00425081" w:rsidRDefault="00425081" w:rsidP="003D2F60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同样先算整个样本集的熵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H(D)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。</w:t>
      </w:r>
    </w:p>
    <w:p w14:paraId="5A9B064F" w14:textId="77777777" w:rsidR="007D2FCF" w:rsidRDefault="00425081" w:rsidP="003D2F60">
      <w:pPr>
        <w:widowControl/>
        <w:numPr>
          <w:ilvl w:val="1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将样本按连续特征值排序，遍历相邻样本（仅在标签变化处尝试划分，优化计算），计算中间划分点，把样本分为两子集，分别算子集熵，加权得到条件熵，进而算出信息增益。同时记录最大信息增益及对应划分点，通过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</w:t>
      </w:r>
      <w:proofErr w:type="spellStart"/>
      <w:r w:rsidRPr="00425081">
        <w:rPr>
          <w:rFonts w:ascii="Consolas" w:eastAsia="宋体" w:hAnsi="Consolas" w:cs="宋体"/>
          <w:i w:val="0"/>
          <w:color w:val="000000"/>
          <w:kern w:val="0"/>
          <w:szCs w:val="21"/>
        </w:rPr>
        <w:t>info_gain_continuous</w:t>
      </w:r>
      <w:proofErr w:type="spellEnd"/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 </w:t>
      </w: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函数实现。</w:t>
      </w:r>
    </w:p>
    <w:p w14:paraId="5F1E8329" w14:textId="55F607EE" w:rsidR="00425081" w:rsidRPr="00425081" w:rsidRDefault="00425081" w:rsidP="003D2F60">
      <w:pPr>
        <w:widowControl/>
        <w:shd w:val="clear" w:color="auto" w:fill="FFFFFF"/>
        <w:spacing w:before="60" w:after="100" w:afterAutospacing="1"/>
        <w:ind w:left="44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425081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这样可找到对分类结果区分最有效的连续特征划分方式，用于构建决策树节点。</w:t>
      </w:r>
    </w:p>
    <w:p w14:paraId="587A951E" w14:textId="7D980ED3" w:rsidR="00425081" w:rsidRDefault="007D2FCF" w:rsidP="003D2F60">
      <w:pPr>
        <w:widowControl/>
        <w:shd w:val="clear" w:color="auto" w:fill="FFFFFF"/>
        <w:spacing w:before="100" w:beforeAutospacing="1"/>
        <w:jc w:val="center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7D2FCF">
        <w:rPr>
          <w:noProof/>
        </w:rPr>
        <w:drawing>
          <wp:inline distT="0" distB="0" distL="0" distR="0" wp14:anchorId="4D7DA1E6" wp14:editId="252CD8F2">
            <wp:extent cx="5274310" cy="4814570"/>
            <wp:effectExtent l="0" t="0" r="2540" b="5080"/>
            <wp:docPr id="949768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82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52D4" w14:textId="29D66A07" w:rsidR="003D2F60" w:rsidRPr="007D2FCF" w:rsidRDefault="003D2F60" w:rsidP="003D2F60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连续特征的信息增益计算</w:t>
      </w:r>
    </w:p>
    <w:p w14:paraId="16EED291" w14:textId="04E2C88B" w:rsidR="00E86343" w:rsidRPr="00261891" w:rsidRDefault="00E86343" w:rsidP="003D2F60">
      <w:pPr>
        <w:pStyle w:val="ad"/>
        <w:widowControl/>
        <w:numPr>
          <w:ilvl w:val="0"/>
          <w:numId w:val="13"/>
        </w:numPr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D60D0D"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  <w:t>实验结果</w:t>
      </w:r>
    </w:p>
    <w:p w14:paraId="75089E31" w14:textId="11183B84" w:rsidR="00261891" w:rsidRPr="00261891" w:rsidRDefault="00261891" w:rsidP="003D2F60">
      <w:pPr>
        <w:pStyle w:val="ad"/>
        <w:widowControl/>
        <w:numPr>
          <w:ilvl w:val="2"/>
          <w:numId w:val="13"/>
        </w:numPr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26189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树的可视化结果</w:t>
      </w:r>
      <w:r w:rsidR="00014C04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（采用</w:t>
      </w:r>
      <w:r w:rsidR="00014C04" w:rsidRPr="00014C04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 xml:space="preserve">Mermaid </w:t>
      </w:r>
      <w:r w:rsidR="00014C04" w:rsidRPr="00014C04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绘制</w:t>
      </w:r>
      <w:r w:rsidR="00014C04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</w:t>
      </w:r>
    </w:p>
    <w:p w14:paraId="2BC122D0" w14:textId="3B02B4CC" w:rsidR="00261891" w:rsidRDefault="00261891" w:rsidP="003D2F60">
      <w:pPr>
        <w:pStyle w:val="ad"/>
        <w:widowControl/>
        <w:shd w:val="clear" w:color="auto" w:fill="FFFFFF"/>
        <w:spacing w:before="120"/>
        <w:jc w:val="center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460682" wp14:editId="180A9E8A">
            <wp:extent cx="3041480" cy="3366809"/>
            <wp:effectExtent l="0" t="0" r="6985" b="5080"/>
            <wp:docPr id="1978995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618" cy="33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A28AE" w14:textId="52653A34" w:rsidR="003D2F60" w:rsidRPr="00FD3D3D" w:rsidRDefault="003D2F60" w:rsidP="00FD3D3D">
      <w:pPr>
        <w:pStyle w:val="a3"/>
      </w:pPr>
      <w:r w:rsidRPr="00FD3D3D">
        <w:rPr>
          <w:rFonts w:hint="eastAsia"/>
        </w:rPr>
        <w:t>图</w:t>
      </w:r>
      <w:r w:rsidRPr="00FD3D3D">
        <w:rPr>
          <w:rFonts w:hint="eastAsia"/>
        </w:rPr>
        <w:t xml:space="preserve">3 </w:t>
      </w:r>
      <w:r w:rsidRPr="00FD3D3D">
        <w:rPr>
          <w:rFonts w:hint="eastAsia"/>
        </w:rPr>
        <w:t>西瓜数据集分类决策树</w:t>
      </w:r>
    </w:p>
    <w:p w14:paraId="3C4636B9" w14:textId="3382B74C" w:rsidR="00D60D0D" w:rsidRPr="00D60D0D" w:rsidRDefault="00261891" w:rsidP="003D2F60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、</w:t>
      </w:r>
      <w:r w:rsidR="00D60D0D"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模型性能指标展示</w:t>
      </w:r>
    </w:p>
    <w:p w14:paraId="6CAE2E0C" w14:textId="24C7BA78" w:rsidR="00D60D0D" w:rsidRPr="00D60D0D" w:rsidRDefault="00D60D0D" w:rsidP="003D2F60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划分训练集（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80%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）与测试集（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20%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）评估模型。预剪枝（</w:t>
      </w:r>
      <w:proofErr w:type="spellStart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max_depth</w:t>
      </w:r>
      <w:proofErr w:type="spellEnd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=3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）模型经</w:t>
      </w:r>
      <w:proofErr w:type="spellStart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evaluate_model</w:t>
      </w:r>
      <w:proofErr w:type="spellEnd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计算，准确率、精确率、召回率、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 xml:space="preserve">F1 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分数均为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1.0000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，说明对西瓜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 xml:space="preserve"> 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“好瓜”“坏瓜”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 xml:space="preserve"> 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分类精准，模型拟合效果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较好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。</w:t>
      </w:r>
    </w:p>
    <w:p w14:paraId="71297034" w14:textId="5993C2B8" w:rsidR="00D60D0D" w:rsidRPr="00D60D0D" w:rsidRDefault="00261891" w:rsidP="003D2F60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、</w:t>
      </w:r>
      <w:r w:rsidR="00D60D0D"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不同参数对结果的影响（以树深度为例）</w:t>
      </w:r>
    </w:p>
    <w:p w14:paraId="710D3655" w14:textId="22EA3E3C" w:rsidR="003D2F60" w:rsidRDefault="00D60D0D" w:rsidP="003D2F60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设置最大深度为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 xml:space="preserve"> 3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、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5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、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 xml:space="preserve">10 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，调用</w:t>
      </w:r>
      <w:proofErr w:type="spellStart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analyze_overfittin</w:t>
      </w:r>
      <w:proofErr w:type="spellEnd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测试。各深度下，模型在测试集的准确率、精确率、召回率、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 xml:space="preserve">F1 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分数均保持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 xml:space="preserve"> 1.0000</w:t>
      </w:r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。深度增加时，未出现准确率下降情况，表明当前实验数据</w:t>
      </w:r>
      <w:proofErr w:type="gramStart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及设置</w:t>
      </w:r>
      <w:proofErr w:type="gramEnd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下，模型未因深度增大而过拟合，也未因深度</w:t>
      </w:r>
      <w:proofErr w:type="gramStart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小产生欠</w:t>
      </w:r>
      <w:proofErr w:type="gramEnd"/>
      <w:r w:rsidRPr="00D60D0D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拟合，模型泛化能力稳定。</w:t>
      </w:r>
    </w:p>
    <w:p w14:paraId="4AE01133" w14:textId="3DFC6DBC" w:rsidR="003D2F60" w:rsidRPr="00D60D0D" w:rsidRDefault="003D2F60" w:rsidP="003D2F60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不同深度限制下决策树的性能评价指标</w:t>
      </w:r>
    </w:p>
    <w:tbl>
      <w:tblPr>
        <w:tblStyle w:val="a4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0"/>
        <w:gridCol w:w="939"/>
        <w:gridCol w:w="939"/>
        <w:gridCol w:w="939"/>
        <w:gridCol w:w="1061"/>
      </w:tblGrid>
      <w:tr w:rsidR="00D60D0D" w:rsidRPr="00D60D0D" w14:paraId="1204BCD5" w14:textId="77777777" w:rsidTr="003D2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933199354"/>
          <w:trHeight w:val="397"/>
        </w:trPr>
        <w:tc>
          <w:tcPr>
            <w:tcW w:w="0" w:type="auto"/>
            <w:vAlign w:val="center"/>
            <w:hideMark/>
          </w:tcPr>
          <w:p w14:paraId="5E32B330" w14:textId="077D7639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bCs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bCs/>
                <w:i w:val="0"/>
                <w:color w:val="000000"/>
                <w:kern w:val="0"/>
                <w:sz w:val="24"/>
                <w:szCs w:val="24"/>
              </w:rPr>
              <w:t>最大深度</w:t>
            </w:r>
          </w:p>
        </w:tc>
        <w:tc>
          <w:tcPr>
            <w:tcW w:w="0" w:type="auto"/>
            <w:vAlign w:val="center"/>
            <w:hideMark/>
          </w:tcPr>
          <w:p w14:paraId="5A112592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bCs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bCs/>
                <w:i w:val="0"/>
                <w:color w:val="000000"/>
                <w:kern w:val="0"/>
                <w:sz w:val="24"/>
                <w:szCs w:val="24"/>
              </w:rPr>
              <w:t>准确率</w:t>
            </w:r>
          </w:p>
        </w:tc>
        <w:tc>
          <w:tcPr>
            <w:tcW w:w="0" w:type="auto"/>
            <w:vAlign w:val="center"/>
            <w:hideMark/>
          </w:tcPr>
          <w:p w14:paraId="5EDB2E33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bCs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bCs/>
                <w:i w:val="0"/>
                <w:color w:val="000000"/>
                <w:kern w:val="0"/>
                <w:sz w:val="24"/>
                <w:szCs w:val="24"/>
              </w:rPr>
              <w:t>精确率</w:t>
            </w:r>
          </w:p>
        </w:tc>
        <w:tc>
          <w:tcPr>
            <w:tcW w:w="0" w:type="auto"/>
            <w:vAlign w:val="center"/>
            <w:hideMark/>
          </w:tcPr>
          <w:p w14:paraId="19884467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bCs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bCs/>
                <w:i w:val="0"/>
                <w:color w:val="000000"/>
                <w:kern w:val="0"/>
                <w:sz w:val="24"/>
                <w:szCs w:val="24"/>
              </w:rPr>
              <w:t>召回率</w:t>
            </w:r>
          </w:p>
        </w:tc>
        <w:tc>
          <w:tcPr>
            <w:tcW w:w="0" w:type="auto"/>
            <w:vAlign w:val="center"/>
            <w:hideMark/>
          </w:tcPr>
          <w:p w14:paraId="1BB4F026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bCs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bCs/>
                <w:i w:val="0"/>
                <w:color w:val="000000"/>
                <w:kern w:val="0"/>
                <w:sz w:val="24"/>
                <w:szCs w:val="24"/>
              </w:rPr>
              <w:t>F1 分数</w:t>
            </w:r>
          </w:p>
        </w:tc>
      </w:tr>
      <w:tr w:rsidR="00D60D0D" w:rsidRPr="00D60D0D" w14:paraId="6C636323" w14:textId="77777777" w:rsidTr="003D2F60">
        <w:trPr>
          <w:divId w:val="933199354"/>
          <w:trHeight w:val="397"/>
        </w:trPr>
        <w:tc>
          <w:tcPr>
            <w:tcW w:w="0" w:type="auto"/>
            <w:vAlign w:val="center"/>
            <w:hideMark/>
          </w:tcPr>
          <w:p w14:paraId="5ACCEA67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496603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54DB267A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766008A9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5D393347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</w:tr>
      <w:tr w:rsidR="00D60D0D" w:rsidRPr="00D60D0D" w14:paraId="3AA1014F" w14:textId="77777777" w:rsidTr="003D2F60">
        <w:trPr>
          <w:divId w:val="933199354"/>
          <w:trHeight w:val="283"/>
        </w:trPr>
        <w:tc>
          <w:tcPr>
            <w:tcW w:w="0" w:type="auto"/>
            <w:vAlign w:val="center"/>
            <w:hideMark/>
          </w:tcPr>
          <w:p w14:paraId="3BDF273B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F0E376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06532EB1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4032E37D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7B4E0C2C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</w:tr>
      <w:tr w:rsidR="00D60D0D" w:rsidRPr="00D60D0D" w14:paraId="5388F087" w14:textId="77777777" w:rsidTr="003D2F60">
        <w:trPr>
          <w:divId w:val="933199354"/>
          <w:trHeight w:val="397"/>
        </w:trPr>
        <w:tc>
          <w:tcPr>
            <w:tcW w:w="0" w:type="auto"/>
            <w:vAlign w:val="center"/>
            <w:hideMark/>
          </w:tcPr>
          <w:p w14:paraId="4DBC0898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1A28157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1248C372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0C7EA1EB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71165C01" w14:textId="77777777" w:rsidR="00D60D0D" w:rsidRPr="00D60D0D" w:rsidRDefault="00D60D0D" w:rsidP="003D2F60">
            <w:pPr>
              <w:widowControl/>
              <w:shd w:val="clear" w:color="auto" w:fill="FFFFFF"/>
              <w:spacing w:before="120"/>
              <w:jc w:val="center"/>
              <w:rPr>
                <w:rFonts w:ascii="宋体" w:hAnsi="宋体" w:cs="Segoe UI" w:hint="eastAsia"/>
                <w:i w:val="0"/>
                <w:color w:val="000000"/>
                <w:kern w:val="0"/>
                <w:sz w:val="24"/>
                <w:szCs w:val="24"/>
              </w:rPr>
            </w:pPr>
            <w:r w:rsidRPr="00D60D0D">
              <w:rPr>
                <w:rFonts w:ascii="宋体" w:hAnsi="宋体" w:cs="Segoe UI"/>
                <w:i w:val="0"/>
                <w:color w:val="000000"/>
                <w:kern w:val="0"/>
                <w:sz w:val="24"/>
                <w:szCs w:val="24"/>
              </w:rPr>
              <w:t>1.0000</w:t>
            </w:r>
          </w:p>
        </w:tc>
      </w:tr>
    </w:tbl>
    <w:p w14:paraId="1A53BF3B" w14:textId="2673A1B5" w:rsidR="00D60D0D" w:rsidRDefault="00D60D0D" w:rsidP="003D2F60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</w:p>
    <w:p w14:paraId="61AD92F0" w14:textId="77777777" w:rsidR="006E05C1" w:rsidRPr="00D60D0D" w:rsidRDefault="006E05C1" w:rsidP="003D2F60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</w:p>
    <w:p w14:paraId="3023DB55" w14:textId="77777777" w:rsidR="003D2F60" w:rsidRPr="003D2F60" w:rsidRDefault="003D2F60" w:rsidP="003D2F60">
      <w:pPr>
        <w:pStyle w:val="ad"/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</w:p>
    <w:p w14:paraId="733D13B5" w14:textId="77777777" w:rsidR="003D2F60" w:rsidRDefault="003D2F60" w:rsidP="003D2F60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b/>
          <w:bCs/>
          <w:i w:val="0"/>
          <w:color w:val="000000"/>
          <w:kern w:val="0"/>
          <w:sz w:val="24"/>
          <w:szCs w:val="24"/>
        </w:rPr>
      </w:pPr>
    </w:p>
    <w:p w14:paraId="73AE3864" w14:textId="180D51A9" w:rsidR="006E05C1" w:rsidRPr="003D2F60" w:rsidRDefault="00E86343" w:rsidP="003D2F60">
      <w:pPr>
        <w:pStyle w:val="ad"/>
        <w:widowControl/>
        <w:numPr>
          <w:ilvl w:val="0"/>
          <w:numId w:val="13"/>
        </w:numPr>
        <w:shd w:val="clear" w:color="auto" w:fill="FFFFFF"/>
        <w:spacing w:before="120"/>
        <w:jc w:val="left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3D2F60">
        <w:rPr>
          <w:rFonts w:ascii="Segoe UI" w:eastAsia="宋体" w:hAnsi="Segoe UI" w:cs="Segoe UI" w:hint="eastAsia"/>
          <w:b/>
          <w:bCs/>
          <w:i w:val="0"/>
          <w:color w:val="000000"/>
          <w:kern w:val="0"/>
          <w:sz w:val="24"/>
          <w:szCs w:val="24"/>
        </w:rPr>
        <w:t>总结</w:t>
      </w:r>
      <w:r w:rsidRPr="003D2F60"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  <w:t>：讨论决策树的优缺点，以及避免过拟合的方法</w:t>
      </w:r>
      <w:r w:rsidRPr="003D2F60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，实验收获等</w:t>
      </w:r>
    </w:p>
    <w:p w14:paraId="7DB6458B" w14:textId="702E4548" w:rsidR="006E05C1" w:rsidRPr="006E05C1" w:rsidRDefault="006E05C1" w:rsidP="003D2F60">
      <w:p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1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、决策树的优缺点</w:t>
      </w:r>
    </w:p>
    <w:p w14:paraId="5496D104" w14:textId="12145F24" w:rsidR="006E05C1" w:rsidRPr="006E05C1" w:rsidRDefault="006E05C1" w:rsidP="003D2F60">
      <w:p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优点：</w:t>
      </w:r>
    </w:p>
    <w:p w14:paraId="38DD7978" w14:textId="77777777" w:rsidR="006E05C1" w:rsidRPr="006E05C1" w:rsidRDefault="006E05C1" w:rsidP="003D2F60">
      <w:pPr>
        <w:pStyle w:val="ad"/>
        <w:numPr>
          <w:ilvl w:val="0"/>
          <w:numId w:val="16"/>
        </w:num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模型直观易懂，生成的树结构可清晰展示决策逻辑，便于解释和分析。</w:t>
      </w:r>
    </w:p>
    <w:p w14:paraId="2389C377" w14:textId="06143B9F" w:rsidR="006E05C1" w:rsidRPr="006E05C1" w:rsidRDefault="006E05C1" w:rsidP="003D2F60">
      <w:pPr>
        <w:pStyle w:val="ad"/>
        <w:numPr>
          <w:ilvl w:val="0"/>
          <w:numId w:val="16"/>
        </w:num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无需对数据做复杂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的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预处理（如归一化），能处理离散和连续特征，适用场景广。</w:t>
      </w:r>
    </w:p>
    <w:p w14:paraId="771C8205" w14:textId="77777777" w:rsidR="006E05C1" w:rsidRPr="006E05C1" w:rsidRDefault="006E05C1" w:rsidP="003D2F60">
      <w:pPr>
        <w:pStyle w:val="ad"/>
        <w:numPr>
          <w:ilvl w:val="0"/>
          <w:numId w:val="16"/>
        </w:num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训练和预测过程相对高效，对于小规模数据可快速构建和使用。</w:t>
      </w:r>
    </w:p>
    <w:p w14:paraId="1BB4F932" w14:textId="41433BC5" w:rsidR="006E05C1" w:rsidRPr="006E05C1" w:rsidRDefault="006E05C1" w:rsidP="003D2F60">
      <w:p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缺点：</w:t>
      </w:r>
    </w:p>
    <w:p w14:paraId="08C8C4EA" w14:textId="77777777" w:rsidR="006E05C1" w:rsidRPr="006E05C1" w:rsidRDefault="006E05C1" w:rsidP="003D2F60">
      <w:pPr>
        <w:pStyle w:val="ad"/>
        <w:numPr>
          <w:ilvl w:val="0"/>
          <w:numId w:val="18"/>
        </w:num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容易过拟合，尤其是深度不加限制时，模型会学习到训练集噪声，泛化能力下降。</w:t>
      </w:r>
    </w:p>
    <w:p w14:paraId="1936FF01" w14:textId="77777777" w:rsidR="006E05C1" w:rsidRPr="006E05C1" w:rsidRDefault="006E05C1" w:rsidP="003D2F60">
      <w:pPr>
        <w:pStyle w:val="ad"/>
        <w:numPr>
          <w:ilvl w:val="0"/>
          <w:numId w:val="18"/>
        </w:num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对数据分布变化敏感，样本轻微变动可能导致树结构大幅改变，稳定性欠佳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 xml:space="preserve"> 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。</w:t>
      </w:r>
    </w:p>
    <w:p w14:paraId="6DE19377" w14:textId="454D2BFE" w:rsidR="006E05C1" w:rsidRPr="006E05C1" w:rsidRDefault="006E05C1" w:rsidP="003D2F60">
      <w:p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、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避免过拟合的方法</w:t>
      </w:r>
    </w:p>
    <w:p w14:paraId="01E32EBA" w14:textId="005954C5" w:rsidR="006E05C1" w:rsidRPr="006E05C1" w:rsidRDefault="006E05C1" w:rsidP="003D2F60">
      <w:p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预剪枝：</w:t>
      </w:r>
      <w:proofErr w:type="gramStart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构建树</w:t>
      </w:r>
      <w:proofErr w:type="gramEnd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时设置限制条件，如最大深度（</w:t>
      </w:r>
      <w:proofErr w:type="spellStart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max_depth</w:t>
      </w:r>
      <w:proofErr w:type="spellEnd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），达到设定深度就停止分裂；设置最小样本划分数（</w:t>
      </w:r>
      <w:proofErr w:type="spellStart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min_samples_split</w:t>
      </w:r>
      <w:proofErr w:type="spellEnd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），样本数不足时不再分裂，提前终止树生长，简化模型。</w:t>
      </w:r>
    </w:p>
    <w:p w14:paraId="2A799013" w14:textId="77777777" w:rsidR="006E05C1" w:rsidRDefault="006E05C1" w:rsidP="003D2F60">
      <w:p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）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后剪枝：先构建完整决策树，再从叶节点向上回溯，判断</w:t>
      </w:r>
      <w:proofErr w:type="gramStart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剪掉某子树</w:t>
      </w:r>
      <w:proofErr w:type="gramEnd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后模型泛化性能是否提升，若提升则剪枝，使模型更简洁、泛化能力更强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。</w:t>
      </w:r>
    </w:p>
    <w:p w14:paraId="038437AB" w14:textId="2AC57D55" w:rsidR="006E05C1" w:rsidRPr="006E05C1" w:rsidRDefault="006E05C1" w:rsidP="003D2F60">
      <w:p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（本次实验主要用预剪枝）</w:t>
      </w:r>
    </w:p>
    <w:p w14:paraId="0258410B" w14:textId="49DAE323" w:rsidR="006E05C1" w:rsidRPr="006E05C1" w:rsidRDefault="006E05C1" w:rsidP="003D2F60">
      <w:pPr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、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实验收获</w:t>
      </w:r>
    </w:p>
    <w:p w14:paraId="145E575E" w14:textId="7D442A41" w:rsidR="00E86343" w:rsidRPr="006E05C1" w:rsidRDefault="006E05C1" w:rsidP="003D2F60">
      <w:pPr>
        <w:ind w:firstLine="440"/>
        <w:rPr>
          <w:rFonts w:ascii="Segoe UI" w:eastAsia="宋体" w:hAnsi="Segoe UI" w:cs="Segoe UI"/>
          <w:i w:val="0"/>
          <w:color w:val="000000"/>
          <w:kern w:val="0"/>
          <w:sz w:val="24"/>
          <w:szCs w:val="24"/>
        </w:rPr>
      </w:pP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通过本次实验，深入理解</w:t>
      </w:r>
      <w:r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了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决策树算法原理，掌握信息增益计算、树构建及预剪枝实现。实际编码实现过程中，解决了特征处理（离散与连续）、递归构建逻辑、模型评估等问题，认识到参数（如深度）对模型性能的关键影响，学会用评估指标分析过拟合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/</w:t>
      </w:r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欠拟合，为后续机器学习算法学习和应用打下坚实基础，也明白算法实践中</w:t>
      </w:r>
      <w:proofErr w:type="gramStart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需平衡</w:t>
      </w:r>
      <w:proofErr w:type="gramEnd"/>
      <w:r w:rsidRPr="006E05C1">
        <w:rPr>
          <w:rFonts w:ascii="Segoe UI" w:eastAsia="宋体" w:hAnsi="Segoe UI" w:cs="Segoe UI" w:hint="eastAsia"/>
          <w:i w:val="0"/>
          <w:color w:val="000000"/>
          <w:kern w:val="0"/>
          <w:sz w:val="24"/>
          <w:szCs w:val="24"/>
        </w:rPr>
        <w:t>模型复杂度与泛化能力，合理选择和调整参数。</w:t>
      </w:r>
    </w:p>
    <w:p w14:paraId="4CACA94F" w14:textId="77777777" w:rsidR="006C40BC" w:rsidRPr="00E86343" w:rsidRDefault="006C40BC" w:rsidP="003D2F60">
      <w:pPr>
        <w:ind w:firstLine="440"/>
      </w:pPr>
    </w:p>
    <w:sectPr w:rsidR="006C40BC" w:rsidRPr="00E86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56D"/>
    <w:multiLevelType w:val="hybridMultilevel"/>
    <w:tmpl w:val="C3D08E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B5B6B2A"/>
    <w:multiLevelType w:val="hybridMultilevel"/>
    <w:tmpl w:val="12D4AEB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876076"/>
    <w:multiLevelType w:val="multilevel"/>
    <w:tmpl w:val="F2BE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AD2BFF"/>
    <w:multiLevelType w:val="hybridMultilevel"/>
    <w:tmpl w:val="353CD0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D5B592A"/>
    <w:multiLevelType w:val="multilevel"/>
    <w:tmpl w:val="4D5B59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DA45A45"/>
    <w:multiLevelType w:val="multilevel"/>
    <w:tmpl w:val="8C3AFF64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09" w:hanging="567"/>
      </w:pPr>
      <w:rPr>
        <w:rFonts w:ascii="黑体" w:eastAsia="黑体" w:hAnsi="Times New Roman" w:hint="eastAsia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Times New Roman" w:hint="eastAsia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3D438E4"/>
    <w:multiLevelType w:val="hybridMultilevel"/>
    <w:tmpl w:val="715E8760"/>
    <w:lvl w:ilvl="0" w:tplc="8E10628A">
      <w:start w:val="3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B3D8F194">
      <w:start w:val="1"/>
      <w:numFmt w:val="decimal"/>
      <w:lvlText w:val="%3、"/>
      <w:lvlJc w:val="left"/>
      <w:pPr>
        <w:ind w:left="7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167D69"/>
    <w:multiLevelType w:val="hybridMultilevel"/>
    <w:tmpl w:val="7B96AD10"/>
    <w:lvl w:ilvl="0" w:tplc="B3D8F1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732012"/>
    <w:multiLevelType w:val="multilevel"/>
    <w:tmpl w:val="717320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2F278E6"/>
    <w:multiLevelType w:val="multilevel"/>
    <w:tmpl w:val="72F278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3BD7C85"/>
    <w:multiLevelType w:val="multilevel"/>
    <w:tmpl w:val="84F2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E1032D"/>
    <w:multiLevelType w:val="hybridMultilevel"/>
    <w:tmpl w:val="1C0C65AC"/>
    <w:lvl w:ilvl="0" w:tplc="E61093E4">
      <w:start w:val="3"/>
      <w:numFmt w:val="japaneseCounting"/>
      <w:lvlText w:val="%1、"/>
      <w:lvlJc w:val="left"/>
      <w:pPr>
        <w:ind w:left="192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082" w:hanging="440"/>
      </w:pPr>
    </w:lvl>
    <w:lvl w:ilvl="2" w:tplc="0409001B" w:tentative="1">
      <w:start w:val="1"/>
      <w:numFmt w:val="lowerRoman"/>
      <w:lvlText w:val="%3."/>
      <w:lvlJc w:val="right"/>
      <w:pPr>
        <w:ind w:left="2522" w:hanging="440"/>
      </w:pPr>
    </w:lvl>
    <w:lvl w:ilvl="3" w:tplc="0409000F" w:tentative="1">
      <w:start w:val="1"/>
      <w:numFmt w:val="decimal"/>
      <w:lvlText w:val="%4."/>
      <w:lvlJc w:val="left"/>
      <w:pPr>
        <w:ind w:left="2962" w:hanging="440"/>
      </w:pPr>
    </w:lvl>
    <w:lvl w:ilvl="4" w:tplc="04090019" w:tentative="1">
      <w:start w:val="1"/>
      <w:numFmt w:val="lowerLetter"/>
      <w:lvlText w:val="%5)"/>
      <w:lvlJc w:val="left"/>
      <w:pPr>
        <w:ind w:left="3402" w:hanging="440"/>
      </w:pPr>
    </w:lvl>
    <w:lvl w:ilvl="5" w:tplc="0409001B" w:tentative="1">
      <w:start w:val="1"/>
      <w:numFmt w:val="lowerRoman"/>
      <w:lvlText w:val="%6."/>
      <w:lvlJc w:val="right"/>
      <w:pPr>
        <w:ind w:left="3842" w:hanging="440"/>
      </w:pPr>
    </w:lvl>
    <w:lvl w:ilvl="6" w:tplc="0409000F" w:tentative="1">
      <w:start w:val="1"/>
      <w:numFmt w:val="decimal"/>
      <w:lvlText w:val="%7."/>
      <w:lvlJc w:val="left"/>
      <w:pPr>
        <w:ind w:left="4282" w:hanging="440"/>
      </w:pPr>
    </w:lvl>
    <w:lvl w:ilvl="7" w:tplc="04090019" w:tentative="1">
      <w:start w:val="1"/>
      <w:numFmt w:val="lowerLetter"/>
      <w:lvlText w:val="%8)"/>
      <w:lvlJc w:val="left"/>
      <w:pPr>
        <w:ind w:left="4722" w:hanging="440"/>
      </w:pPr>
    </w:lvl>
    <w:lvl w:ilvl="8" w:tplc="0409001B" w:tentative="1">
      <w:start w:val="1"/>
      <w:numFmt w:val="lowerRoman"/>
      <w:lvlText w:val="%9."/>
      <w:lvlJc w:val="right"/>
      <w:pPr>
        <w:ind w:left="5162" w:hanging="440"/>
      </w:pPr>
    </w:lvl>
  </w:abstractNum>
  <w:num w:numId="1" w16cid:durableId="1204708039">
    <w:abstractNumId w:val="5"/>
  </w:num>
  <w:num w:numId="2" w16cid:durableId="1390960013">
    <w:abstractNumId w:val="5"/>
  </w:num>
  <w:num w:numId="3" w16cid:durableId="1652172185">
    <w:abstractNumId w:val="5"/>
  </w:num>
  <w:num w:numId="4" w16cid:durableId="1848207560">
    <w:abstractNumId w:val="2"/>
  </w:num>
  <w:num w:numId="5" w16cid:durableId="563834959">
    <w:abstractNumId w:val="5"/>
  </w:num>
  <w:num w:numId="6" w16cid:durableId="1108237626">
    <w:abstractNumId w:val="5"/>
  </w:num>
  <w:num w:numId="7" w16cid:durableId="736824462">
    <w:abstractNumId w:val="2"/>
  </w:num>
  <w:num w:numId="8" w16cid:durableId="2075345687">
    <w:abstractNumId w:val="2"/>
  </w:num>
  <w:num w:numId="9" w16cid:durableId="1150826906">
    <w:abstractNumId w:val="9"/>
  </w:num>
  <w:num w:numId="10" w16cid:durableId="788624598">
    <w:abstractNumId w:val="4"/>
  </w:num>
  <w:num w:numId="11" w16cid:durableId="1990555937">
    <w:abstractNumId w:val="8"/>
  </w:num>
  <w:num w:numId="12" w16cid:durableId="985159498">
    <w:abstractNumId w:val="11"/>
  </w:num>
  <w:num w:numId="13" w16cid:durableId="249432115">
    <w:abstractNumId w:val="6"/>
  </w:num>
  <w:num w:numId="14" w16cid:durableId="1024093226">
    <w:abstractNumId w:val="7"/>
  </w:num>
  <w:num w:numId="15" w16cid:durableId="2060743013">
    <w:abstractNumId w:val="10"/>
  </w:num>
  <w:num w:numId="16" w16cid:durableId="829442686">
    <w:abstractNumId w:val="0"/>
  </w:num>
  <w:num w:numId="17" w16cid:durableId="831414329">
    <w:abstractNumId w:val="1"/>
  </w:num>
  <w:num w:numId="18" w16cid:durableId="1698045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43"/>
    <w:rsid w:val="00014C04"/>
    <w:rsid w:val="00261891"/>
    <w:rsid w:val="0027491C"/>
    <w:rsid w:val="00277804"/>
    <w:rsid w:val="002E571A"/>
    <w:rsid w:val="00331EB0"/>
    <w:rsid w:val="003D2F60"/>
    <w:rsid w:val="00425081"/>
    <w:rsid w:val="004638FF"/>
    <w:rsid w:val="006C40BC"/>
    <w:rsid w:val="006E05C1"/>
    <w:rsid w:val="006E6A77"/>
    <w:rsid w:val="007673DA"/>
    <w:rsid w:val="007D2FCF"/>
    <w:rsid w:val="0086069C"/>
    <w:rsid w:val="008B048C"/>
    <w:rsid w:val="00954AD2"/>
    <w:rsid w:val="009A2866"/>
    <w:rsid w:val="00B07877"/>
    <w:rsid w:val="00B60A35"/>
    <w:rsid w:val="00D60D0D"/>
    <w:rsid w:val="00D638F3"/>
    <w:rsid w:val="00D81A0C"/>
    <w:rsid w:val="00E0106C"/>
    <w:rsid w:val="00E42B78"/>
    <w:rsid w:val="00E86343"/>
    <w:rsid w:val="00F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C5D7"/>
  <w15:chartTrackingRefBased/>
  <w15:docId w15:val="{CC78201B-393C-4814-9DDA-437D364D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343"/>
    <w:pPr>
      <w:widowControl w:val="0"/>
      <w:spacing w:after="0" w:line="240" w:lineRule="auto"/>
      <w:jc w:val="both"/>
    </w:pPr>
    <w:rPr>
      <w:rFonts w:ascii="Times New Roman" w:hAnsi="Times New Roman" w:cs="Times New Roman"/>
      <w:i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106C"/>
    <w:pPr>
      <w:keepNext/>
      <w:keepLines/>
      <w:numPr>
        <w:numId w:val="6"/>
      </w:numPr>
      <w:spacing w:before="120" w:after="120"/>
      <w:ind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qFormat/>
    <w:rsid w:val="00E0106C"/>
    <w:pPr>
      <w:keepNext/>
      <w:keepLines/>
      <w:numPr>
        <w:ilvl w:val="1"/>
        <w:numId w:val="6"/>
      </w:numPr>
      <w:spacing w:after="120"/>
      <w:ind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331EB0"/>
    <w:pPr>
      <w:keepNext/>
      <w:keepLines/>
      <w:numPr>
        <w:ilvl w:val="2"/>
        <w:numId w:val="4"/>
      </w:numPr>
      <w:ind w:left="0" w:firstLine="0"/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3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3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3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3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3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3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06C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0106C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31EB0"/>
    <w:rPr>
      <w:rFonts w:ascii="黑体" w:eastAsia="黑体" w:hAnsi="黑体"/>
      <w:bCs/>
      <w:sz w:val="24"/>
      <w:szCs w:val="32"/>
    </w:rPr>
  </w:style>
  <w:style w:type="paragraph" w:customStyle="1" w:styleId="a3">
    <w:name w:val="图表标题"/>
    <w:basedOn w:val="a"/>
    <w:next w:val="a"/>
    <w:qFormat/>
    <w:rsid w:val="003D2F60"/>
    <w:pPr>
      <w:jc w:val="center"/>
    </w:pPr>
    <w:rPr>
      <w:b/>
      <w:i w:val="0"/>
      <w:noProof/>
    </w:rPr>
  </w:style>
  <w:style w:type="table" w:customStyle="1" w:styleId="a4">
    <w:name w:val="三线表"/>
    <w:basedOn w:val="a1"/>
    <w:uiPriority w:val="99"/>
    <w:rsid w:val="00E0106C"/>
    <w:pPr>
      <w:spacing w:after="0" w:line="240" w:lineRule="auto"/>
    </w:pPr>
    <w:rPr>
      <w:rFonts w:ascii="Times New Roman" w:eastAsia="宋体" w:hAnsi="Times New Roman"/>
      <w:sz w:val="24"/>
      <w:szCs w:val="21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5">
    <w:name w:val="No Spacing"/>
    <w:uiPriority w:val="1"/>
    <w:rsid w:val="00E0106C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/>
      <w:sz w:val="24"/>
      <w:szCs w:val="21"/>
      <w14:ligatures w14:val="none"/>
    </w:rPr>
  </w:style>
  <w:style w:type="paragraph" w:customStyle="1" w:styleId="a6">
    <w:name w:val="图标标题"/>
    <w:basedOn w:val="a"/>
    <w:next w:val="a"/>
    <w:qFormat/>
    <w:rsid w:val="00E0106C"/>
    <w:rPr>
      <w:rFonts w:eastAsia="宋体"/>
    </w:rPr>
  </w:style>
  <w:style w:type="character" w:customStyle="1" w:styleId="40">
    <w:name w:val="标题 4 字符"/>
    <w:basedOn w:val="a0"/>
    <w:link w:val="4"/>
    <w:uiPriority w:val="9"/>
    <w:semiHidden/>
    <w:rsid w:val="00E863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3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63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63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63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6343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E863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8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E8634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E863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E86343"/>
    <w:pPr>
      <w:spacing w:before="160" w:after="160"/>
      <w:jc w:val="center"/>
    </w:pPr>
    <w:rPr>
      <w:i w:val="0"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E86343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E86343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E86343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E8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E86343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E86343"/>
    <w:rPr>
      <w:b/>
      <w:bCs/>
      <w:smallCaps/>
      <w:color w:val="0F4761" w:themeColor="accent1" w:themeShade="BF"/>
      <w:spacing w:val="5"/>
    </w:rPr>
  </w:style>
  <w:style w:type="character" w:styleId="af2">
    <w:name w:val="Strong"/>
    <w:basedOn w:val="a0"/>
    <w:uiPriority w:val="22"/>
    <w:qFormat/>
    <w:rsid w:val="00425081"/>
    <w:rPr>
      <w:b/>
      <w:bCs/>
    </w:rPr>
  </w:style>
  <w:style w:type="character" w:styleId="HTML">
    <w:name w:val="HTML Code"/>
    <w:basedOn w:val="a0"/>
    <w:uiPriority w:val="99"/>
    <w:semiHidden/>
    <w:unhideWhenUsed/>
    <w:rsid w:val="00425081"/>
    <w:rPr>
      <w:rFonts w:ascii="宋体" w:eastAsia="宋体" w:hAnsi="宋体" w:cs="宋体"/>
      <w:sz w:val="24"/>
      <w:szCs w:val="24"/>
    </w:rPr>
  </w:style>
  <w:style w:type="character" w:customStyle="1" w:styleId="container-yqu5sm">
    <w:name w:val="container-yqu5sm"/>
    <w:basedOn w:val="a0"/>
    <w:rsid w:val="00425081"/>
  </w:style>
  <w:style w:type="paragraph" w:styleId="af3">
    <w:name w:val="caption"/>
    <w:basedOn w:val="a"/>
    <w:next w:val="a"/>
    <w:uiPriority w:val="35"/>
    <w:unhideWhenUsed/>
    <w:qFormat/>
    <w:rsid w:val="00D60D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婧茹 曾</dc:creator>
  <cp:keywords/>
  <dc:description/>
  <cp:lastModifiedBy>婧茹 曾</cp:lastModifiedBy>
  <cp:revision>6</cp:revision>
  <dcterms:created xsi:type="dcterms:W3CDTF">2025-06-11T07:40:00Z</dcterms:created>
  <dcterms:modified xsi:type="dcterms:W3CDTF">2025-06-11T09:03:00Z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