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341EE46">
      <w:pPr>
        <w:spacing w:line="360" w:lineRule="auto"/>
        <w:jc w:val="center"/>
      </w:pPr>
    </w:p>
    <w:p w14:paraId="3466C898">
      <w:pPr>
        <w:jc w:val="center"/>
        <w:rPr>
          <w:b/>
          <w:bCs/>
          <w:sz w:val="44"/>
          <w:szCs w:val="44"/>
        </w:rPr>
      </w:pPr>
      <w:r>
        <w:rPr>
          <w:rFonts w:hint="eastAsia"/>
          <w:b/>
          <w:bCs/>
          <w:sz w:val="44"/>
          <w:szCs w:val="44"/>
        </w:rPr>
        <w:t>北京航空航天大学计算机学院</w:t>
      </w:r>
    </w:p>
    <w:p w14:paraId="51C701A7">
      <w:pPr>
        <w:spacing w:line="360" w:lineRule="auto"/>
        <w:jc w:val="center"/>
        <w:rPr>
          <w:b/>
          <w:bCs/>
          <w:sz w:val="44"/>
          <w:szCs w:val="44"/>
        </w:rPr>
      </w:pPr>
    </w:p>
    <w:p w14:paraId="69F8845D">
      <w:pPr>
        <w:spacing w:line="360" w:lineRule="auto"/>
        <w:jc w:val="center"/>
        <w:outlineLvl w:val="0"/>
        <w:rPr>
          <w:rFonts w:ascii="宋体" w:hAnsi="宋体"/>
          <w:b/>
          <w:bCs/>
          <w:sz w:val="44"/>
          <w:szCs w:val="44"/>
        </w:rPr>
      </w:pPr>
      <w:r>
        <w:rPr>
          <w:rFonts w:hint="eastAsia" w:ascii="宋体" w:hAnsi="宋体"/>
          <w:b/>
          <w:bCs/>
          <w:sz w:val="44"/>
          <w:szCs w:val="44"/>
        </w:rPr>
        <w:t>本科生毕业设计（论文）</w:t>
      </w:r>
      <w:r>
        <w:rPr>
          <w:rFonts w:hint="eastAsia" w:ascii="宋体" w:hAnsi="宋体"/>
          <w:b/>
          <w:bCs/>
          <w:sz w:val="44"/>
          <w:szCs w:val="44"/>
          <w:lang w:val="en-US" w:eastAsia="zh-CN"/>
        </w:rPr>
        <w:t>中期</w:t>
      </w:r>
      <w:r>
        <w:rPr>
          <w:rFonts w:hint="eastAsia" w:ascii="宋体" w:hAnsi="宋体"/>
          <w:b/>
          <w:bCs/>
          <w:sz w:val="44"/>
          <w:szCs w:val="44"/>
        </w:rPr>
        <w:t>报告</w:t>
      </w:r>
    </w:p>
    <w:p w14:paraId="01FFEAFC">
      <w:pPr>
        <w:jc w:val="center"/>
        <w:rPr>
          <w:b/>
          <w:bCs/>
          <w:sz w:val="44"/>
          <w:szCs w:val="44"/>
        </w:rPr>
      </w:pPr>
    </w:p>
    <w:p w14:paraId="16EBDAC8">
      <w:pPr>
        <w:spacing w:line="360" w:lineRule="auto"/>
      </w:pPr>
    </w:p>
    <w:p w14:paraId="503B2BE6">
      <w:pPr>
        <w:spacing w:line="360" w:lineRule="auto"/>
        <w:jc w:val="center"/>
      </w:pPr>
    </w:p>
    <w:p w14:paraId="1D010188">
      <w:pPr>
        <w:spacing w:line="360" w:lineRule="auto"/>
        <w:jc w:val="center"/>
      </w:pPr>
    </w:p>
    <w:p w14:paraId="63C3448D">
      <w:pPr>
        <w:tabs>
          <w:tab w:val="center" w:leader="underscore" w:pos="5250"/>
        </w:tabs>
        <w:spacing w:line="360" w:lineRule="auto"/>
        <w:ind w:firstLine="321" w:firstLineChars="100"/>
        <w:jc w:val="left"/>
        <w:rPr>
          <w:rFonts w:hint="default" w:ascii="宋体" w:hAnsi="宋体"/>
          <w:b/>
          <w:bCs/>
          <w:sz w:val="32"/>
          <w:szCs w:val="32"/>
          <w:lang w:val="en-US" w:eastAsia="zh-CN"/>
        </w:rPr>
      </w:pPr>
      <w:r>
        <w:rPr>
          <w:rFonts w:hint="eastAsia" w:ascii="宋体" w:hAnsi="宋体"/>
          <w:b/>
          <w:bCs/>
          <w:sz w:val="32"/>
          <w:szCs w:val="32"/>
        </w:rPr>
        <w:t>论文题目：基于EDA工具反馈的LLM Verilog生成</w:t>
      </w:r>
      <w:r>
        <w:rPr>
          <w:rFonts w:hint="eastAsia" w:ascii="宋体" w:hAnsi="宋体"/>
          <w:b/>
          <w:bCs/>
          <w:sz w:val="32"/>
          <w:szCs w:val="32"/>
          <w:lang w:val="en-US" w:eastAsia="zh-CN"/>
        </w:rPr>
        <w:t>与</w:t>
      </w:r>
      <w:r>
        <w:rPr>
          <w:rFonts w:hint="eastAsia" w:ascii="宋体" w:hAnsi="宋体"/>
          <w:b/>
          <w:bCs/>
          <w:sz w:val="32"/>
          <w:szCs w:val="32"/>
        </w:rPr>
        <w:t>自动优化</w:t>
      </w:r>
    </w:p>
    <w:p w14:paraId="2A5C07AE">
      <w:pPr>
        <w:tabs>
          <w:tab w:val="center" w:leader="underscore" w:pos="5250"/>
        </w:tabs>
        <w:spacing w:line="360" w:lineRule="auto"/>
        <w:ind w:firstLine="321" w:firstLineChars="100"/>
        <w:jc w:val="left"/>
        <w:rPr>
          <w:rFonts w:hint="eastAsia" w:ascii="宋体" w:hAnsi="宋体" w:eastAsia="宋体"/>
          <w:b/>
          <w:bCs/>
          <w:sz w:val="32"/>
          <w:szCs w:val="32"/>
          <w:lang w:val="en-US" w:eastAsia="zh-CN"/>
        </w:rPr>
      </w:pPr>
      <w:r>
        <w:rPr>
          <w:rFonts w:hint="eastAsia" w:ascii="宋体" w:hAnsi="宋体"/>
          <w:b/>
          <w:bCs/>
          <w:sz w:val="32"/>
          <w:szCs w:val="32"/>
        </w:rPr>
        <w:t>学生姓名：</w:t>
      </w:r>
      <w:r>
        <w:rPr>
          <w:rFonts w:hint="eastAsia" w:ascii="宋体" w:hAnsi="宋体"/>
          <w:b/>
          <w:bCs/>
          <w:sz w:val="32"/>
          <w:szCs w:val="32"/>
          <w:lang w:val="en-US" w:eastAsia="zh-CN"/>
        </w:rPr>
        <w:t>张金涛</w:t>
      </w:r>
    </w:p>
    <w:p w14:paraId="0D8F43DB">
      <w:pPr>
        <w:tabs>
          <w:tab w:val="center" w:leader="underscore" w:pos="5250"/>
        </w:tabs>
        <w:spacing w:line="360" w:lineRule="auto"/>
        <w:ind w:firstLine="321" w:firstLineChars="100"/>
        <w:jc w:val="left"/>
        <w:rPr>
          <w:rFonts w:hint="default" w:ascii="宋体" w:hAnsi="宋体"/>
          <w:b/>
          <w:bCs/>
          <w:sz w:val="32"/>
          <w:szCs w:val="32"/>
          <w:lang w:val="en-US"/>
        </w:rPr>
      </w:pPr>
      <w:r>
        <w:rPr>
          <w:rFonts w:hint="eastAsia" w:ascii="宋体" w:hAnsi="宋体"/>
          <w:b/>
          <w:bCs/>
          <w:sz w:val="32"/>
          <w:szCs w:val="32"/>
        </w:rPr>
        <w:t>学生学号：</w:t>
      </w:r>
      <w:r>
        <w:rPr>
          <w:rFonts w:hint="eastAsia" w:ascii="宋体" w:hAnsi="宋体"/>
          <w:b/>
          <w:bCs/>
          <w:sz w:val="32"/>
          <w:szCs w:val="32"/>
          <w:lang w:val="en-US" w:eastAsia="zh-CN"/>
        </w:rPr>
        <w:t>22373311</w:t>
      </w:r>
    </w:p>
    <w:p w14:paraId="06A2110E">
      <w:pPr>
        <w:tabs>
          <w:tab w:val="center" w:leader="underscore" w:pos="5250"/>
        </w:tabs>
        <w:spacing w:line="360" w:lineRule="auto"/>
        <w:ind w:firstLine="321" w:firstLineChars="100"/>
        <w:jc w:val="left"/>
        <w:rPr>
          <w:rFonts w:hint="eastAsia" w:ascii="宋体" w:hAnsi="宋体"/>
          <w:b/>
          <w:bCs/>
          <w:sz w:val="32"/>
          <w:szCs w:val="32"/>
        </w:rPr>
      </w:pPr>
      <w:r>
        <w:rPr>
          <w:rFonts w:hint="eastAsia" w:ascii="宋体" w:hAnsi="宋体"/>
          <w:b/>
          <w:bCs/>
          <w:sz w:val="32"/>
          <w:szCs w:val="32"/>
        </w:rPr>
        <w:t>专    业：计算机科学与技术</w:t>
      </w:r>
    </w:p>
    <w:p w14:paraId="6327FE05">
      <w:pPr>
        <w:tabs>
          <w:tab w:val="center" w:leader="underscore" w:pos="5250"/>
        </w:tabs>
        <w:spacing w:line="360" w:lineRule="auto"/>
        <w:ind w:firstLine="321" w:firstLineChars="100"/>
        <w:jc w:val="left"/>
        <w:rPr>
          <w:rFonts w:hint="eastAsia" w:ascii="宋体" w:hAnsi="宋体"/>
          <w:b/>
          <w:bCs/>
          <w:sz w:val="32"/>
          <w:szCs w:val="32"/>
        </w:rPr>
      </w:pPr>
      <w:r>
        <w:rPr>
          <w:rFonts w:hint="eastAsia" w:ascii="宋体" w:hAnsi="宋体"/>
          <w:b/>
          <w:bCs/>
          <w:sz w:val="32"/>
          <w:szCs w:val="32"/>
        </w:rPr>
        <w:t>指导教师：</w:t>
      </w:r>
      <w:r>
        <w:rPr>
          <w:rFonts w:hint="eastAsia" w:ascii="宋体" w:hAnsi="宋体"/>
          <w:b/>
          <w:bCs/>
          <w:sz w:val="32"/>
          <w:szCs w:val="32"/>
          <w:lang w:val="en-US" w:eastAsia="zh-CN"/>
        </w:rPr>
        <w:t>王锐</w:t>
      </w:r>
    </w:p>
    <w:p w14:paraId="6ECD21EE">
      <w:pPr>
        <w:tabs>
          <w:tab w:val="center" w:leader="underscore" w:pos="5250"/>
        </w:tabs>
        <w:spacing w:line="360" w:lineRule="auto"/>
        <w:ind w:firstLine="321" w:firstLineChars="100"/>
        <w:jc w:val="left"/>
        <w:rPr>
          <w:rFonts w:ascii="宋体" w:hAnsi="宋体"/>
          <w:b/>
          <w:bCs/>
          <w:sz w:val="32"/>
          <w:szCs w:val="32"/>
        </w:rPr>
      </w:pPr>
      <w:r>
        <w:rPr>
          <w:rFonts w:hint="eastAsia" w:ascii="宋体" w:hAnsi="宋体"/>
          <w:b/>
          <w:bCs/>
          <w:sz w:val="32"/>
          <w:szCs w:val="32"/>
        </w:rPr>
        <w:t>学院(系)：计算机学院</w:t>
      </w:r>
    </w:p>
    <w:p w14:paraId="1CF62722">
      <w:pPr>
        <w:spacing w:before="240" w:line="360" w:lineRule="auto"/>
        <w:rPr>
          <w:rFonts w:ascii="宋体" w:hAnsi="宋体"/>
          <w:sz w:val="32"/>
          <w:szCs w:val="32"/>
        </w:rPr>
      </w:pPr>
    </w:p>
    <w:p w14:paraId="71306061">
      <w:pPr>
        <w:spacing w:before="240" w:line="360" w:lineRule="auto"/>
        <w:jc w:val="center"/>
        <w:rPr>
          <w:rFonts w:ascii="宋体" w:hAnsi="宋体"/>
          <w:b/>
          <w:bCs/>
          <w:sz w:val="30"/>
          <w:szCs w:val="30"/>
        </w:rPr>
      </w:pPr>
      <w:r>
        <w:rPr>
          <w:rFonts w:hint="eastAsia" w:ascii="宋体" w:hAnsi="宋体"/>
          <w:b/>
          <w:bCs/>
          <w:sz w:val="30"/>
          <w:szCs w:val="30"/>
        </w:rPr>
        <w:t>北京航空航天大学计算机学院</w:t>
      </w:r>
    </w:p>
    <w:p w14:paraId="31649733">
      <w:pPr>
        <w:spacing w:line="360" w:lineRule="auto"/>
        <w:jc w:val="center"/>
        <w:rPr>
          <w:rFonts w:eastAsia="黑体"/>
          <w:b/>
          <w:spacing w:val="32"/>
          <w:sz w:val="36"/>
        </w:rPr>
      </w:pPr>
      <w:r>
        <w:rPr>
          <w:rFonts w:ascii="宋体" w:hAnsi="宋体"/>
          <w:b/>
          <w:bCs/>
          <w:spacing w:val="32"/>
          <w:sz w:val="30"/>
          <w:szCs w:val="30"/>
        </w:rPr>
        <w:t>202</w:t>
      </w:r>
      <w:r>
        <w:rPr>
          <w:rFonts w:hint="eastAsia" w:ascii="宋体" w:hAnsi="宋体"/>
          <w:b/>
          <w:bCs/>
          <w:spacing w:val="32"/>
          <w:sz w:val="30"/>
          <w:szCs w:val="30"/>
          <w:lang w:val="en-US" w:eastAsia="zh-CN"/>
        </w:rPr>
        <w:t>6</w:t>
      </w:r>
      <w:r>
        <w:rPr>
          <w:rFonts w:hint="eastAsia" w:ascii="宋体" w:hAnsi="宋体"/>
          <w:b/>
          <w:bCs/>
          <w:spacing w:val="32"/>
          <w:sz w:val="30"/>
          <w:szCs w:val="30"/>
        </w:rPr>
        <w:t>年</w:t>
      </w:r>
      <w:r>
        <w:rPr>
          <w:rFonts w:hint="eastAsia" w:ascii="宋体" w:hAnsi="宋体"/>
          <w:b/>
          <w:bCs/>
          <w:spacing w:val="32"/>
          <w:sz w:val="30"/>
          <w:szCs w:val="30"/>
          <w:lang w:val="en-US" w:eastAsia="zh-CN"/>
        </w:rPr>
        <w:t>4</w:t>
      </w:r>
      <w:r>
        <w:rPr>
          <w:rFonts w:hint="eastAsia" w:ascii="宋体" w:hAnsi="宋体"/>
          <w:b/>
          <w:bCs/>
          <w:spacing w:val="32"/>
          <w:sz w:val="30"/>
          <w:szCs w:val="30"/>
        </w:rPr>
        <w:t>月</w:t>
      </w:r>
      <w:r>
        <w:rPr>
          <w:rFonts w:hint="eastAsia" w:ascii="宋体" w:hAnsi="宋体"/>
          <w:b/>
          <w:bCs/>
          <w:spacing w:val="32"/>
          <w:sz w:val="30"/>
          <w:szCs w:val="30"/>
          <w:lang w:val="en-US" w:eastAsia="zh-CN"/>
        </w:rPr>
        <w:t>11</w:t>
      </w:r>
      <w:r>
        <w:rPr>
          <w:rFonts w:hint="eastAsia" w:ascii="宋体" w:hAnsi="宋体"/>
          <w:b/>
          <w:bCs/>
          <w:spacing w:val="32"/>
          <w:sz w:val="30"/>
          <w:szCs w:val="30"/>
        </w:rPr>
        <w:t>日</w:t>
      </w:r>
    </w:p>
    <w:p w14:paraId="53B216D5">
      <w:pPr>
        <w:spacing w:line="360" w:lineRule="auto"/>
        <w:ind w:firstLine="851"/>
        <w:jc w:val="center"/>
        <w:rPr>
          <w:rFonts w:eastAsia="黑体"/>
          <w:b/>
          <w:spacing w:val="32"/>
          <w:sz w:val="36"/>
        </w:rPr>
        <w:sectPr>
          <w:pgSz w:w="11906" w:h="16838"/>
          <w:pgMar w:top="1440" w:right="1700" w:bottom="1440" w:left="1800" w:header="851" w:footer="992" w:gutter="0"/>
          <w:pgBorders>
            <w:top w:val="none" w:sz="0" w:space="0"/>
            <w:left w:val="none" w:sz="0" w:space="0"/>
            <w:bottom w:val="none" w:sz="0" w:space="0"/>
            <w:right w:val="none" w:sz="0" w:space="0"/>
          </w:pgBorders>
          <w:cols w:space="720" w:num="1"/>
          <w:docGrid w:type="lines" w:linePitch="312" w:charSpace="0"/>
        </w:sectPr>
      </w:pPr>
    </w:p>
    <w:p w14:paraId="0BFD1C25">
      <w:pPr>
        <w:spacing w:line="360" w:lineRule="auto"/>
        <w:jc w:val="center"/>
        <w:rPr>
          <w:rFonts w:eastAsia="黑体"/>
          <w:b/>
          <w:spacing w:val="32"/>
          <w:sz w:val="36"/>
        </w:rPr>
      </w:pPr>
      <w:r>
        <w:rPr>
          <w:rFonts w:hint="eastAsia" w:eastAsia="黑体"/>
          <w:b/>
          <w:spacing w:val="32"/>
          <w:sz w:val="36"/>
        </w:rPr>
        <w:t>本科生毕业设计(论文)</w:t>
      </w:r>
      <w:r>
        <w:rPr>
          <w:rFonts w:hint="eastAsia" w:eastAsia="黑体"/>
          <w:b/>
          <w:spacing w:val="32"/>
          <w:sz w:val="36"/>
          <w:lang w:val="en-US" w:eastAsia="zh-CN"/>
        </w:rPr>
        <w:t>中期</w:t>
      </w:r>
      <w:r>
        <w:rPr>
          <w:rFonts w:hint="eastAsia" w:eastAsia="黑体"/>
          <w:b/>
          <w:spacing w:val="32"/>
          <w:sz w:val="36"/>
        </w:rPr>
        <w:t>报告</w:t>
      </w:r>
    </w:p>
    <w:tbl>
      <w:tblPr>
        <w:tblStyle w:val="20"/>
        <w:tblW w:w="8622"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980"/>
        <w:gridCol w:w="1105"/>
        <w:gridCol w:w="851"/>
        <w:gridCol w:w="1446"/>
        <w:gridCol w:w="1276"/>
        <w:gridCol w:w="1964"/>
      </w:tblGrid>
      <w:tr w14:paraId="2C910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3" w:hRule="atLeast"/>
          <w:jc w:val="center"/>
        </w:trPr>
        <w:tc>
          <w:tcPr>
            <w:tcW w:w="1980" w:type="dxa"/>
            <w:tcBorders>
              <w:top w:val="single" w:color="auto" w:sz="4" w:space="0"/>
              <w:left w:val="single" w:color="auto" w:sz="4" w:space="0"/>
              <w:bottom w:val="single" w:color="auto" w:sz="4" w:space="0"/>
              <w:right w:val="single" w:color="auto" w:sz="4" w:space="0"/>
            </w:tcBorders>
            <w:vAlign w:val="center"/>
          </w:tcPr>
          <w:p w14:paraId="0B72DB7E">
            <w:pPr>
              <w:spacing w:after="0" w:line="360" w:lineRule="auto"/>
              <w:jc w:val="center"/>
            </w:pPr>
            <w:r>
              <w:rPr>
                <w:rFonts w:hint="eastAsia"/>
              </w:rPr>
              <w:t>学生姓名</w:t>
            </w:r>
          </w:p>
        </w:tc>
        <w:tc>
          <w:tcPr>
            <w:tcW w:w="1105" w:type="dxa"/>
            <w:tcBorders>
              <w:top w:val="single" w:color="auto" w:sz="4" w:space="0"/>
              <w:left w:val="single" w:color="auto" w:sz="4" w:space="0"/>
              <w:bottom w:val="single" w:color="auto" w:sz="4" w:space="0"/>
              <w:right w:val="single" w:color="auto" w:sz="4" w:space="0"/>
            </w:tcBorders>
            <w:vAlign w:val="center"/>
          </w:tcPr>
          <w:p w14:paraId="33D35BE0">
            <w:pPr>
              <w:spacing w:after="0" w:line="360" w:lineRule="auto"/>
              <w:jc w:val="center"/>
              <w:rPr>
                <w:rFonts w:hint="default" w:eastAsia="宋体"/>
                <w:sz w:val="28"/>
                <w:lang w:val="en-US" w:eastAsia="zh-CN"/>
              </w:rPr>
            </w:pPr>
            <w:r>
              <w:rPr>
                <w:rFonts w:hint="eastAsia"/>
                <w:lang w:val="en-US" w:eastAsia="zh-CN"/>
              </w:rPr>
              <w:t>张金涛</w:t>
            </w:r>
          </w:p>
        </w:tc>
        <w:tc>
          <w:tcPr>
            <w:tcW w:w="851" w:type="dxa"/>
            <w:tcBorders>
              <w:top w:val="single" w:color="auto" w:sz="4" w:space="0"/>
              <w:left w:val="single" w:color="auto" w:sz="4" w:space="0"/>
              <w:bottom w:val="single" w:color="auto" w:sz="4" w:space="0"/>
              <w:right w:val="single" w:color="auto" w:sz="4" w:space="0"/>
            </w:tcBorders>
            <w:vAlign w:val="center"/>
          </w:tcPr>
          <w:p w14:paraId="2A26760A">
            <w:pPr>
              <w:spacing w:after="0" w:line="360" w:lineRule="auto"/>
              <w:jc w:val="center"/>
            </w:pPr>
            <w:r>
              <w:rPr>
                <w:rFonts w:hint="eastAsia"/>
              </w:rPr>
              <w:t>学号</w:t>
            </w:r>
          </w:p>
        </w:tc>
        <w:tc>
          <w:tcPr>
            <w:tcW w:w="1446" w:type="dxa"/>
            <w:tcBorders>
              <w:top w:val="single" w:color="auto" w:sz="4" w:space="0"/>
              <w:left w:val="single" w:color="auto" w:sz="4" w:space="0"/>
              <w:bottom w:val="single" w:color="auto" w:sz="4" w:space="0"/>
              <w:right w:val="single" w:color="auto" w:sz="4" w:space="0"/>
            </w:tcBorders>
            <w:vAlign w:val="center"/>
          </w:tcPr>
          <w:p w14:paraId="687C5F8E">
            <w:pPr>
              <w:spacing w:after="0" w:line="360" w:lineRule="auto"/>
              <w:jc w:val="center"/>
              <w:rPr>
                <w:rFonts w:hint="default"/>
                <w:lang w:val="en-US"/>
              </w:rPr>
            </w:pPr>
            <w:r>
              <w:rPr>
                <w:rFonts w:hint="eastAsia"/>
                <w:lang w:val="en-US" w:eastAsia="zh-CN"/>
              </w:rPr>
              <w:t>22373311</w:t>
            </w:r>
          </w:p>
        </w:tc>
        <w:tc>
          <w:tcPr>
            <w:tcW w:w="1276" w:type="dxa"/>
            <w:tcBorders>
              <w:top w:val="single" w:color="auto" w:sz="4" w:space="0"/>
              <w:left w:val="single" w:color="auto" w:sz="4" w:space="0"/>
              <w:bottom w:val="single" w:color="auto" w:sz="4" w:space="0"/>
              <w:right w:val="single" w:color="auto" w:sz="4" w:space="0"/>
            </w:tcBorders>
            <w:vAlign w:val="center"/>
          </w:tcPr>
          <w:p w14:paraId="595D325C">
            <w:pPr>
              <w:spacing w:after="0" w:line="360" w:lineRule="auto"/>
              <w:jc w:val="center"/>
            </w:pPr>
            <w:r>
              <w:rPr>
                <w:rFonts w:hint="eastAsia"/>
              </w:rPr>
              <w:t>专业班级</w:t>
            </w:r>
          </w:p>
        </w:tc>
        <w:tc>
          <w:tcPr>
            <w:tcW w:w="1964" w:type="dxa"/>
            <w:tcBorders>
              <w:top w:val="single" w:color="auto" w:sz="4" w:space="0"/>
              <w:left w:val="single" w:color="auto" w:sz="4" w:space="0"/>
              <w:bottom w:val="single" w:color="auto" w:sz="4" w:space="0"/>
              <w:right w:val="single" w:color="auto" w:sz="4" w:space="0"/>
            </w:tcBorders>
            <w:vAlign w:val="center"/>
          </w:tcPr>
          <w:p w14:paraId="398E1B38">
            <w:pPr>
              <w:spacing w:after="0" w:line="360" w:lineRule="auto"/>
              <w:jc w:val="center"/>
              <w:rPr>
                <w:rFonts w:hint="default"/>
                <w:lang w:val="en-US"/>
              </w:rPr>
            </w:pPr>
            <w:r>
              <w:rPr>
                <w:rFonts w:hint="eastAsia"/>
                <w:lang w:val="en-US" w:eastAsia="zh-CN"/>
              </w:rPr>
              <w:t>220611</w:t>
            </w:r>
          </w:p>
        </w:tc>
      </w:tr>
      <w:tr w14:paraId="66C4C9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459" w:hRule="atLeast"/>
          <w:jc w:val="center"/>
        </w:trPr>
        <w:tc>
          <w:tcPr>
            <w:tcW w:w="1980" w:type="dxa"/>
            <w:tcBorders>
              <w:top w:val="single" w:color="auto" w:sz="4" w:space="0"/>
              <w:left w:val="single" w:color="auto" w:sz="4" w:space="0"/>
              <w:bottom w:val="single" w:color="auto" w:sz="4" w:space="0"/>
              <w:right w:val="single" w:color="auto" w:sz="4" w:space="0"/>
            </w:tcBorders>
            <w:vAlign w:val="center"/>
          </w:tcPr>
          <w:p w14:paraId="677AF6C1">
            <w:pPr>
              <w:spacing w:after="0" w:line="360" w:lineRule="auto"/>
              <w:jc w:val="center"/>
            </w:pPr>
            <w:r>
              <w:rPr>
                <w:rFonts w:hint="eastAsia"/>
              </w:rPr>
              <w:t>指导教师</w:t>
            </w:r>
          </w:p>
        </w:tc>
        <w:tc>
          <w:tcPr>
            <w:tcW w:w="1105" w:type="dxa"/>
            <w:tcBorders>
              <w:top w:val="single" w:color="auto" w:sz="4" w:space="0"/>
              <w:left w:val="single" w:color="auto" w:sz="4" w:space="0"/>
              <w:bottom w:val="single" w:color="auto" w:sz="4" w:space="0"/>
              <w:right w:val="single" w:color="auto" w:sz="4" w:space="0"/>
            </w:tcBorders>
            <w:vAlign w:val="center"/>
          </w:tcPr>
          <w:p w14:paraId="59FF6552">
            <w:pPr>
              <w:spacing w:after="0" w:line="360" w:lineRule="auto"/>
              <w:jc w:val="center"/>
              <w:rPr>
                <w:rFonts w:hint="eastAsia" w:eastAsia="宋体"/>
                <w:lang w:val="en-US" w:eastAsia="zh-CN"/>
              </w:rPr>
            </w:pPr>
            <w:r>
              <w:rPr>
                <w:rFonts w:hint="eastAsia"/>
                <w:lang w:val="en-US" w:eastAsia="zh-CN"/>
              </w:rPr>
              <w:t>王锐</w:t>
            </w:r>
          </w:p>
        </w:tc>
        <w:tc>
          <w:tcPr>
            <w:tcW w:w="851" w:type="dxa"/>
            <w:tcBorders>
              <w:top w:val="single" w:color="auto" w:sz="4" w:space="0"/>
              <w:left w:val="single" w:color="auto" w:sz="4" w:space="0"/>
              <w:bottom w:val="single" w:color="auto" w:sz="4" w:space="0"/>
              <w:right w:val="single" w:color="auto" w:sz="4" w:space="0"/>
            </w:tcBorders>
            <w:vAlign w:val="center"/>
          </w:tcPr>
          <w:p w14:paraId="43D946D2">
            <w:pPr>
              <w:spacing w:after="0" w:line="360" w:lineRule="auto"/>
              <w:jc w:val="center"/>
            </w:pPr>
            <w:r>
              <w:rPr>
                <w:rFonts w:hint="eastAsia"/>
              </w:rPr>
              <w:t>职称</w:t>
            </w:r>
          </w:p>
        </w:tc>
        <w:tc>
          <w:tcPr>
            <w:tcW w:w="1446" w:type="dxa"/>
            <w:tcBorders>
              <w:top w:val="single" w:color="auto" w:sz="4" w:space="0"/>
              <w:left w:val="single" w:color="auto" w:sz="4" w:space="0"/>
              <w:bottom w:val="single" w:color="auto" w:sz="4" w:space="0"/>
              <w:right w:val="single" w:color="auto" w:sz="4" w:space="0"/>
            </w:tcBorders>
            <w:vAlign w:val="center"/>
          </w:tcPr>
          <w:p w14:paraId="4736B4A4">
            <w:pPr>
              <w:spacing w:after="0" w:line="360" w:lineRule="auto"/>
              <w:jc w:val="center"/>
            </w:pPr>
            <w:r>
              <w:rPr>
                <w:rFonts w:hint="eastAsia"/>
                <w:lang w:val="en-US" w:eastAsia="zh-CN"/>
              </w:rPr>
              <w:t>副</w:t>
            </w:r>
            <w:r>
              <w:rPr>
                <w:rFonts w:hint="eastAsia"/>
              </w:rPr>
              <w:t>教授</w:t>
            </w:r>
          </w:p>
        </w:tc>
        <w:tc>
          <w:tcPr>
            <w:tcW w:w="1276" w:type="dxa"/>
            <w:tcBorders>
              <w:top w:val="single" w:color="auto" w:sz="4" w:space="0"/>
              <w:left w:val="single" w:color="auto" w:sz="4" w:space="0"/>
              <w:bottom w:val="single" w:color="auto" w:sz="4" w:space="0"/>
              <w:right w:val="single" w:color="auto" w:sz="4" w:space="0"/>
            </w:tcBorders>
            <w:vAlign w:val="center"/>
          </w:tcPr>
          <w:p w14:paraId="7584A386">
            <w:pPr>
              <w:spacing w:after="0" w:line="360" w:lineRule="auto"/>
              <w:jc w:val="center"/>
            </w:pPr>
            <w:r>
              <w:rPr>
                <w:rFonts w:hint="eastAsia"/>
              </w:rPr>
              <w:t>单    位</w:t>
            </w:r>
          </w:p>
        </w:tc>
        <w:tc>
          <w:tcPr>
            <w:tcW w:w="1964" w:type="dxa"/>
            <w:tcBorders>
              <w:top w:val="single" w:color="auto" w:sz="4" w:space="0"/>
              <w:left w:val="single" w:color="auto" w:sz="4" w:space="0"/>
              <w:bottom w:val="single" w:color="auto" w:sz="4" w:space="0"/>
              <w:right w:val="single" w:color="auto" w:sz="4" w:space="0"/>
            </w:tcBorders>
            <w:vAlign w:val="center"/>
          </w:tcPr>
          <w:p w14:paraId="3A22A507">
            <w:pPr>
              <w:spacing w:after="0" w:line="360" w:lineRule="auto"/>
              <w:jc w:val="center"/>
            </w:pPr>
            <w:r>
              <w:rPr>
                <w:rFonts w:hint="eastAsia"/>
              </w:rPr>
              <w:t>北京航空航天大学</w:t>
            </w:r>
          </w:p>
        </w:tc>
      </w:tr>
      <w:tr w14:paraId="342791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1980" w:type="dxa"/>
            <w:tcBorders>
              <w:top w:val="single" w:color="auto" w:sz="4" w:space="0"/>
              <w:left w:val="single" w:color="auto" w:sz="4" w:space="0"/>
              <w:bottom w:val="single" w:color="auto" w:sz="4" w:space="0"/>
              <w:right w:val="single" w:color="auto" w:sz="4" w:space="0"/>
            </w:tcBorders>
            <w:vAlign w:val="center"/>
          </w:tcPr>
          <w:p w14:paraId="4D2225EB">
            <w:pPr>
              <w:spacing w:after="0" w:line="360" w:lineRule="auto"/>
              <w:jc w:val="center"/>
            </w:pPr>
            <w:r>
              <w:rPr>
                <w:rFonts w:hint="eastAsia"/>
              </w:rPr>
              <w:t>题目类型</w:t>
            </w:r>
          </w:p>
        </w:tc>
        <w:tc>
          <w:tcPr>
            <w:tcW w:w="6642" w:type="dxa"/>
            <w:gridSpan w:val="5"/>
            <w:tcBorders>
              <w:top w:val="single" w:color="auto" w:sz="4" w:space="0"/>
              <w:left w:val="single" w:color="auto" w:sz="4" w:space="0"/>
              <w:bottom w:val="single" w:color="auto" w:sz="4" w:space="0"/>
              <w:right w:val="single" w:color="auto" w:sz="4" w:space="0"/>
            </w:tcBorders>
            <w:vAlign w:val="center"/>
          </w:tcPr>
          <w:p w14:paraId="2591F0C9">
            <w:pPr>
              <w:spacing w:after="0" w:line="360" w:lineRule="auto"/>
              <w:jc w:val="left"/>
              <w:rPr>
                <w:rFonts w:ascii="宋体" w:hAnsi="宋体"/>
              </w:rPr>
            </w:pPr>
            <w:r>
              <w:rPr>
                <w:rFonts w:hint="eastAsia" w:ascii="宋体" w:hAnsi="宋体"/>
              </w:rPr>
              <w:sym w:font="Wingdings 2" w:char="0052"/>
            </w:r>
            <w:r>
              <w:rPr>
                <w:rFonts w:hint="eastAsia" w:ascii="宋体" w:hAnsi="宋体"/>
              </w:rPr>
              <w:t xml:space="preserve">科学研究    </w:t>
            </w:r>
            <w:r>
              <w:rPr>
                <w:rFonts w:hint="eastAsia" w:ascii="宋体" w:hAnsi="宋体"/>
              </w:rPr>
              <w:sym w:font="Wingdings 2" w:char="00A3"/>
            </w:r>
            <w:r>
              <w:rPr>
                <w:rFonts w:hint="eastAsia" w:ascii="宋体" w:hAnsi="宋体"/>
              </w:rPr>
              <w:t>工程设计    □实验    □其它</w:t>
            </w:r>
          </w:p>
          <w:p w14:paraId="38132022">
            <w:pPr>
              <w:spacing w:after="0" w:line="360" w:lineRule="auto"/>
              <w:jc w:val="left"/>
            </w:pPr>
            <w:r>
              <w:rPr>
                <w:rFonts w:hint="eastAsia" w:ascii="宋体" w:hAnsi="宋体"/>
              </w:rPr>
              <w:t>如选“其它”，请自定义题目</w:t>
            </w:r>
            <w:r>
              <w:rPr>
                <w:rFonts w:hint="eastAsia"/>
              </w:rPr>
              <w:t>类型</w:t>
            </w:r>
            <w:r>
              <w:rPr>
                <w:rFonts w:hint="eastAsia" w:ascii="宋体" w:hAnsi="宋体"/>
                <w:u w:val="single"/>
              </w:rPr>
              <w:t xml:space="preserve">            </w:t>
            </w:r>
          </w:p>
        </w:tc>
      </w:tr>
      <w:tr w14:paraId="56CA7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9" w:hRule="atLeast"/>
          <w:jc w:val="center"/>
        </w:trPr>
        <w:tc>
          <w:tcPr>
            <w:tcW w:w="1980" w:type="dxa"/>
            <w:tcBorders>
              <w:top w:val="single" w:color="auto" w:sz="4" w:space="0"/>
              <w:left w:val="single" w:color="auto" w:sz="4" w:space="0"/>
              <w:bottom w:val="single" w:color="auto" w:sz="4" w:space="0"/>
              <w:right w:val="single" w:color="auto" w:sz="4" w:space="0"/>
            </w:tcBorders>
            <w:vAlign w:val="center"/>
          </w:tcPr>
          <w:p w14:paraId="40C2F102">
            <w:pPr>
              <w:spacing w:after="0" w:line="360" w:lineRule="auto"/>
              <w:jc w:val="center"/>
            </w:pPr>
            <w:r>
              <w:rPr>
                <w:rFonts w:hint="eastAsia"/>
              </w:rPr>
              <w:t>题目来源</w:t>
            </w:r>
          </w:p>
        </w:tc>
        <w:tc>
          <w:tcPr>
            <w:tcW w:w="6642" w:type="dxa"/>
            <w:gridSpan w:val="5"/>
            <w:tcBorders>
              <w:top w:val="single" w:color="auto" w:sz="4" w:space="0"/>
              <w:left w:val="single" w:color="auto" w:sz="4" w:space="0"/>
              <w:bottom w:val="single" w:color="auto" w:sz="4" w:space="0"/>
              <w:right w:val="single" w:color="auto" w:sz="4" w:space="0"/>
            </w:tcBorders>
            <w:vAlign w:val="center"/>
          </w:tcPr>
          <w:p w14:paraId="5A0C6FBF">
            <w:pPr>
              <w:spacing w:after="0" w:line="360" w:lineRule="auto"/>
              <w:jc w:val="left"/>
              <w:rPr>
                <w:rFonts w:ascii="宋体" w:hAnsi="宋体"/>
              </w:rPr>
            </w:pPr>
            <w:r>
              <w:rPr>
                <w:rFonts w:hint="eastAsia" w:ascii="宋体" w:hAnsi="宋体"/>
              </w:rPr>
              <w:sym w:font="Wingdings 2" w:char="F052"/>
            </w:r>
            <w:r>
              <w:rPr>
                <w:rFonts w:hint="eastAsia" w:ascii="宋体" w:hAnsi="宋体"/>
              </w:rPr>
              <w:t xml:space="preserve">校内  </w:t>
            </w:r>
            <w:r>
              <w:rPr>
                <w:rFonts w:hint="eastAsia" w:ascii="宋体" w:hAnsi="宋体"/>
              </w:rPr>
              <w:sym w:font="Wingdings 2" w:char="00A3"/>
            </w:r>
            <w:r>
              <w:rPr>
                <w:rFonts w:hint="eastAsia" w:ascii="宋体" w:hAnsi="宋体"/>
              </w:rPr>
              <w:t>校外</w:t>
            </w:r>
          </w:p>
        </w:tc>
      </w:tr>
      <w:tr w14:paraId="02C543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1980" w:type="dxa"/>
            <w:tcBorders>
              <w:top w:val="single" w:color="auto" w:sz="4" w:space="0"/>
              <w:left w:val="single" w:color="auto" w:sz="4" w:space="0"/>
              <w:bottom w:val="single" w:color="auto" w:sz="4" w:space="0"/>
              <w:right w:val="single" w:color="auto" w:sz="4" w:space="0"/>
            </w:tcBorders>
            <w:vAlign w:val="center"/>
          </w:tcPr>
          <w:p w14:paraId="4A001F97">
            <w:pPr>
              <w:spacing w:after="0" w:line="360" w:lineRule="auto"/>
              <w:jc w:val="center"/>
            </w:pPr>
            <w:r>
              <w:rPr>
                <w:rFonts w:hint="eastAsia"/>
              </w:rPr>
              <w:t>毕业设计（论文）题目</w:t>
            </w:r>
          </w:p>
        </w:tc>
        <w:tc>
          <w:tcPr>
            <w:tcW w:w="6642" w:type="dxa"/>
            <w:gridSpan w:val="5"/>
            <w:tcBorders>
              <w:top w:val="single" w:color="auto" w:sz="4" w:space="0"/>
              <w:left w:val="single" w:color="auto" w:sz="4" w:space="0"/>
              <w:bottom w:val="single" w:color="auto" w:sz="4" w:space="0"/>
              <w:right w:val="single" w:color="auto" w:sz="4" w:space="0"/>
            </w:tcBorders>
            <w:vAlign w:val="center"/>
          </w:tcPr>
          <w:p w14:paraId="73B884C6">
            <w:pPr>
              <w:spacing w:after="0" w:line="360" w:lineRule="auto"/>
            </w:pPr>
            <w:r>
              <w:rPr>
                <w:rFonts w:hint="eastAsia"/>
              </w:rPr>
              <w:t>基于EDA工具反馈的LLM Verilog生成</w:t>
            </w:r>
            <w:r>
              <w:rPr>
                <w:rFonts w:hint="eastAsia"/>
                <w:lang w:val="en-US" w:eastAsia="zh-CN"/>
              </w:rPr>
              <w:t>与</w:t>
            </w:r>
            <w:bookmarkStart w:id="18" w:name="_GoBack"/>
            <w:bookmarkEnd w:id="18"/>
            <w:r>
              <w:rPr>
                <w:rFonts w:hint="eastAsia"/>
              </w:rPr>
              <w:t>自动优化</w:t>
            </w:r>
          </w:p>
        </w:tc>
      </w:tr>
      <w:tr w14:paraId="408256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622" w:type="dxa"/>
            <w:gridSpan w:val="6"/>
            <w:tcBorders>
              <w:top w:val="single" w:color="auto" w:sz="4" w:space="0"/>
              <w:left w:val="single" w:color="auto" w:sz="4" w:space="0"/>
              <w:bottom w:val="single" w:color="auto" w:sz="4" w:space="0"/>
              <w:right w:val="single" w:color="auto" w:sz="4" w:space="0"/>
            </w:tcBorders>
            <w:vAlign w:val="center"/>
          </w:tcPr>
          <w:p w14:paraId="774C00E5">
            <w:pPr>
              <w:rPr>
                <w:b/>
                <w:bCs/>
              </w:rPr>
            </w:pPr>
          </w:p>
          <w:p w14:paraId="6A36C363">
            <w:pPr>
              <w:pStyle w:val="3"/>
            </w:pPr>
            <w:r>
              <w:rPr>
                <w:rFonts w:hint="eastAsia"/>
                <w:lang w:val="en-US" w:eastAsia="zh-CN"/>
              </w:rPr>
              <w:t>课题总体任务概述</w:t>
            </w:r>
          </w:p>
          <w:p w14:paraId="038F02CA">
            <w:pPr>
              <w:numPr>
                <w:ilvl w:val="0"/>
                <w:numId w:val="6"/>
              </w:numPr>
              <w:ind w:left="0" w:leftChars="0" w:firstLine="0" w:firstLineChars="0"/>
              <w:rPr>
                <w:rFonts w:hint="default" w:ascii="Times New Roman" w:hAnsi="Times New Roman" w:eastAsia="黑体" w:cs="Times New Roman"/>
                <w:kern w:val="2"/>
                <w:sz w:val="21"/>
                <w:szCs w:val="21"/>
                <w:lang w:val="en-US" w:eastAsia="zh-CN" w:bidi="ar-SA"/>
              </w:rPr>
            </w:pPr>
            <w:r>
              <w:rPr>
                <w:rFonts w:hint="eastAsia" w:ascii="Times New Roman" w:hAnsi="Times New Roman" w:eastAsia="黑体" w:cs="Times New Roman"/>
                <w:kern w:val="2"/>
                <w:sz w:val="21"/>
                <w:szCs w:val="21"/>
                <w:lang w:val="en-US" w:eastAsia="zh-CN" w:bidi="ar-SA"/>
              </w:rPr>
              <w:t>研究背景与意义</w:t>
            </w:r>
          </w:p>
          <w:p w14:paraId="58D4937F">
            <w:pPr>
              <w:ind w:firstLine="420" w:firstLineChars="200"/>
              <w:rPr>
                <w:rFonts w:hint="eastAsia"/>
              </w:rPr>
            </w:pPr>
            <w:r>
              <w:rPr>
                <w:rFonts w:hint="eastAsia"/>
              </w:rPr>
              <w:t>集成电路（IC）设计是现代电子信息产业的核心基础。随着芯片规模的不断增大和设计复杂度的持续攀升，传统的手工编写硬件描述语言（HDL）代码的方式面临着巨大的挑战：设计周期长、人力成本高、且容易引入难以发现的逻辑错误。Verilog 作为业界最广泛使用的硬件描述语言之一，其代码编写需要设计者同时具备数字电路理论知识和丰富的工程经验，学习曲线陡峭。因此，如何利用人工智能技术辅助甚至自动化 Verilog 代码的生成，成为了电子设计自动化（EDA）领域的一个重要研究方向。</w:t>
            </w:r>
          </w:p>
          <w:p w14:paraId="6A61B286">
            <w:pPr>
              <w:ind w:firstLine="420" w:firstLineChars="200"/>
              <w:rPr>
                <w:rFonts w:hint="eastAsia"/>
              </w:rPr>
            </w:pPr>
            <w:r>
              <w:rPr>
                <w:rFonts w:hint="eastAsia"/>
              </w:rPr>
              <w:t>近年来，以 GPT-4、Claude 等为代表的大语言模型在自然语言处理和代码生成领域取得了突破性进展。这些模型通过在海量文本和代码数据上进行预训练，具备了理解自然语言描述并生成相应程序代码的能力。研究者们开始探索将 LLM 应用于硬件设计领域，尝试让模型根据自然语言的功能描述自动生成 Verilog 代码。然而，与软件代码不同，硬件代码的正确性验证有着更为严格的标准——生成的 Verilog 代码不仅需要语法正确（能够通过编译），还需要在功能仿真中与预期行为完全一致（所有测试向量均通过）。这意味着即使 LLM 生成的代码看起来合理，也可能存在细微的逻辑错误导致仿真失败。</w:t>
            </w:r>
          </w:p>
          <w:p w14:paraId="2058F5D9">
            <w:pPr>
              <w:ind w:firstLine="420" w:firstLineChars="200"/>
              <w:rPr>
                <w:rFonts w:hint="eastAsia"/>
              </w:rPr>
            </w:pPr>
            <w:r>
              <w:rPr>
                <w:rFonts w:hint="eastAsia"/>
              </w:rPr>
              <w:t>在这一背景下，Thakur 等人于 202</w:t>
            </w:r>
            <w:r>
              <w:rPr>
                <w:rFonts w:hint="eastAsia"/>
                <w:lang w:val="en-US" w:eastAsia="zh-CN"/>
              </w:rPr>
              <w:t>4</w:t>
            </w:r>
            <w:r>
              <w:rPr>
                <w:rFonts w:hint="eastAsia"/>
              </w:rPr>
              <w:t xml:space="preserve"> 年提出了 AutoChip 框架（论文题目：AutoChip: Automatically Improving LLM-based Verilog Generation using EDA Tool</w:t>
            </w:r>
            <w:r>
              <w:rPr>
                <w:rFonts w:hint="eastAsia"/>
                <w:lang w:val="en-US" w:eastAsia="zh-CN"/>
              </w:rPr>
              <w:t xml:space="preserve"> </w:t>
            </w:r>
            <w:r>
              <w:rPr>
                <w:rFonts w:hint="eastAsia"/>
              </w:rPr>
              <w:t>Feedback），创新性地将 LLM 代码生成与 EDA 工具链的编译/仿真反馈相结合，构建了一个闭环迭代优化系统。该框架的核心思想是：当 LLM 首次生成的 Verilog 代码未能通过验证时，系统会将编译器的错误信息或仿真器的失败报告反馈给 LLM，让模型基于这些具体的错误信息进行针对性的修复，如此反复迭代直至代码通过所有测试。这种方法模拟了人类工程师编写、编译、调试、修改的工作流程，显著提升了 LLM 生成正确 Verilog 代码的成功率。</w:t>
            </w:r>
          </w:p>
          <w:p w14:paraId="4AD405EC">
            <w:pPr>
              <w:numPr>
                <w:ilvl w:val="0"/>
                <w:numId w:val="6"/>
              </w:numPr>
              <w:ind w:left="0" w:leftChars="0" w:firstLine="0" w:firstLineChars="0"/>
              <w:rPr>
                <w:rFonts w:hint="eastAsia" w:ascii="Times New Roman" w:hAnsi="Times New Roman" w:eastAsia="黑体" w:cs="Times New Roman"/>
                <w:kern w:val="2"/>
                <w:sz w:val="21"/>
                <w:szCs w:val="21"/>
                <w:lang w:val="en-US" w:eastAsia="zh-CN" w:bidi="ar-SA"/>
              </w:rPr>
            </w:pPr>
            <w:r>
              <w:rPr>
                <w:rFonts w:hint="eastAsia" w:ascii="Times New Roman" w:hAnsi="Times New Roman" w:eastAsia="黑体" w:cs="Times New Roman"/>
                <w:kern w:val="2"/>
                <w:sz w:val="21"/>
                <w:szCs w:val="21"/>
                <w:lang w:val="en-US" w:eastAsia="zh-CN" w:bidi="ar-SA"/>
              </w:rPr>
              <w:t>AutoChip论文核心原理</w:t>
            </w:r>
          </w:p>
          <w:p w14:paraId="12C423BB">
            <w:pPr>
              <w:ind w:firstLine="420" w:firstLineChars="200"/>
              <w:rPr>
                <w:rFonts w:hint="eastAsia"/>
                <w:lang w:val="en-US" w:eastAsia="zh-CN"/>
              </w:rPr>
            </w:pPr>
            <w:r>
              <w:rPr>
                <w:rFonts w:hint="eastAsia"/>
                <w:lang w:val="en-US" w:eastAsia="zh-CN"/>
              </w:rPr>
              <w:t>AutoChip 的核心创新在于将大语言模型的代码生成能力与传统 EDA 工具链的验证能力有机结合，形成了一个生成、验证、反馈、修复的闭环系统。为了便于理解，可以将这个过程类比为一个学生做编程作业的场景：学生（LLM）根据题目要求（自然语言描述）写出一份代码（Verilog），然后提交给自动评测系统（iverilog 编译器 + vvp 仿真器）进行批改。如果代码有错误，评测系统会返回具体的错误信息（编译错误或仿真失败的详情），学生根据这些反馈修改代码后重新提交，直到代码完全正确或达到最大尝试次数。</w:t>
            </w:r>
          </w:p>
          <w:p w14:paraId="09184231">
            <w:pPr>
              <w:ind w:firstLine="420" w:firstLineChars="200"/>
              <w:rPr>
                <w:rFonts w:hint="eastAsia"/>
                <w:lang w:val="en-US" w:eastAsia="zh-CN"/>
              </w:rPr>
            </w:pPr>
            <w:r>
              <w:rPr>
                <w:rFonts w:hint="eastAsia"/>
                <w:lang w:val="en-US" w:eastAsia="zh-CN"/>
              </w:rPr>
              <w:t>具体而言，AutoChip 的工作流程包含以下关键步骤：</w:t>
            </w:r>
          </w:p>
          <w:p w14:paraId="12CE03D7">
            <w:pPr>
              <w:ind w:firstLine="420" w:firstLineChars="200"/>
              <w:rPr>
                <w:rFonts w:hint="eastAsia"/>
                <w:lang w:val="en-US" w:eastAsia="zh-CN"/>
              </w:rPr>
            </w:pPr>
            <w:r>
              <w:rPr>
                <w:rFonts w:hint="eastAsia"/>
                <w:lang w:val="en-US" w:eastAsia="zh-CN"/>
              </w:rPr>
              <w:t>第一步：任务输入。系统接收一个 Verilog 设计任务，包括自然语言的功能描述（例如实现一个 8 位全加器）和模块接口定义（即模块名称、输入输出端口声明）。这些信息构成了 LLM 生成代码的上下文。</w:t>
            </w:r>
          </w:p>
          <w:p w14:paraId="5A4AAD4B">
            <w:pPr>
              <w:ind w:firstLine="420" w:firstLineChars="200"/>
              <w:rPr>
                <w:rFonts w:hint="eastAsia"/>
                <w:lang w:val="en-US" w:eastAsia="zh-CN"/>
              </w:rPr>
            </w:pPr>
            <w:r>
              <w:rPr>
                <w:rFonts w:hint="eastAsia"/>
                <w:lang w:val="en-US" w:eastAsia="zh-CN"/>
              </w:rPr>
              <w:t>第二步：初始代码生成（Zero-shot）。系统将任务描述和模块接口组装成一个提示词（Prompt），发送给大语言模型。模型根据其在预训练阶段学到的 Verilog 知识，生成一段完整的 Verilog 模块代码。这一步称为零样本生成（Zero-shot Generation），因为模型仅依靠任务描述就直接生成代码，没有任何额外的示例或反馈信息。</w:t>
            </w:r>
          </w:p>
          <w:p w14:paraId="4343CCA8">
            <w:pPr>
              <w:ind w:firstLine="420" w:firstLineChars="200"/>
              <w:rPr>
                <w:rFonts w:hint="eastAsia"/>
                <w:lang w:val="en-US" w:eastAsia="zh-CN"/>
              </w:rPr>
            </w:pPr>
            <w:r>
              <w:rPr>
                <w:rFonts w:hint="eastAsia"/>
                <w:lang w:val="en-US" w:eastAsia="zh-CN"/>
              </w:rPr>
              <w:t>第三步：编译验证。生成的 Verilog 代码与预先准备好的测试平台（Testbench）一起送入 Icarus Verilog（iverilog）编译器进行编译。编译器会检查代码的语法正确性、端口连接的合法性等。如果编译失败，系统会收集编译器输出的错误信息（如语法错误的行号和描述）。</w:t>
            </w:r>
          </w:p>
          <w:p w14:paraId="5E1C7E5F">
            <w:pPr>
              <w:ind w:firstLine="420" w:firstLineChars="200"/>
              <w:rPr>
                <w:rFonts w:hint="eastAsia"/>
                <w:lang w:val="en-US" w:eastAsia="zh-CN"/>
              </w:rPr>
            </w:pPr>
            <w:r>
              <w:rPr>
                <w:rFonts w:hint="eastAsia"/>
                <w:lang w:val="en-US" w:eastAsia="zh-CN"/>
              </w:rPr>
              <w:t>第四步：功能仿真。如果编译成功，系统使用 vvp 仿真器运行编译后的二进制文件。测试平台会将设计模块（DUT）的输出与参考模型（RefModule）的输出逐一比对，统计不匹配的样本数。仿真结果以 mismatched samples is X out of Y samples 的格式输出，其中 X 为不匹配数，Y 为总测试向量数。当 X=0 时，表示设计完全正确。</w:t>
            </w:r>
          </w:p>
          <w:p w14:paraId="01A4F9D7">
            <w:pPr>
              <w:ind w:firstLine="420" w:firstLineChars="200"/>
              <w:rPr>
                <w:rFonts w:hint="eastAsia"/>
                <w:lang w:val="en-US" w:eastAsia="zh-CN"/>
              </w:rPr>
            </w:pPr>
            <w:r>
              <w:rPr>
                <w:rFonts w:hint="eastAsia"/>
                <w:lang w:val="en-US" w:eastAsia="zh-CN"/>
              </w:rPr>
              <w:t>第五步：评分与排名。系统根据编译和仿真结果对候选代码进行评分（Ranking）。评分采用连续的 0 到 1.0 的标度：编译失败得 -1.0 分，编译成功但有警告得 -0.5 分，仿真通过的比例直接作为得分（例如 256 个测试向量中 250 个通过，得分为 250/256 约等于 0.977），全部通过得 1.0 分。这种连续评分机制使得系统能够追踪代码质量的渐进改善。</w:t>
            </w:r>
          </w:p>
          <w:p w14:paraId="2A41F7D5">
            <w:pPr>
              <w:ind w:firstLine="420" w:firstLineChars="200"/>
              <w:rPr>
                <w:rFonts w:hint="eastAsia"/>
                <w:lang w:val="en-US" w:eastAsia="zh-CN"/>
              </w:rPr>
            </w:pPr>
            <w:r>
              <w:rPr>
                <w:rFonts w:hint="eastAsia"/>
                <w:lang w:val="en-US" w:eastAsia="zh-CN"/>
              </w:rPr>
              <w:t>第六步：反馈构建与迭代修复。如果最佳候选代码的得分未达到 1.0，系统会构建一个反馈提示词（Feedback Prompt），其中包含：原始任务描述、模块接口、上一轮的最佳代码、以及精简的错误反馈信息（Succinct Feedback）。所谓精简反馈是 AutoChip 的一个重要设计决策——系统不会将完整的编译/仿真日志全部发送给 LLM（这会消耗大量 Token 且包含很多无关信息），而是只提取关键的错误信息：编译错误的前 30 行、仿真输出的前 40 行、以及不匹配样本的统计数据。这种精简策略在控制 Token 消耗的同时，保留了足够的信息让 LLM 定位和修复错误。</w:t>
            </w:r>
          </w:p>
          <w:p w14:paraId="3EF385F2">
            <w:pPr>
              <w:ind w:firstLine="420" w:firstLineChars="200"/>
              <w:rPr>
                <w:rFonts w:hint="eastAsia"/>
                <w:lang w:val="en-US" w:eastAsia="zh-CN"/>
              </w:rPr>
            </w:pPr>
            <w:r>
              <w:rPr>
                <w:rFonts w:hint="eastAsia"/>
                <w:lang w:val="en-US" w:eastAsia="zh-CN"/>
              </w:rPr>
              <w:t>第七步：多候选生成策略。在每一轮迭代中，系统不是只生成一个候选代码，而是同时生成 k 个候选（论文中 k 的典型值为 3-5）。这是因为 LLM 的输出具有随机性（由温度参数 temperature 控制），同一个提示词可能生成不同质量的代码。通过生成多个候选并选择得分最高的一个，系统能够有效利用这种随机性来提高每轮迭代的成功概率。此外，系统维护一个全局最优记录，反馈提示词始终基于历史最优候选构建，而非仅基于上一轮的结果，这避免了迭代过程中的质量退化。</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406"/>
            </w:tblGrid>
            <w:tr w14:paraId="0681FD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06" w:type="dxa"/>
                  <w:tcBorders>
                    <w:top w:val="nil"/>
                    <w:bottom w:val="nil"/>
                    <w:right w:val="nil"/>
                  </w:tcBorders>
                </w:tcPr>
                <w:p w14:paraId="27C6FDB6">
                  <w:pPr>
                    <w:rPr>
                      <w:rFonts w:hint="eastAsia"/>
                      <w:vertAlign w:val="baseline"/>
                      <w:lang w:val="en-US" w:eastAsia="zh-CN"/>
                    </w:rPr>
                  </w:pPr>
                  <w:r>
                    <w:rPr>
                      <w:rFonts w:hint="eastAsia"/>
                      <w:vertAlign w:val="baseline"/>
                      <w:lang w:val="en-US" w:eastAsia="zh-CN"/>
                    </w:rPr>
                    <w:drawing>
                      <wp:anchor distT="0" distB="0" distL="114300" distR="114300" simplePos="0" relativeHeight="251660288" behindDoc="1" locked="0" layoutInCell="1" allowOverlap="1">
                        <wp:simplePos x="0" y="0"/>
                        <wp:positionH relativeFrom="column">
                          <wp:posOffset>0</wp:posOffset>
                        </wp:positionH>
                        <wp:positionV relativeFrom="paragraph">
                          <wp:posOffset>83820</wp:posOffset>
                        </wp:positionV>
                        <wp:extent cx="5193665" cy="7162800"/>
                        <wp:effectExtent l="0" t="0" r="635" b="0"/>
                        <wp:wrapTight wrapText="bothSides">
                          <wp:wrapPolygon>
                            <wp:start x="0" y="0"/>
                            <wp:lineTo x="0" y="21562"/>
                            <wp:lineTo x="21550" y="21562"/>
                            <wp:lineTo x="21550" y="0"/>
                            <wp:lineTo x="0" y="0"/>
                          </wp:wrapPolygon>
                        </wp:wrapTight>
                        <wp:docPr id="6" name="图片 6" descr="fig_feedback_loop_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fig_feedback_loop_flow"/>
                                <pic:cNvPicPr>
                                  <a:picLocks noChangeAspect="1"/>
                                </pic:cNvPicPr>
                              </pic:nvPicPr>
                              <pic:blipFill>
                                <a:blip r:embed="rId7"/>
                                <a:stretch>
                                  <a:fillRect/>
                                </a:stretch>
                              </pic:blipFill>
                              <pic:spPr>
                                <a:xfrm>
                                  <a:off x="0" y="0"/>
                                  <a:ext cx="5193665" cy="7162800"/>
                                </a:xfrm>
                                <a:prstGeom prst="rect">
                                  <a:avLst/>
                                </a:prstGeom>
                              </pic:spPr>
                            </pic:pic>
                          </a:graphicData>
                        </a:graphic>
                      </wp:anchor>
                    </w:drawing>
                  </w:r>
                </w:p>
              </w:tc>
            </w:tr>
            <w:tr w14:paraId="492ED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06" w:type="dxa"/>
                  <w:tcBorders>
                    <w:top w:val="nil"/>
                    <w:left w:val="nil"/>
                    <w:bottom w:val="nil"/>
                    <w:right w:val="nil"/>
                  </w:tcBorders>
                </w:tcPr>
                <w:p w14:paraId="50BB0605">
                  <w:pPr>
                    <w:jc w:val="center"/>
                    <w:rPr>
                      <w:rFonts w:hint="default"/>
                      <w:vertAlign w:val="baseline"/>
                      <w:lang w:val="en-US" w:eastAsia="zh-CN"/>
                    </w:rPr>
                  </w:pPr>
                  <w:r>
                    <w:rPr>
                      <w:rFonts w:hint="eastAsia"/>
                      <w:sz w:val="20"/>
                      <w:szCs w:val="20"/>
                      <w:vertAlign w:val="baseline"/>
                      <w:lang w:val="en-US" w:eastAsia="zh-CN"/>
                    </w:rPr>
                    <w:t>图1  AutoChip反馈循环逻辑流程图</w:t>
                  </w:r>
                </w:p>
              </w:tc>
            </w:tr>
          </w:tbl>
          <w:p w14:paraId="6EC709DE">
            <w:pPr>
              <w:ind w:firstLine="420" w:firstLineChars="200"/>
              <w:rPr>
                <w:rFonts w:hint="eastAsia"/>
                <w:lang w:val="en-US" w:eastAsia="zh-CN"/>
              </w:rPr>
            </w:pPr>
            <w:r>
              <w:rPr>
                <w:rFonts w:hint="eastAsia"/>
                <w:lang w:val="en-US" w:eastAsia="zh-CN"/>
              </w:rPr>
              <w:t>AutoChip 论文在 HDLBits 基准测试集上的实验表明，使用 GPT-4 作为后端 LLM 时，零样本生成的通过率约为 40%，而经过反馈循环迭代后通过率提升至约 70%，绝对提升约 30 个百分点。这一结果有力地证明了编译/仿真反馈对 LLM 生成 Verilog 代码质量的显著提升作用。</w:t>
            </w:r>
          </w:p>
          <w:p w14:paraId="039D7D6B">
            <w:pPr>
              <w:numPr>
                <w:ilvl w:val="0"/>
                <w:numId w:val="6"/>
              </w:numPr>
              <w:ind w:left="0" w:leftChars="0" w:firstLine="0" w:firstLineChars="0"/>
              <w:rPr>
                <w:rFonts w:hint="default" w:ascii="Times New Roman" w:hAnsi="Times New Roman" w:eastAsia="黑体" w:cs="Times New Roman"/>
                <w:kern w:val="2"/>
                <w:sz w:val="21"/>
                <w:szCs w:val="21"/>
                <w:lang w:val="en-US" w:eastAsia="zh-CN" w:bidi="ar-SA"/>
              </w:rPr>
            </w:pPr>
            <w:r>
              <w:rPr>
                <w:rFonts w:hint="default" w:ascii="Times New Roman" w:hAnsi="Times New Roman" w:eastAsia="黑体" w:cs="Times New Roman"/>
                <w:kern w:val="2"/>
                <w:sz w:val="21"/>
                <w:szCs w:val="21"/>
                <w:lang w:val="en-US" w:eastAsia="zh-CN" w:bidi="ar-SA"/>
              </w:rPr>
              <w:t>VerilogEval-Human 基准测试</w:t>
            </w:r>
          </w:p>
          <w:p w14:paraId="1A139619">
            <w:pPr>
              <w:numPr>
                <w:ilvl w:val="0"/>
                <w:numId w:val="0"/>
              </w:numPr>
              <w:ind w:leftChars="0" w:firstLine="420" w:firstLineChars="200"/>
              <w:rPr>
                <w:rFonts w:hint="eastAsia"/>
                <w:lang w:val="en-US" w:eastAsia="zh-CN"/>
              </w:rPr>
            </w:pPr>
            <w:r>
              <w:rPr>
                <w:rFonts w:hint="eastAsia"/>
                <w:lang w:val="en-US" w:eastAsia="zh-CN"/>
              </w:rPr>
              <w:t>为了客观评估 LLM 生成 Verilog 代码的能力，本研究采用了 NVlabs 发布的 VerilogEval-Human 基准测试集。该测试集源自 HDLBits 在线练习平台，包含 156 道由人类专家编写的 Verilog 设计题目，涵盖组合逻辑、时序逻辑、有限状态机（FSM）等多种电路类型，难度从简单的线连接（wire）到复杂的 Conway 生命游戏（16x16 网格）不等。每道题目配有完整的 SystemVerilog 测试平台，包括金标准参考实现（RefModule）和自动化的输出比对逻辑，能够精确统计设计模块与参考模型之间的不匹配样本数。</w:t>
            </w:r>
          </w:p>
          <w:p w14:paraId="128A6FED">
            <w:pPr>
              <w:numPr>
                <w:ilvl w:val="0"/>
                <w:numId w:val="0"/>
              </w:numPr>
              <w:ind w:leftChars="0" w:firstLine="420" w:firstLineChars="200"/>
              <w:rPr>
                <w:rFonts w:hint="eastAsia"/>
                <w:lang w:val="en-US" w:eastAsia="zh-CN"/>
              </w:rPr>
            </w:pPr>
            <w:r>
              <w:rPr>
                <w:rFonts w:hint="eastAsia"/>
                <w:lang w:val="en-US" w:eastAsia="zh-CN"/>
              </w:rPr>
              <w:t>本研究从 VerilogEval-Human 的 156 道题目中精心挑选了 20 道作为实验子集，选题原则是覆盖不同难度级别和电路类型：5 道简单组合逻辑（常数输出、线连接、与门、半加器、全加器）、3 道简单时序逻辑（D 触发器、计数器、带复位的寄存器）、3 道中等组合逻辑（归约运算、多路选择器、卡诺图）、4 道中等时序逻辑（边沿检测、BCD 计数器、LFSR、移位寄存器）、1 道中高难度组合逻辑（255 位 popcount）、以及 4 道高难度设计（简单 FSM、Lemmings 游戏 FSM、HDLC 协议 FSM、Conway 生命游戏）。这种分层选题策略确保了实验结果能够反映不同复杂度下反馈机制的效果差异。</w:t>
            </w:r>
          </w:p>
          <w:p w14:paraId="69473599">
            <w:pPr>
              <w:numPr>
                <w:ilvl w:val="0"/>
                <w:numId w:val="6"/>
              </w:numPr>
              <w:ind w:left="0" w:leftChars="0" w:firstLine="0" w:firstLineChars="0"/>
              <w:rPr>
                <w:rFonts w:hint="default" w:ascii="Times New Roman" w:hAnsi="Times New Roman" w:eastAsia="黑体" w:cs="Times New Roman"/>
                <w:kern w:val="2"/>
                <w:sz w:val="21"/>
                <w:szCs w:val="21"/>
                <w:lang w:val="en-US" w:eastAsia="zh-CN" w:bidi="ar-SA"/>
              </w:rPr>
            </w:pPr>
            <w:r>
              <w:rPr>
                <w:rFonts w:hint="eastAsia" w:ascii="Times New Roman" w:hAnsi="Times New Roman" w:eastAsia="黑体" w:cs="Times New Roman"/>
                <w:kern w:val="2"/>
                <w:sz w:val="21"/>
                <w:szCs w:val="21"/>
                <w:lang w:val="en-US" w:eastAsia="zh-CN" w:bidi="ar-SA"/>
              </w:rPr>
              <w:t>本课题的具体任务</w:t>
            </w:r>
          </w:p>
          <w:p w14:paraId="7894FAE5">
            <w:pPr>
              <w:numPr>
                <w:ilvl w:val="0"/>
                <w:numId w:val="0"/>
              </w:numPr>
              <w:ind w:leftChars="0" w:firstLine="420" w:firstLineChars="200"/>
              <w:rPr>
                <w:rFonts w:hint="default"/>
                <w:lang w:val="en-US" w:eastAsia="zh-CN"/>
              </w:rPr>
            </w:pPr>
            <w:r>
              <w:rPr>
                <w:rFonts w:hint="eastAsia"/>
                <w:lang w:val="en-US" w:eastAsia="zh-CN"/>
              </w:rPr>
              <w:t>（1）</w:t>
            </w:r>
            <w:r>
              <w:rPr>
                <w:rFonts w:hint="default"/>
                <w:lang w:val="en-US" w:eastAsia="zh-CN"/>
              </w:rPr>
              <w:t>独立实现 AutoChip 的完整流水线，包括任务加载、LLM 调用、Verilog 提取、编译、仿真、评分和反馈循环；</w:t>
            </w:r>
          </w:p>
          <w:p w14:paraId="4D7BD83A">
            <w:pPr>
              <w:numPr>
                <w:ilvl w:val="0"/>
                <w:numId w:val="0"/>
              </w:numPr>
              <w:ind w:leftChars="0" w:firstLine="420" w:firstLineChars="200"/>
              <w:rPr>
                <w:rFonts w:hint="default"/>
                <w:lang w:val="en-US" w:eastAsia="zh-CN"/>
              </w:rPr>
            </w:pPr>
            <w:r>
              <w:rPr>
                <w:rFonts w:hint="eastAsia"/>
                <w:lang w:val="en-US" w:eastAsia="zh-CN"/>
              </w:rPr>
              <w:t>（2）</w:t>
            </w:r>
            <w:r>
              <w:rPr>
                <w:rFonts w:hint="default"/>
                <w:lang w:val="en-US" w:eastAsia="zh-CN"/>
              </w:rPr>
              <w:t>接入 VerilogEval-Human 标准基准测试集，在规范化的题目上进行实验；</w:t>
            </w:r>
          </w:p>
          <w:p w14:paraId="7F91EC75">
            <w:pPr>
              <w:numPr>
                <w:ilvl w:val="0"/>
                <w:numId w:val="0"/>
              </w:numPr>
              <w:ind w:leftChars="0" w:firstLine="420" w:firstLineChars="200"/>
              <w:rPr>
                <w:rFonts w:hint="default"/>
                <w:lang w:val="en-US" w:eastAsia="zh-CN"/>
              </w:rPr>
            </w:pPr>
            <w:r>
              <w:rPr>
                <w:rFonts w:hint="eastAsia"/>
                <w:lang w:val="en-US" w:eastAsia="zh-CN"/>
              </w:rPr>
              <w:t>（3）</w:t>
            </w:r>
            <w:r>
              <w:rPr>
                <w:rFonts w:hint="default"/>
                <w:lang w:val="en-US" w:eastAsia="zh-CN"/>
              </w:rPr>
              <w:t>设计对照实验，比较零样本生成与反馈循环的效果差异；</w:t>
            </w:r>
          </w:p>
          <w:p w14:paraId="01FDFA2C">
            <w:pPr>
              <w:numPr>
                <w:ilvl w:val="0"/>
                <w:numId w:val="0"/>
              </w:numPr>
              <w:ind w:leftChars="0" w:firstLine="420" w:firstLineChars="200"/>
              <w:rPr>
                <w:rFonts w:hint="default"/>
                <w:lang w:val="en-US" w:eastAsia="zh-CN"/>
              </w:rPr>
            </w:pPr>
            <w:r>
              <w:rPr>
                <w:rFonts w:hint="eastAsia"/>
                <w:lang w:val="en-US" w:eastAsia="zh-CN"/>
              </w:rPr>
              <w:t>（4）</w:t>
            </w:r>
            <w:r>
              <w:rPr>
                <w:rFonts w:hint="default"/>
                <w:lang w:val="en-US" w:eastAsia="zh-CN"/>
              </w:rPr>
              <w:t>分析反馈机制的适用范围和局限性；</w:t>
            </w:r>
          </w:p>
          <w:p w14:paraId="29A86C86">
            <w:pPr>
              <w:numPr>
                <w:ilvl w:val="0"/>
                <w:numId w:val="0"/>
              </w:numPr>
              <w:ind w:leftChars="0" w:firstLine="420" w:firstLineChars="200"/>
              <w:rPr>
                <w:rFonts w:hint="default"/>
                <w:lang w:val="en-US" w:eastAsia="zh-CN"/>
              </w:rPr>
            </w:pPr>
            <w:r>
              <w:rPr>
                <w:rFonts w:hint="eastAsia"/>
                <w:lang w:val="en-US" w:eastAsia="zh-CN"/>
              </w:rPr>
              <w:t>（5）</w:t>
            </w:r>
            <w:r>
              <w:rPr>
                <w:rFonts w:hint="default"/>
                <w:lang w:val="en-US" w:eastAsia="zh-CN"/>
              </w:rPr>
              <w:t>在复现基础上探索可行的改进方向。</w:t>
            </w:r>
          </w:p>
          <w:p w14:paraId="078E56FD">
            <w:pPr>
              <w:pStyle w:val="3"/>
            </w:pPr>
            <w:r>
              <w:t>研究</w:t>
            </w:r>
            <w:r>
              <w:rPr>
                <w:rFonts w:hint="eastAsia"/>
                <w:lang w:val="en-US" w:eastAsia="zh-CN"/>
              </w:rPr>
              <w:t>方案与技术路线</w:t>
            </w:r>
          </w:p>
          <w:p w14:paraId="70465FC6">
            <w:pPr>
              <w:pStyle w:val="4"/>
              <w:rPr>
                <w:rFonts w:hint="eastAsia"/>
                <w:lang w:val="en-US" w:eastAsia="zh-CN"/>
              </w:rPr>
            </w:pPr>
            <w:r>
              <w:rPr>
                <w:rFonts w:hint="eastAsia"/>
                <w:lang w:val="en-US" w:eastAsia="zh-CN"/>
              </w:rPr>
              <w:t>系统架构</w:t>
            </w:r>
          </w:p>
          <w:p w14:paraId="6D8E5427">
            <w:pPr>
              <w:ind w:firstLine="420" w:firstLineChars="200"/>
              <w:rPr>
                <w:rFonts w:hint="eastAsia"/>
                <w:lang w:val="en-US" w:eastAsia="zh-CN"/>
              </w:rPr>
            </w:pPr>
            <w:r>
              <w:rPr>
                <w:rFonts w:hint="eastAsia"/>
                <w:lang w:val="en-US" w:eastAsia="zh-CN"/>
              </w:rPr>
              <w:t>本研究实现的系统采用模块化的 Python 架构，核心流水线包含以下组件：任务加载器（Task Loader）负责从本地数据集或 VerilogEval 仓库读取题目信息；提示词构建器（Prompt Builder）根据任务信息和反馈历史生成 LLM 输入；LLM 客户端（LLM Client）封装了 Anthropic API 的调用逻辑，包含重试机制和错误分类；Verilog 提取器（Verilog Extractor）使用正则表达式从 LLM 的自然语言回复中提取出 module...endmodule 代码块；编译执行器（Verilog Executor）调用 iverilog 和 vvp 完成编译与仿真；评分排名器（Ranker）根据编译和仿真结果计算候选代码的得分；反馈循环控制器（Loop Runner）协调以上所有组件，实现完整的迭代优化流程。</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406"/>
            </w:tblGrid>
            <w:tr w14:paraId="5B38EF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06" w:type="dxa"/>
                  <w:tcBorders>
                    <w:top w:val="nil"/>
                    <w:bottom w:val="nil"/>
                    <w:right w:val="nil"/>
                  </w:tcBorders>
                </w:tcPr>
                <w:p w14:paraId="7E3FDDC8">
                  <w:pPr>
                    <w:rPr>
                      <w:rFonts w:hint="eastAsia"/>
                      <w:vertAlign w:val="baseline"/>
                      <w:lang w:val="en-US" w:eastAsia="zh-CN"/>
                    </w:rPr>
                  </w:pPr>
                  <w:r>
                    <w:rPr>
                      <w:rFonts w:hint="eastAsia"/>
                      <w:vertAlign w:val="baseline"/>
                      <w:lang w:val="en-US" w:eastAsia="zh-CN"/>
                    </w:rPr>
                    <w:drawing>
                      <wp:anchor distT="0" distB="0" distL="114300" distR="114300" simplePos="0" relativeHeight="251659264" behindDoc="1" locked="0" layoutInCell="1" allowOverlap="1">
                        <wp:simplePos x="0" y="0"/>
                        <wp:positionH relativeFrom="column">
                          <wp:posOffset>0</wp:posOffset>
                        </wp:positionH>
                        <wp:positionV relativeFrom="paragraph">
                          <wp:posOffset>64770</wp:posOffset>
                        </wp:positionV>
                        <wp:extent cx="5199380" cy="3232150"/>
                        <wp:effectExtent l="0" t="0" r="7620" b="6350"/>
                        <wp:wrapTight wrapText="bothSides">
                          <wp:wrapPolygon>
                            <wp:start x="0" y="0"/>
                            <wp:lineTo x="0" y="21558"/>
                            <wp:lineTo x="21526" y="21558"/>
                            <wp:lineTo x="21526" y="0"/>
                            <wp:lineTo x="0" y="0"/>
                          </wp:wrapPolygon>
                        </wp:wrapTight>
                        <wp:docPr id="5" name="图片 5" descr="fig_system_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fig_system_architecture"/>
                                <pic:cNvPicPr>
                                  <a:picLocks noChangeAspect="1"/>
                                </pic:cNvPicPr>
                              </pic:nvPicPr>
                              <pic:blipFill>
                                <a:blip r:embed="rId8"/>
                                <a:stretch>
                                  <a:fillRect/>
                                </a:stretch>
                              </pic:blipFill>
                              <pic:spPr>
                                <a:xfrm>
                                  <a:off x="0" y="0"/>
                                  <a:ext cx="5199380" cy="3232150"/>
                                </a:xfrm>
                                <a:prstGeom prst="rect">
                                  <a:avLst/>
                                </a:prstGeom>
                              </pic:spPr>
                            </pic:pic>
                          </a:graphicData>
                        </a:graphic>
                      </wp:anchor>
                    </w:drawing>
                  </w:r>
                </w:p>
              </w:tc>
            </w:tr>
            <w:tr w14:paraId="69EF3E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06" w:type="dxa"/>
                  <w:tcBorders>
                    <w:top w:val="nil"/>
                    <w:left w:val="nil"/>
                    <w:bottom w:val="nil"/>
                    <w:right w:val="nil"/>
                  </w:tcBorders>
                </w:tcPr>
                <w:p w14:paraId="474EF952">
                  <w:pPr>
                    <w:jc w:val="center"/>
                    <w:rPr>
                      <w:rFonts w:hint="default"/>
                      <w:vertAlign w:val="baseline"/>
                      <w:lang w:val="en-US" w:eastAsia="zh-CN"/>
                    </w:rPr>
                  </w:pPr>
                  <w:r>
                    <w:rPr>
                      <w:rFonts w:hint="eastAsia"/>
                      <w:sz w:val="20"/>
                      <w:szCs w:val="20"/>
                      <w:vertAlign w:val="baseline"/>
                      <w:lang w:val="en-US" w:eastAsia="zh-CN"/>
                    </w:rPr>
                    <w:t>图 2 系统总体架构图</w:t>
                  </w:r>
                </w:p>
              </w:tc>
            </w:tr>
          </w:tbl>
          <w:p w14:paraId="0E93B872">
            <w:pPr>
              <w:ind w:firstLine="420" w:firstLineChars="200"/>
              <w:rPr>
                <w:rFonts w:hint="eastAsia"/>
                <w:lang w:val="en-US" w:eastAsia="zh-CN"/>
              </w:rPr>
            </w:pPr>
            <w:r>
              <w:rPr>
                <w:rFonts w:hint="eastAsia"/>
                <w:lang w:val="en-US" w:eastAsia="zh-CN"/>
              </w:rPr>
              <w:t>图 2 展示了本研究实现的 AutoChip 风格 RTL 自动生成与自修复系统的总体架构。系统以 VerilogEval-Human 基准测试集作为任务输入，经任务加载器读取后，由提示词构建器生成零样本提示词或反馈提示词，发送至 LLM 客户端调用 Anthropic Claude API。LLM 返回的原始响应经 Verilog 提取器提取代码块后，依次送入 iverilog 编译器和 vvp 仿真器进行验证。评分器根据仿真匹配率计算连续评分，反馈循环控制器根据评分结果决定是否构造 succinct feedback 提示词进入下一轮迭代修复。整个流程形成完整的生成—验证—反馈闭环。</w:t>
            </w:r>
          </w:p>
          <w:tbl>
            <w:tblPr>
              <w:tblStyle w:val="21"/>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406"/>
            </w:tblGrid>
            <w:tr w14:paraId="7AA83A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12" w:hRule="atLeast"/>
              </w:trPr>
              <w:tc>
                <w:tcPr>
                  <w:tcW w:w="8406" w:type="dxa"/>
                  <w:tcBorders>
                    <w:top w:val="nil"/>
                    <w:bottom w:val="nil"/>
                    <w:right w:val="nil"/>
                  </w:tcBorders>
                </w:tcPr>
                <w:p w14:paraId="3631991D">
                  <w:pPr>
                    <w:jc w:val="center"/>
                    <w:rPr>
                      <w:rFonts w:hint="eastAsia"/>
                      <w:vertAlign w:val="baseline"/>
                      <w:lang w:val="en-US" w:eastAsia="zh-CN"/>
                    </w:rPr>
                  </w:pPr>
                  <w:r>
                    <w:rPr>
                      <w:rFonts w:hint="eastAsia"/>
                      <w:vertAlign w:val="baseline"/>
                      <w:lang w:val="en-US" w:eastAsia="zh-CN"/>
                    </w:rPr>
                    <w:drawing>
                      <wp:anchor distT="0" distB="0" distL="114300" distR="114300" simplePos="0" relativeHeight="251662336" behindDoc="1" locked="0" layoutInCell="1" allowOverlap="1">
                        <wp:simplePos x="0" y="0"/>
                        <wp:positionH relativeFrom="column">
                          <wp:posOffset>0</wp:posOffset>
                        </wp:positionH>
                        <wp:positionV relativeFrom="paragraph">
                          <wp:posOffset>-5570855</wp:posOffset>
                        </wp:positionV>
                        <wp:extent cx="5239385" cy="2834005"/>
                        <wp:effectExtent l="0" t="0" r="5715" b="10795"/>
                        <wp:wrapTight wrapText="bothSides">
                          <wp:wrapPolygon>
                            <wp:start x="0" y="0"/>
                            <wp:lineTo x="0" y="21489"/>
                            <wp:lineTo x="21571" y="21489"/>
                            <wp:lineTo x="21571" y="0"/>
                            <wp:lineTo x="0" y="0"/>
                          </wp:wrapPolygon>
                        </wp:wrapTight>
                        <wp:docPr id="7" name="图片 7" descr="tab_module_mapp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tab_module_mapping"/>
                                <pic:cNvPicPr>
                                  <a:picLocks noChangeAspect="1"/>
                                </pic:cNvPicPr>
                              </pic:nvPicPr>
                              <pic:blipFill>
                                <a:blip r:embed="rId9"/>
                                <a:stretch>
                                  <a:fillRect/>
                                </a:stretch>
                              </pic:blipFill>
                              <pic:spPr>
                                <a:xfrm>
                                  <a:off x="0" y="0"/>
                                  <a:ext cx="5239385" cy="2834005"/>
                                </a:xfrm>
                                <a:prstGeom prst="rect">
                                  <a:avLst/>
                                </a:prstGeom>
                              </pic:spPr>
                            </pic:pic>
                          </a:graphicData>
                        </a:graphic>
                      </wp:anchor>
                    </w:drawing>
                  </w:r>
                </w:p>
              </w:tc>
            </w:tr>
            <w:tr w14:paraId="1D36A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406" w:type="dxa"/>
                  <w:tcBorders>
                    <w:top w:val="nil"/>
                    <w:left w:val="nil"/>
                    <w:bottom w:val="nil"/>
                    <w:right w:val="nil"/>
                  </w:tcBorders>
                </w:tcPr>
                <w:p w14:paraId="7CD3E53D">
                  <w:pPr>
                    <w:jc w:val="center"/>
                    <w:rPr>
                      <w:rFonts w:hint="default"/>
                      <w:vertAlign w:val="baseline"/>
                      <w:lang w:val="en-US" w:eastAsia="zh-CN"/>
                    </w:rPr>
                  </w:pPr>
                  <w:r>
                    <w:rPr>
                      <w:rFonts w:hint="eastAsia"/>
                      <w:sz w:val="20"/>
                      <w:szCs w:val="20"/>
                      <w:vertAlign w:val="baseline"/>
                      <w:lang w:val="en-US" w:eastAsia="zh-CN"/>
                    </w:rPr>
                    <w:t>图 3 项目模块与代码文件映射表</w:t>
                  </w:r>
                </w:p>
              </w:tc>
            </w:tr>
          </w:tbl>
          <w:p w14:paraId="0712D6BA">
            <w:pPr>
              <w:ind w:firstLine="420" w:firstLineChars="200"/>
              <w:rPr>
                <w:rFonts w:hint="default"/>
                <w:lang w:val="en-US" w:eastAsia="zh-CN"/>
              </w:rPr>
            </w:pPr>
            <w:r>
              <w:rPr>
                <w:rFonts w:hint="eastAsia"/>
                <w:lang w:val="en-US" w:eastAsia="zh-CN"/>
              </w:rPr>
              <w:t>系统的数据流如下：任务描述和模块接口 -&gt; 提示词构建 -&gt; LLM 生成 -&gt; Verilog 提取 -&gt; iverilog 编译 -&gt; vvp 仿真 -&gt; 评分排名 -&gt;（若未通过）构建反馈提示词 -&gt; 返回 LLM 生成步骤。整个流程形成一个闭环，每次迭代都利用上一轮的错误信息来指导代码修复。</w:t>
            </w:r>
          </w:p>
          <w:p w14:paraId="2EB6E44F">
            <w:pPr>
              <w:pStyle w:val="4"/>
              <w:rPr>
                <w:rFonts w:hint="eastAsia"/>
                <w:lang w:val="en-US" w:eastAsia="zh-CN"/>
              </w:rPr>
            </w:pPr>
            <w:r>
              <w:rPr>
                <w:rFonts w:hint="eastAsia"/>
                <w:lang w:val="en-US" w:eastAsia="zh-CN"/>
              </w:rPr>
              <w:t>技术决策</w:t>
            </w:r>
          </w:p>
          <w:p w14:paraId="4F5C21CC">
            <w:pPr>
              <w:ind w:firstLine="420" w:firstLineChars="200"/>
              <w:rPr>
                <w:rFonts w:hint="eastAsia"/>
                <w:lang w:val="en-US" w:eastAsia="zh-CN"/>
              </w:rPr>
            </w:pPr>
            <w:r>
              <w:rPr>
                <w:rFonts w:hint="eastAsia"/>
                <w:lang w:val="en-US" w:eastAsia="zh-CN"/>
              </w:rPr>
              <w:t>在复现过程中，本研究做出了以下关键技术决策：</w:t>
            </w:r>
          </w:p>
          <w:p w14:paraId="6E3885F4">
            <w:pPr>
              <w:ind w:firstLine="420" w:firstLineChars="200"/>
              <w:rPr>
                <w:rFonts w:hint="eastAsia"/>
                <w:lang w:val="en-US" w:eastAsia="zh-CN"/>
              </w:rPr>
            </w:pPr>
            <w:r>
              <w:rPr>
                <w:rFonts w:hint="eastAsia"/>
                <w:lang w:val="en-US" w:eastAsia="zh-CN"/>
              </w:rPr>
              <w:t>（1）精简反馈策略（Succinct Feedback）。反馈提示词中仅包含编译错误的前 30 行和仿真输出的前 40 行，而非完整的日志。这一策略参考了原论文的设计，目的是在控制 LLM 输入 Token 数量的同时保留足够的错误定位信息。过长的错误日志不仅增加 API 调用成本，还可能导致 LLM 注意力分散，反而降低修复效果。</w:t>
            </w:r>
          </w:p>
          <w:p w14:paraId="51914D82">
            <w:pPr>
              <w:ind w:firstLine="420" w:firstLineChars="200"/>
              <w:rPr>
                <w:rFonts w:hint="eastAsia"/>
                <w:lang w:val="en-US" w:eastAsia="zh-CN"/>
              </w:rPr>
            </w:pPr>
            <w:r>
              <w:rPr>
                <w:rFonts w:hint="eastAsia"/>
                <w:lang w:val="en-US" w:eastAsia="zh-CN"/>
              </w:rPr>
              <w:t>（2）多候选生成（k-Candidate Generation）。每轮迭代生成 k=3 个候选代码，选择得分最高的作为该轮结果。这利用了 LLM 输出的随机性（temperature=0.7），相当于在每轮迭代中进行了 3 次独立尝试，显著提高了单轮迭代的成功概率。</w:t>
            </w:r>
          </w:p>
          <w:p w14:paraId="3162D305">
            <w:pPr>
              <w:ind w:firstLine="420" w:firstLineChars="200"/>
              <w:rPr>
                <w:rFonts w:hint="eastAsia"/>
                <w:lang w:val="en-US" w:eastAsia="zh-CN"/>
              </w:rPr>
            </w:pPr>
            <w:r>
              <w:rPr>
                <w:rFonts w:hint="eastAsia"/>
                <w:lang w:val="en-US" w:eastAsia="zh-CN"/>
              </w:rPr>
              <w:t>（3）全局最优追踪（Global Best Tracking）。系统维护一个跨所有迭代的全局最优候选，反馈提示词始终基于历史最优代码构建。这避免了某一轮迭代中所有候选都比上一轮差（质量退化）时，反馈信息基于较差代码构建的问题。</w:t>
            </w:r>
          </w:p>
          <w:p w14:paraId="58DED32F">
            <w:pPr>
              <w:ind w:firstLine="420" w:firstLineChars="200"/>
              <w:rPr>
                <w:rFonts w:hint="eastAsia"/>
                <w:lang w:val="en-US" w:eastAsia="zh-CN"/>
              </w:rPr>
            </w:pPr>
            <w:r>
              <w:rPr>
                <w:rFonts w:hint="eastAsia"/>
                <w:lang w:val="en-US" w:eastAsia="zh-CN"/>
              </w:rPr>
              <w:t>（4）连续评分机制。采用 -2.0 到 1.0 的连续评分标度，而非简单的通过/失败二元判断。这使得系统能够追踪代码质量的渐进改善，即使代码尚未完全通过所有测试，也能观察到匹配率的提升趋势。</w:t>
            </w:r>
          </w:p>
          <w:p w14:paraId="61DA34E5">
            <w:pPr>
              <w:ind w:firstLine="420" w:firstLineChars="200"/>
              <w:rPr>
                <w:rFonts w:hint="default"/>
                <w:lang w:val="en-US" w:eastAsia="zh-CN"/>
              </w:rPr>
            </w:pPr>
          </w:p>
          <w:p w14:paraId="12988813">
            <w:pPr>
              <w:pStyle w:val="4"/>
            </w:pPr>
            <w:r>
              <w:rPr>
                <w:rFonts w:hint="eastAsia"/>
                <w:lang w:val="en-US" w:eastAsia="zh-CN"/>
              </w:rPr>
              <w:t>实验设计</w:t>
            </w:r>
          </w:p>
          <w:p w14:paraId="1AF0E984">
            <w:pPr>
              <w:ind w:firstLine="420" w:firstLineChars="200"/>
              <w:rPr>
                <w:rFonts w:hint="eastAsia"/>
                <w:lang w:val="en-US" w:eastAsia="zh-CN"/>
              </w:rPr>
            </w:pPr>
            <w:r>
              <w:rPr>
                <w:rFonts w:hint="eastAsia"/>
                <w:lang w:val="en-US" w:eastAsia="zh-CN"/>
              </w:rPr>
              <w:t>本研究的核心实验采用对照实验设计，比较零样本生成（Zero-shot）与反馈循环（Feedback Loop）两种方法在相同题目集上的表现。零样本条件下，系统仅生成 1 个候选（k=1），不进行任何迭代（max_iterations=1）；反馈循环条件下，系统每轮生成 3 个候选（k=3），最多迭代 5 轮（max_iterations=5）。两种条件使用相同的 LLM 模型、温度参数（0.7）和题目集（VerilogEval-Human 20 题子集），确保实验的可比性。主要评价指标为通过率（Pass Rate），即完全通过所有测试向量的题目占总题目数的比例。</w:t>
            </w:r>
          </w:p>
          <w:tbl>
            <w:tblPr>
              <w:tblStyle w:val="21"/>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406"/>
            </w:tblGrid>
            <w:tr w14:paraId="072187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06" w:type="dxa"/>
                  <w:tcBorders>
                    <w:tl2br w:val="nil"/>
                    <w:tr2bl w:val="nil"/>
                  </w:tcBorders>
                </w:tcPr>
                <w:p w14:paraId="25580D18">
                  <w:pPr>
                    <w:rPr>
                      <w:rFonts w:hint="eastAsia"/>
                      <w:vertAlign w:val="baseline"/>
                      <w:lang w:val="en-US" w:eastAsia="zh-CN"/>
                    </w:rPr>
                  </w:pPr>
                  <w:r>
                    <w:rPr>
                      <w:rFonts w:hint="eastAsia"/>
                      <w:vertAlign w:val="baseline"/>
                      <w:lang w:val="en-US" w:eastAsia="zh-CN"/>
                    </w:rPr>
                    <w:drawing>
                      <wp:anchor distT="0" distB="0" distL="114300" distR="114300" simplePos="0" relativeHeight="251661312" behindDoc="1" locked="0" layoutInCell="1" allowOverlap="1">
                        <wp:simplePos x="0" y="0"/>
                        <wp:positionH relativeFrom="column">
                          <wp:posOffset>0</wp:posOffset>
                        </wp:positionH>
                        <wp:positionV relativeFrom="paragraph">
                          <wp:posOffset>69850</wp:posOffset>
                        </wp:positionV>
                        <wp:extent cx="5193665" cy="2828925"/>
                        <wp:effectExtent l="0" t="0" r="635" b="3175"/>
                        <wp:wrapTight wrapText="bothSides">
                          <wp:wrapPolygon>
                            <wp:start x="0" y="0"/>
                            <wp:lineTo x="0" y="21527"/>
                            <wp:lineTo x="21550" y="21527"/>
                            <wp:lineTo x="21550" y="0"/>
                            <wp:lineTo x="0" y="0"/>
                          </wp:wrapPolygon>
                        </wp:wrapTight>
                        <wp:docPr id="8" name="图片 8" descr="tab_experiment_confi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descr="tab_experiment_config"/>
                                <pic:cNvPicPr>
                                  <a:picLocks noChangeAspect="1"/>
                                </pic:cNvPicPr>
                              </pic:nvPicPr>
                              <pic:blipFill>
                                <a:blip r:embed="rId10"/>
                                <a:stretch>
                                  <a:fillRect/>
                                </a:stretch>
                              </pic:blipFill>
                              <pic:spPr>
                                <a:xfrm>
                                  <a:off x="0" y="0"/>
                                  <a:ext cx="5193665" cy="2828925"/>
                                </a:xfrm>
                                <a:prstGeom prst="rect">
                                  <a:avLst/>
                                </a:prstGeom>
                              </pic:spPr>
                            </pic:pic>
                          </a:graphicData>
                        </a:graphic>
                      </wp:anchor>
                    </w:drawing>
                  </w:r>
                </w:p>
              </w:tc>
            </w:tr>
            <w:tr w14:paraId="1E1A8DD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06" w:type="dxa"/>
                  <w:tcBorders>
                    <w:tl2br w:val="nil"/>
                    <w:tr2bl w:val="nil"/>
                  </w:tcBorders>
                </w:tcPr>
                <w:p w14:paraId="6EF4851A">
                  <w:pPr>
                    <w:jc w:val="center"/>
                    <w:rPr>
                      <w:rFonts w:hint="default"/>
                      <w:vertAlign w:val="baseline"/>
                      <w:lang w:val="en-US" w:eastAsia="zh-CN"/>
                    </w:rPr>
                  </w:pPr>
                  <w:r>
                    <w:rPr>
                      <w:rFonts w:hint="eastAsia"/>
                      <w:sz w:val="20"/>
                      <w:szCs w:val="20"/>
                      <w:vertAlign w:val="baseline"/>
                      <w:lang w:val="en-US" w:eastAsia="zh-CN"/>
                    </w:rPr>
                    <w:t>图4 实验设置汇总</w:t>
                  </w:r>
                </w:p>
              </w:tc>
            </w:tr>
          </w:tbl>
          <w:p w14:paraId="7A7F87C6">
            <w:pPr>
              <w:ind w:firstLine="420" w:firstLineChars="200"/>
              <w:rPr>
                <w:rFonts w:hint="eastAsia"/>
                <w:lang w:val="en-US" w:eastAsia="zh-CN"/>
              </w:rPr>
            </w:pPr>
          </w:p>
          <w:p w14:paraId="527EC34A">
            <w:pPr>
              <w:pStyle w:val="3"/>
            </w:pPr>
            <w:r>
              <w:rPr>
                <w:rFonts w:hint="eastAsia"/>
                <w:lang w:val="en-US" w:eastAsia="zh-CN"/>
              </w:rPr>
              <w:t>已完成的工作</w:t>
            </w:r>
          </w:p>
          <w:p w14:paraId="35979FF4">
            <w:pPr>
              <w:pStyle w:val="4"/>
            </w:pPr>
            <w:r>
              <w:rPr>
                <w:rFonts w:hint="eastAsia"/>
                <w:lang w:val="en-US" w:eastAsia="zh-CN"/>
              </w:rPr>
              <w:t>开发环境搭建与流水线验证</w:t>
            </w:r>
          </w:p>
          <w:p w14:paraId="64AFB26A">
            <w:pPr>
              <w:ind w:firstLine="420" w:firstLineChars="200"/>
              <w:rPr>
                <w:rFonts w:hint="eastAsia"/>
                <w:lang w:val="en-US" w:eastAsia="zh-CN"/>
              </w:rPr>
            </w:pPr>
            <w:r>
              <w:rPr>
                <w:rFonts w:hint="eastAsia"/>
                <w:lang w:val="en-US" w:eastAsia="zh-CN"/>
              </w:rPr>
              <w:t>项目开发环境基于 Windows 11 操作系统，使用 Python 3.12 作为主要编程语言，Icarus Verilog（iverilog）作为 Verilog 编译器，vvp 作为仿真执行器。LLM 后端采用 Anthropic 的 Claude 系列模型，通过第三方 API 中继服务（Relay）进行调用。项目使用 Git 进行版本控制，所有实验结果以 JSON 和 CSV 格式保存，确保可追溯性。</w:t>
            </w:r>
          </w:p>
          <w:p w14:paraId="6A1BD22F">
            <w:pPr>
              <w:ind w:firstLine="420" w:firstLineChars="200"/>
              <w:rPr>
                <w:rFonts w:hint="default" w:eastAsia="宋体"/>
                <w:lang w:val="en-US" w:eastAsia="zh-CN"/>
              </w:rPr>
            </w:pPr>
            <w:r>
              <w:rPr>
                <w:rFonts w:hint="eastAsia"/>
                <w:lang w:val="en-US" w:eastAsia="zh-CN"/>
              </w:rPr>
              <w:t>在环境搭建完成后，首先进行了端到端的流水线验证。使用一个最简单的任务（wire 直连：将输入信号直接连接到输出）测试了完整的流程：任务加载 -&gt; LLM 调用 -&gt; Verilog 提取 -&gt; iverilog 编译 -&gt; vvp 仿真 -&gt; 结果评分。验证结果表明流水线各环节工作正常，LLM 能够正确理解任务描述并生成可编译、可仿真的 Verilog 代码。</w:t>
            </w:r>
          </w:p>
          <w:p w14:paraId="1DE26325">
            <w:pPr>
              <w:pStyle w:val="4"/>
            </w:pPr>
            <w:r>
              <w:rPr>
                <w:rFonts w:hint="eastAsia"/>
                <w:lang w:val="en-US" w:eastAsia="zh-CN"/>
              </w:rPr>
              <w:t>自定义任务集构建与批量测试</w:t>
            </w:r>
          </w:p>
          <w:p w14:paraId="768DC909">
            <w:pPr>
              <w:ind w:firstLine="420" w:firstLineChars="200"/>
              <w:rPr>
                <w:rFonts w:hint="eastAsia"/>
              </w:rPr>
            </w:pPr>
            <w:r>
              <w:rPr>
                <w:rFonts w:hint="eastAsia"/>
              </w:rPr>
              <w:t>为了在接入标准基准测试之前验证系统的基本功能，本研究手工构建了 9 个自定义 Verilog 设计任务，涵盖不同的电路类型和难度级别。其中 5 个为基础任务（wire 直连、AND 门、2:1 多路选择器、8 位加法器、population count），4 个为进阶任务（上升沿检测器、8 位优先编码器、带溢出检测的有符号加法器、5 位 LFSR）。每个任务包含三个文件：自然语言功能描述（description.txt）、模块接口定义（module_header.v）和测试平台（testbench.v）。测试平台采用与 VerilogEval 兼容的输出格式，统计不匹配样本数。</w:t>
            </w:r>
          </w:p>
          <w:p w14:paraId="343B2486">
            <w:pPr>
              <w:ind w:firstLine="420" w:firstLineChars="200"/>
              <w:rPr>
                <w:rFonts w:hint="eastAsia"/>
              </w:rPr>
            </w:pPr>
            <w:r>
              <w:rPr>
                <w:rFonts w:hint="eastAsia"/>
                <w:lang w:val="en-US" w:eastAsia="zh-CN"/>
              </w:rPr>
              <w:t>初次实验</w:t>
            </w:r>
            <w:r>
              <w:rPr>
                <w:rFonts w:hint="eastAsia"/>
              </w:rPr>
              <w:t>使用</w:t>
            </w:r>
            <w:r>
              <w:rPr>
                <w:rFonts w:hint="eastAsia"/>
                <w:lang w:val="en-US" w:eastAsia="zh-CN"/>
              </w:rPr>
              <w:t>了</w:t>
            </w:r>
            <w:r>
              <w:rPr>
                <w:rFonts w:hint="eastAsia"/>
              </w:rPr>
              <w:t xml:space="preserve"> Claude</w:t>
            </w:r>
            <w:r>
              <w:rPr>
                <w:rFonts w:hint="eastAsia"/>
                <w:lang w:val="en-US" w:eastAsia="zh-CN"/>
              </w:rPr>
              <w:t>-</w:t>
            </w:r>
            <w:r>
              <w:rPr>
                <w:rFonts w:hint="eastAsia"/>
              </w:rPr>
              <w:t>Opus</w:t>
            </w:r>
            <w:r>
              <w:rPr>
                <w:rFonts w:hint="eastAsia"/>
                <w:lang w:val="en-US" w:eastAsia="zh-CN"/>
              </w:rPr>
              <w:t>-4-6</w:t>
            </w:r>
            <w:r>
              <w:rPr>
                <w:rFonts w:hint="eastAsia"/>
              </w:rPr>
              <w:t xml:space="preserve"> 模型</w:t>
            </w:r>
            <w:r>
              <w:rPr>
                <w:rFonts w:hint="eastAsia"/>
                <w:lang w:eastAsia="zh-CN"/>
              </w:rPr>
              <w:t>（</w:t>
            </w:r>
            <w:r>
              <w:rPr>
                <w:rFonts w:hint="eastAsia"/>
                <w:lang w:val="en-US" w:eastAsia="zh-CN"/>
              </w:rPr>
              <w:t>当前公开市面上最强消费级模型</w:t>
            </w:r>
            <w:r>
              <w:rPr>
                <w:rFonts w:hint="eastAsia"/>
                <w:lang w:eastAsia="zh-CN"/>
              </w:rPr>
              <w:t>）。</w:t>
            </w:r>
            <w:r>
              <w:rPr>
                <w:rFonts w:hint="eastAsia"/>
              </w:rPr>
              <w:t>对 9 个自定义任务进行了零样本批量测试，结果为 9/9 全部通过（通过率 100%）。这一结果验证了系统流水线的正确性，但也表明自定义任务对于高能力模型而言过于简单，无法体现反馈循环的价值。这促使本研究转向更具挑战性的标准基准测试集。</w:t>
            </w:r>
          </w:p>
          <w:p w14:paraId="71131473">
            <w:pPr>
              <w:pStyle w:val="4"/>
              <w:bidi w:val="0"/>
              <w:ind w:left="567" w:leftChars="0" w:hanging="567" w:firstLineChars="0"/>
              <w:rPr>
                <w:rFonts w:hint="default"/>
                <w:lang w:val="en-US" w:eastAsia="zh-CN"/>
              </w:rPr>
            </w:pPr>
            <w:r>
              <w:rPr>
                <w:rFonts w:hint="eastAsia"/>
                <w:lang w:val="en-US" w:eastAsia="zh-CN"/>
              </w:rPr>
              <w:t>反馈循环核心机制实现</w:t>
            </w:r>
          </w:p>
          <w:p w14:paraId="2CE2CC17">
            <w:pPr>
              <w:ind w:firstLine="420" w:firstLineChars="200"/>
              <w:rPr>
                <w:rFonts w:hint="default"/>
                <w:lang w:val="en-US" w:eastAsia="zh-CN"/>
              </w:rPr>
            </w:pPr>
            <w:r>
              <w:rPr>
                <w:rFonts w:hint="default"/>
                <w:lang w:val="en-US" w:eastAsia="zh-CN"/>
              </w:rPr>
              <w:t>反馈循环是 AutoChip 框架的核心创新，也是本复现工作的重点。实现过程中新增了三个关键模块：</w:t>
            </w:r>
          </w:p>
          <w:p w14:paraId="6E179CA1">
            <w:pPr>
              <w:ind w:firstLine="420" w:firstLineChars="200"/>
              <w:rPr>
                <w:rFonts w:hint="default"/>
                <w:lang w:val="en-US" w:eastAsia="zh-CN"/>
              </w:rPr>
            </w:pPr>
            <w:r>
              <w:rPr>
                <w:rFonts w:hint="default"/>
                <w:lang w:val="en-US" w:eastAsia="zh-CN"/>
              </w:rPr>
              <w:t>（1）提示词构建器（prompt_builder.py）：实现了零样本提示词和反馈提示词的构建。build_initial_prompt() 将任务描述和模块接口组装成零样本提示词</w:t>
            </w:r>
            <w:r>
              <w:rPr>
                <w:rFonts w:hint="eastAsia"/>
                <w:lang w:val="en-US" w:eastAsia="zh-CN"/>
              </w:rPr>
              <w:t>，即LLM输入</w:t>
            </w:r>
            <w:r>
              <w:rPr>
                <w:rFonts w:hint="default"/>
                <w:lang w:val="en-US" w:eastAsia="zh-CN"/>
              </w:rPr>
              <w:t>；build_feedback_prompt() 使用预定义的模板（feedback_succinct.txt），将原始任务信息、上一轮最佳代码和精简的错误反馈信息填充到模板中。反馈信息的精简逻辑（_summarize_feedback）会根据错误类型提取关键信息：编译失败时提取前 30 行编译错误，仿真失败时提取不匹配统计和前 40 行仿真输出。这种精简策略参考了原论文的设计，在控制 Token 消耗的同时保留了足够的错误定位信息。</w:t>
            </w:r>
          </w:p>
          <w:p w14:paraId="536D4DE3">
            <w:pPr>
              <w:ind w:firstLine="420" w:firstLineChars="200"/>
              <w:rPr>
                <w:rFonts w:hint="default"/>
                <w:lang w:val="en-US" w:eastAsia="zh-CN"/>
              </w:rPr>
            </w:pPr>
            <w:r>
              <w:rPr>
                <w:rFonts w:hint="default"/>
                <w:lang w:val="en-US" w:eastAsia="zh-CN"/>
              </w:rPr>
              <w:t>（2）反馈循环控制器（loop_runner.py）：实现了 run_feedback_loop() 主函数，协调整个迭代过程。每轮迭代中，控制器调用 LLM 生成 k 个候选代码，对每个候选依次执行提取、编译、仿真、评分流程，选出本轮最佳候选，并与全局最优进行比较更新。系统采用连续的 0 到 1.0 评分标度（基于仿真匹配率），而非简单的通过/失败判断，使得即使代码尚未完全通过，也能追踪质量的渐进改善。控制器还实现了 API 错误处理机制，单个候选的 API 调用失败不会中断整个循环。如果全局最优得分达到 1.0（全部测试通过），循环提前终止；否则继续迭代直至达到最大轮次。控制器还实现了完善的 API 错误处理机制：单个候选的 API 调用失败不会中断整个循环，只有当一轮中所有 k 个候选都因 API 错误失败时，循环才会提前终止并标记错误状态。</w:t>
            </w:r>
          </w:p>
          <w:p w14:paraId="66D86FAA">
            <w:pPr>
              <w:ind w:firstLine="420" w:firstLineChars="200"/>
              <w:rPr>
                <w:rFonts w:hint="eastAsia" w:ascii="Times New Roman" w:hAnsi="Times New Roman" w:eastAsia="黑体" w:cs="Times New Roman"/>
                <w:kern w:val="2"/>
                <w:sz w:val="21"/>
                <w:szCs w:val="21"/>
                <w:lang w:val="en-US" w:eastAsia="zh-CN" w:bidi="ar-SA"/>
              </w:rPr>
            </w:pPr>
            <w:r>
              <w:rPr>
                <w:rFonts w:hint="default"/>
                <w:lang w:val="en-US" w:eastAsia="zh-CN"/>
              </w:rPr>
              <w:t>（3）LLM 客户端增强（client.py）：为应对第三方 API 中继服务的不稳定性，实现了指数退避重试机制（Exponential Backoff Retry）。系统会自动识别可重试的瞬态错误（HTTP 429/500/502/503/504/529 状态码、model_not_found 错误、连接超时等），并在 2 秒、5 秒、10 秒的递增间隔后重试，最多重试 3 次。同时实现了错误分类功能，将 API 错误归类为 http_NNN、timeout、connection_error、model_not_found 等类型，便于实验结果的统计分析。</w:t>
            </w:r>
          </w:p>
          <w:p w14:paraId="14A3596B">
            <w:pPr>
              <w:pStyle w:val="4"/>
              <w:bidi w:val="0"/>
              <w:ind w:left="567" w:leftChars="0" w:hanging="567" w:firstLineChars="0"/>
              <w:rPr>
                <w:rFonts w:hint="default"/>
                <w:lang w:val="en-US" w:eastAsia="zh-CN"/>
              </w:rPr>
            </w:pPr>
            <w:r>
              <w:rPr>
                <w:rFonts w:hint="default"/>
                <w:lang w:val="en-US" w:eastAsia="zh-CN"/>
              </w:rPr>
              <w:t>VerilogEval-Human 基准测试接入</w:t>
            </w:r>
          </w:p>
          <w:p w14:paraId="68D435DD">
            <w:pPr>
              <w:ind w:firstLine="420" w:firstLineChars="200"/>
              <w:rPr>
                <w:rFonts w:hint="eastAsia"/>
                <w:lang w:val="en-US" w:eastAsia="zh-CN"/>
              </w:rPr>
            </w:pPr>
            <w:r>
              <w:rPr>
                <w:rFonts w:hint="eastAsia"/>
                <w:lang w:val="en-US" w:eastAsia="zh-CN"/>
              </w:rPr>
              <w:t>由于自定义任务过于简单，本研究接入了 NVlabs 的 VerilogEval-Human 标准基准测试集。接入过程中需要解决以下技术适配问题：</w:t>
            </w:r>
          </w:p>
          <w:p w14:paraId="2815D4ED">
            <w:pPr>
              <w:ind w:firstLine="420" w:firstLineChars="200"/>
              <w:rPr>
                <w:rFonts w:hint="eastAsia"/>
                <w:lang w:val="en-US" w:eastAsia="zh-CN"/>
              </w:rPr>
            </w:pPr>
            <w:r>
              <w:rPr>
                <w:rFonts w:hint="eastAsia"/>
                <w:lang w:val="en-US" w:eastAsia="zh-CN"/>
              </w:rPr>
              <w:t>（1）SystemVerilog 兼容性。VerilogEval 的测试平台使用了 SystemVerilog 特性（如 logic 类型、final 块、typedef struct packed 等），需要在 iverilog 编译命令中添加 -g2012 标志以启用 SystemVerilog 2012 支持。由于 SV2012 是 Verilog 的超集，该修改对已有的自定义任务完全向后兼容。</w:t>
            </w:r>
          </w:p>
          <w:p w14:paraId="6960E67E">
            <w:pPr>
              <w:ind w:firstLine="420" w:firstLineChars="200"/>
              <w:rPr>
                <w:rFonts w:hint="eastAsia"/>
                <w:lang w:val="en-US" w:eastAsia="zh-CN"/>
              </w:rPr>
            </w:pPr>
            <w:r>
              <w:rPr>
                <w:rFonts w:hint="eastAsia"/>
                <w:lang w:val="en-US" w:eastAsia="zh-CN"/>
              </w:rPr>
              <w:t>（2）参考模型合并。VerilogEval 的测试平台同时引用了被测设计模块（TopModule）和金标准参考模块（RefModule），后者存储在独立的 _ref.sv 文件中。本研究采用了文件合并策略：将 _ref.sv 和 _test.sv 的内容拼接为一个临时文件，作为统一的测试平台传入编译器。这种方法避免了修改编译函数的接口签名，保持了系统架构的简洁性。</w:t>
            </w:r>
          </w:p>
          <w:p w14:paraId="344681F2">
            <w:pPr>
              <w:ind w:firstLine="420" w:firstLineChars="200"/>
              <w:rPr>
                <w:rFonts w:hint="eastAsia"/>
                <w:lang w:val="en-US" w:eastAsia="zh-CN"/>
              </w:rPr>
            </w:pPr>
            <w:r>
              <w:rPr>
                <w:rFonts w:hint="eastAsia"/>
                <w:lang w:val="en-US" w:eastAsia="zh-CN"/>
              </w:rPr>
              <w:t>（3）模块命名适配。VerilogEval 使用 TopModule 作为被测模块名，而自定义任务使用 top_module。由于系统的提示词构建器直接使用任务的 module_header 字段（包含完整的模块声明），LLM 会自然地生成与接口声明一致的模块名，因此无需额外的命名转换逻辑。</w:t>
            </w:r>
          </w:p>
          <w:p w14:paraId="7E70788F">
            <w:pPr>
              <w:ind w:firstLine="420" w:firstLineChars="200"/>
              <w:rPr>
                <w:rFonts w:hint="default"/>
                <w:lang w:val="en-US" w:eastAsia="zh-CN"/>
              </w:rPr>
            </w:pPr>
            <w:r>
              <w:rPr>
                <w:rFonts w:hint="eastAsia"/>
                <w:lang w:val="en-US" w:eastAsia="zh-CN"/>
              </w:rPr>
              <w:t>（4）任务加载适配器。新增了 verilogeval_loader.py 模块，负责从 VerilogEval 仓库的文件结构中读取题目信息并转换为系统内部的 Task 数据结构。该适配器优先使用 spec-to-rtl 目录下的自然语言描述（更接近人类的设计需求表述），回退到 code-complete 目录下的代码补全式描述。</w:t>
            </w:r>
          </w:p>
          <w:p w14:paraId="0A21502F">
            <w:pPr>
              <w:pStyle w:val="4"/>
              <w:bidi w:val="0"/>
              <w:ind w:left="567" w:leftChars="0" w:hanging="567" w:firstLineChars="0"/>
              <w:rPr>
                <w:rFonts w:hint="default"/>
                <w:lang w:val="en-US" w:eastAsia="zh-CN"/>
              </w:rPr>
            </w:pPr>
            <w:r>
              <w:rPr>
                <w:rFonts w:hint="eastAsia"/>
                <w:lang w:val="en-US" w:eastAsia="zh-CN"/>
              </w:rPr>
              <w:t>主实验执行</w:t>
            </w:r>
          </w:p>
          <w:p w14:paraId="0EAE9117">
            <w:pPr>
              <w:ind w:firstLine="420" w:firstLineChars="200"/>
              <w:rPr>
                <w:rFonts w:hint="default"/>
                <w:lang w:val="en-US" w:eastAsia="zh-CN"/>
              </w:rPr>
            </w:pPr>
            <w:r>
              <w:rPr>
                <w:rFonts w:hint="default"/>
                <w:lang w:val="en-US" w:eastAsia="zh-CN"/>
              </w:rPr>
              <w:t>在完成所有准备工作后，使用 Claude Haiku（claude-haiku-4-5）模型在 VerilogEval-Human 20 题子集上执行了完整的对照实验。选择 Haiku 模型而非更强大的 Opus 模型的原因是：预实验表明 Opus 模型在 20 题子集上零样本通过率即达到 100%（20/20），无法体现反馈循环的改善效果（天花板效应）。Haiku 作为较小的模型，其零样本能力存在明显的提升空间，更适合用于验证反馈机制的有效性。</w:t>
            </w:r>
          </w:p>
          <w:p w14:paraId="476AEEA6">
            <w:pPr>
              <w:ind w:firstLine="420" w:firstLineChars="200"/>
              <w:rPr>
                <w:rFonts w:hint="default"/>
                <w:lang w:val="en-US" w:eastAsia="zh-CN"/>
              </w:rPr>
            </w:pPr>
            <w:r>
              <w:rPr>
                <w:rFonts w:hint="default"/>
                <w:lang w:val="en-US" w:eastAsia="zh-CN"/>
              </w:rPr>
              <w:t>实验参数设置如下：温度 temperature=0.7，零样本条件 k=1、max_iterations=1，反馈循环条件 k=3、max_iterations=5。</w:t>
            </w:r>
            <w:r>
              <w:rPr>
                <w:rFonts w:hint="eastAsia"/>
                <w:lang w:val="en-US" w:eastAsia="zh-CN"/>
              </w:rPr>
              <w:t>更细节的配置已在2.3 实验设计中提到。</w:t>
            </w:r>
            <w:r>
              <w:rPr>
                <w:rFonts w:hint="default"/>
                <w:lang w:val="en-US" w:eastAsia="zh-CN"/>
              </w:rPr>
              <w:t>实验过程中未出现任何 API 错误，20 道题目均获得了有效的实验结果。</w:t>
            </w:r>
          </w:p>
          <w:p w14:paraId="253F2C30">
            <w:pPr>
              <w:pStyle w:val="4"/>
              <w:bidi w:val="0"/>
              <w:ind w:left="567" w:leftChars="0" w:hanging="567" w:firstLineChars="0"/>
              <w:rPr>
                <w:rFonts w:hint="default"/>
                <w:lang w:val="en-US" w:eastAsia="zh-CN"/>
              </w:rPr>
            </w:pPr>
            <w:r>
              <w:rPr>
                <w:rFonts w:hint="eastAsia"/>
                <w:lang w:val="en-US" w:eastAsia="zh-CN"/>
              </w:rPr>
              <w:t>阶段性成果小结</w:t>
            </w:r>
          </w:p>
          <w:p w14:paraId="3471C70F">
            <w:pPr>
              <w:ind w:firstLine="420" w:firstLineChars="200"/>
              <w:rPr>
                <w:rFonts w:hint="default"/>
                <w:lang w:val="en-US" w:eastAsia="zh-CN"/>
              </w:rPr>
            </w:pPr>
            <w:r>
              <w:rPr>
                <w:rFonts w:hint="default"/>
                <w:lang w:val="en-US" w:eastAsia="zh-CN"/>
              </w:rPr>
              <w:t>目前已完成从环境搭建、核心算法实现、基准测试接入到主实验执行的全部工作，系统能够稳定运行并产出可分析的实验数据。项目已进入实验结果分析和后续实验设计阶段。</w:t>
            </w:r>
          </w:p>
          <w:p w14:paraId="30A0C681">
            <w:pPr>
              <w:pStyle w:val="3"/>
            </w:pPr>
            <w:r>
              <w:rPr>
                <w:rFonts w:hint="eastAsia"/>
                <w:lang w:val="en-US" w:eastAsia="zh-CN"/>
              </w:rPr>
              <w:t>实验结果与分析</w:t>
            </w:r>
          </w:p>
          <w:p w14:paraId="23CAF85F">
            <w:pPr>
              <w:pStyle w:val="4"/>
            </w:pPr>
            <w:r>
              <w:rPr>
                <w:rFonts w:hint="eastAsia"/>
                <w:lang w:val="en-US" w:eastAsia="zh-CN"/>
              </w:rPr>
              <w:t>总体结果</w:t>
            </w:r>
          </w:p>
          <w:p w14:paraId="5C6E5F79">
            <w:pPr>
              <w:spacing w:after="120"/>
              <w:ind w:firstLine="420" w:firstLineChars="200"/>
              <w:rPr>
                <w:rFonts w:hint="eastAsia"/>
                <w:lang w:val="en-US" w:eastAsia="zh-CN"/>
              </w:rPr>
            </w:pPr>
            <w:r>
              <w:rPr>
                <w:rFonts w:hint="default"/>
                <w:lang w:val="en-US" w:eastAsia="zh-CN"/>
              </w:rPr>
              <w:t>表 1 展示了 Haiku</w:t>
            </w:r>
            <w:r>
              <w:rPr>
                <w:rFonts w:hint="eastAsia"/>
                <w:lang w:val="en-US" w:eastAsia="zh-CN"/>
              </w:rPr>
              <w:t>-4-5</w:t>
            </w:r>
            <w:r>
              <w:rPr>
                <w:rFonts w:hint="default"/>
                <w:lang w:val="en-US" w:eastAsia="zh-CN"/>
              </w:rPr>
              <w:t xml:space="preserve"> 模型在 VerilogEval-Human 20 题子集上的汇总结果</w:t>
            </w:r>
            <w:r>
              <w:rPr>
                <w:rFonts w:hint="eastAsia"/>
                <w:lang w:val="en-US" w:eastAsia="zh-CN"/>
              </w:rPr>
              <w:t>。实验参数设置为：温度 0.7，零样本条件 k=1、不迭代，反馈循环条件 k=3、最多迭代 5 轮。</w:t>
            </w:r>
          </w:p>
          <w:p w14:paraId="78CA11F7">
            <w:pPr>
              <w:spacing w:after="120"/>
              <w:ind w:firstLine="420" w:firstLineChars="200"/>
              <w:rPr>
                <w:rFonts w:hint="eastAsia"/>
                <w:lang w:val="en-US" w:eastAsia="zh-CN"/>
              </w:rPr>
            </w:pP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60"/>
              <w:gridCol w:w="2160"/>
              <w:gridCol w:w="2160"/>
              <w:gridCol w:w="2160"/>
            </w:tblGrid>
            <w:tr w14:paraId="0D88F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15E0FFDC">
                  <w:pPr>
                    <w:spacing w:after="0" w:line="240" w:lineRule="auto"/>
                    <w:jc w:val="center"/>
                  </w:pPr>
                  <w:r>
                    <w:rPr>
                      <w:rFonts w:ascii="黑体" w:hAnsi="黑体" w:eastAsia="黑体"/>
                      <w:b/>
                      <w:sz w:val="20"/>
                    </w:rPr>
                    <w:t>方法</w:t>
                  </w:r>
                </w:p>
              </w:tc>
              <w:tc>
                <w:tcPr>
                  <w:tcW w:w="2160" w:type="dxa"/>
                </w:tcPr>
                <w:p w14:paraId="72C86FD3">
                  <w:pPr>
                    <w:spacing w:after="0" w:line="240" w:lineRule="auto"/>
                    <w:jc w:val="center"/>
                  </w:pPr>
                  <w:r>
                    <w:rPr>
                      <w:rFonts w:ascii="黑体" w:hAnsi="黑体" w:eastAsia="黑体"/>
                      <w:b/>
                      <w:sz w:val="20"/>
                    </w:rPr>
                    <w:t>通过数</w:t>
                  </w:r>
                </w:p>
              </w:tc>
              <w:tc>
                <w:tcPr>
                  <w:tcW w:w="2160" w:type="dxa"/>
                </w:tcPr>
                <w:p w14:paraId="56AF98E5">
                  <w:pPr>
                    <w:spacing w:after="0" w:line="240" w:lineRule="auto"/>
                    <w:jc w:val="center"/>
                  </w:pPr>
                  <w:r>
                    <w:rPr>
                      <w:rFonts w:ascii="黑体" w:hAnsi="黑体" w:eastAsia="黑体"/>
                      <w:b/>
                      <w:sz w:val="20"/>
                    </w:rPr>
                    <w:t>总题数</w:t>
                  </w:r>
                </w:p>
              </w:tc>
              <w:tc>
                <w:tcPr>
                  <w:tcW w:w="2160" w:type="dxa"/>
                </w:tcPr>
                <w:p w14:paraId="721E89DD">
                  <w:pPr>
                    <w:spacing w:after="0" w:line="240" w:lineRule="auto"/>
                    <w:jc w:val="center"/>
                  </w:pPr>
                  <w:r>
                    <w:rPr>
                      <w:rFonts w:ascii="黑体" w:hAnsi="黑体" w:eastAsia="黑体"/>
                      <w:b/>
                      <w:sz w:val="20"/>
                    </w:rPr>
                    <w:t>通过率</w:t>
                  </w:r>
                </w:p>
              </w:tc>
            </w:tr>
            <w:tr w14:paraId="25558E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62C8ED72">
                  <w:pPr>
                    <w:spacing w:after="0" w:line="240" w:lineRule="auto"/>
                    <w:jc w:val="center"/>
                  </w:pPr>
                  <w:r>
                    <w:rPr>
                      <w:rFonts w:ascii="宋体" w:hAnsi="宋体" w:eastAsia="宋体"/>
                      <w:b w:val="0"/>
                      <w:sz w:val="20"/>
                    </w:rPr>
                    <w:t>零样本 (Zero-shot)</w:t>
                  </w:r>
                </w:p>
              </w:tc>
              <w:tc>
                <w:tcPr>
                  <w:tcW w:w="2160" w:type="dxa"/>
                </w:tcPr>
                <w:p w14:paraId="73D38B9E">
                  <w:pPr>
                    <w:spacing w:after="0" w:line="240" w:lineRule="auto"/>
                    <w:jc w:val="center"/>
                  </w:pPr>
                  <w:r>
                    <w:rPr>
                      <w:rFonts w:ascii="宋体" w:hAnsi="宋体" w:eastAsia="宋体"/>
                      <w:b w:val="0"/>
                      <w:sz w:val="20"/>
                    </w:rPr>
                    <w:t>16</w:t>
                  </w:r>
                </w:p>
              </w:tc>
              <w:tc>
                <w:tcPr>
                  <w:tcW w:w="2160" w:type="dxa"/>
                </w:tcPr>
                <w:p w14:paraId="2E91B5BF">
                  <w:pPr>
                    <w:spacing w:after="0" w:line="240" w:lineRule="auto"/>
                    <w:jc w:val="center"/>
                  </w:pPr>
                  <w:r>
                    <w:rPr>
                      <w:rFonts w:ascii="宋体" w:hAnsi="宋体" w:eastAsia="宋体"/>
                      <w:b w:val="0"/>
                      <w:sz w:val="20"/>
                    </w:rPr>
                    <w:t>20</w:t>
                  </w:r>
                </w:p>
              </w:tc>
              <w:tc>
                <w:tcPr>
                  <w:tcW w:w="2160" w:type="dxa"/>
                </w:tcPr>
                <w:p w14:paraId="0945D7C4">
                  <w:pPr>
                    <w:spacing w:after="0" w:line="240" w:lineRule="auto"/>
                    <w:jc w:val="center"/>
                  </w:pPr>
                  <w:r>
                    <w:rPr>
                      <w:rFonts w:ascii="宋体" w:hAnsi="宋体" w:eastAsia="宋体"/>
                      <w:b w:val="0"/>
                      <w:sz w:val="20"/>
                    </w:rPr>
                    <w:t>80%</w:t>
                  </w:r>
                </w:p>
              </w:tc>
            </w:tr>
            <w:tr w14:paraId="7266C3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60" w:type="dxa"/>
                </w:tcPr>
                <w:p w14:paraId="05CE2D8D">
                  <w:pPr>
                    <w:spacing w:after="0" w:line="240" w:lineRule="auto"/>
                    <w:jc w:val="center"/>
                  </w:pPr>
                  <w:r>
                    <w:rPr>
                      <w:rFonts w:ascii="宋体" w:hAnsi="宋体" w:eastAsia="宋体"/>
                      <w:b w:val="0"/>
                      <w:sz w:val="20"/>
                    </w:rPr>
                    <w:t>反馈循环 (Feedback)</w:t>
                  </w:r>
                </w:p>
              </w:tc>
              <w:tc>
                <w:tcPr>
                  <w:tcW w:w="2160" w:type="dxa"/>
                </w:tcPr>
                <w:p w14:paraId="76F907AB">
                  <w:pPr>
                    <w:spacing w:after="0" w:line="240" w:lineRule="auto"/>
                    <w:jc w:val="center"/>
                  </w:pPr>
                  <w:r>
                    <w:rPr>
                      <w:rFonts w:ascii="宋体" w:hAnsi="宋体" w:eastAsia="宋体"/>
                      <w:b w:val="0"/>
                      <w:sz w:val="20"/>
                    </w:rPr>
                    <w:t>18</w:t>
                  </w:r>
                </w:p>
              </w:tc>
              <w:tc>
                <w:tcPr>
                  <w:tcW w:w="2160" w:type="dxa"/>
                </w:tcPr>
                <w:p w14:paraId="7E24F8DA">
                  <w:pPr>
                    <w:spacing w:after="0" w:line="240" w:lineRule="auto"/>
                    <w:jc w:val="center"/>
                  </w:pPr>
                  <w:r>
                    <w:rPr>
                      <w:rFonts w:ascii="宋体" w:hAnsi="宋体" w:eastAsia="宋体"/>
                      <w:b w:val="0"/>
                      <w:sz w:val="20"/>
                    </w:rPr>
                    <w:t>20</w:t>
                  </w:r>
                </w:p>
              </w:tc>
              <w:tc>
                <w:tcPr>
                  <w:tcW w:w="2160" w:type="dxa"/>
                </w:tcPr>
                <w:p w14:paraId="032ADAF4">
                  <w:pPr>
                    <w:spacing w:after="0" w:line="240" w:lineRule="auto"/>
                    <w:jc w:val="center"/>
                  </w:pPr>
                  <w:r>
                    <w:rPr>
                      <w:rFonts w:ascii="宋体" w:hAnsi="宋体" w:eastAsia="宋体"/>
                      <w:b w:val="0"/>
                      <w:sz w:val="20"/>
                    </w:rPr>
                    <w:t>90%</w:t>
                  </w:r>
                </w:p>
              </w:tc>
            </w:tr>
          </w:tbl>
          <w:p w14:paraId="7001A274">
            <w:pPr>
              <w:jc w:val="center"/>
            </w:pPr>
            <w:r>
              <w:rPr>
                <w:rFonts w:ascii="宋体" w:hAnsi="宋体" w:eastAsia="宋体"/>
                <w:b w:val="0"/>
                <w:sz w:val="20"/>
              </w:rPr>
              <w:t>表 1  Haiku 模型零样本与反馈循环通过率对比</w:t>
            </w:r>
          </w:p>
          <w:p w14:paraId="45DDA915">
            <w:pPr>
              <w:ind w:firstLine="420" w:firstLineChars="200"/>
              <w:rPr>
                <w:rFonts w:hint="default"/>
                <w:lang w:val="en-US" w:eastAsia="zh-CN"/>
              </w:rPr>
            </w:pPr>
            <w:r>
              <w:rPr>
                <w:rFonts w:hint="default"/>
                <w:lang w:val="en-US" w:eastAsia="zh-CN"/>
              </w:rPr>
              <w:t>实验结果表明，反馈循环将通过率从 80%（16/20）提升至 90%（18/20），绝对提升 10 个百分点。在 4 道零样本失败的题目中，反馈循环成功修复了 2 道（修复率 50%）。这一结果与 AutoChip 原论文的核心结论一致：编译/仿真反馈能够提升 LLM 生成 Verilog 代码的正确率。</w:t>
            </w:r>
          </w:p>
          <w:p w14:paraId="419619FF">
            <w:pPr>
              <w:ind w:firstLine="420" w:firstLineChars="200"/>
              <w:rPr>
                <w:rFonts w:hint="default"/>
                <w:lang w:val="en-US" w:eastAsia="zh-CN"/>
              </w:rPr>
            </w:pPr>
            <w:r>
              <w:rPr>
                <w:rFonts w:hint="default"/>
                <w:lang w:val="en-US" w:eastAsia="zh-CN"/>
              </w:rPr>
              <w:t>图 1 以柱状图的形式直观展示了零样本与反馈循环的通过率对比。</w:t>
            </w:r>
          </w:p>
          <w:p w14:paraId="5112020C">
            <w:pPr>
              <w:jc w:val="center"/>
            </w:pPr>
            <w:r>
              <w:drawing>
                <wp:inline distT="0" distB="0" distL="114300" distR="114300">
                  <wp:extent cx="4114800" cy="27432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11"/>
                          <a:stretch>
                            <a:fillRect/>
                          </a:stretch>
                        </pic:blipFill>
                        <pic:spPr>
                          <a:xfrm>
                            <a:off x="0" y="0"/>
                            <a:ext cx="4114800" cy="2743200"/>
                          </a:xfrm>
                          <a:prstGeom prst="rect">
                            <a:avLst/>
                          </a:prstGeom>
                        </pic:spPr>
                      </pic:pic>
                    </a:graphicData>
                  </a:graphic>
                </wp:inline>
              </w:drawing>
            </w:r>
          </w:p>
          <w:p w14:paraId="2CFB9ABE">
            <w:pPr>
              <w:jc w:val="center"/>
            </w:pPr>
            <w:r>
              <w:rPr>
                <w:rFonts w:ascii="宋体" w:hAnsi="宋体" w:eastAsia="宋体"/>
                <w:b w:val="0"/>
                <w:sz w:val="20"/>
              </w:rPr>
              <w:t xml:space="preserve">图 </w:t>
            </w:r>
            <w:r>
              <w:rPr>
                <w:rFonts w:hint="eastAsia" w:ascii="宋体" w:hAnsi="宋体"/>
                <w:b w:val="0"/>
                <w:sz w:val="20"/>
                <w:lang w:val="en-US" w:eastAsia="zh-CN"/>
              </w:rPr>
              <w:t>5</w:t>
            </w:r>
            <w:r>
              <w:rPr>
                <w:rFonts w:ascii="宋体" w:hAnsi="宋体" w:eastAsia="宋体"/>
                <w:b w:val="0"/>
                <w:sz w:val="20"/>
              </w:rPr>
              <w:t xml:space="preserve">  零样本与反馈循环通过率对比柱状图</w:t>
            </w:r>
          </w:p>
          <w:p w14:paraId="57F689BC">
            <w:pPr>
              <w:pStyle w:val="4"/>
            </w:pPr>
            <w:r>
              <w:rPr>
                <w:rFonts w:hint="eastAsia"/>
                <w:lang w:val="en-US" w:eastAsia="zh-CN"/>
              </w:rPr>
              <w:t>逐题详细结果</w:t>
            </w:r>
          </w:p>
          <w:p w14:paraId="68E2D956">
            <w:pPr>
              <w:spacing w:after="120"/>
              <w:ind w:firstLine="420"/>
              <w:rPr>
                <w:rFonts w:hint="default"/>
                <w:lang w:val="en-US"/>
              </w:rPr>
            </w:pPr>
            <w:r>
              <w:rPr>
                <w:rFonts w:hint="eastAsia"/>
                <w:lang w:val="en-US" w:eastAsia="zh-CN"/>
              </w:rPr>
              <w:t>表 2 展示了 20 道题目的逐题详细结果，包括题目难度、电路类型、零样本和反馈循环的通过情况、反馈迭代次数以及是否被反馈改善。其中 rank 得分为仿真匹配率（正确样本数/总样本数），PASS 等价于 rank=100%。</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80"/>
              <w:gridCol w:w="1080"/>
              <w:gridCol w:w="1080"/>
              <w:gridCol w:w="1080"/>
              <w:gridCol w:w="1080"/>
              <w:gridCol w:w="1080"/>
              <w:gridCol w:w="1080"/>
              <w:gridCol w:w="1080"/>
            </w:tblGrid>
            <w:tr w14:paraId="3A11DA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tcPr>
                <w:p w14:paraId="269E6052">
                  <w:pPr>
                    <w:spacing w:after="0" w:line="240" w:lineRule="auto"/>
                    <w:jc w:val="center"/>
                  </w:pPr>
                  <w:r>
                    <w:rPr>
                      <w:rFonts w:ascii="黑体" w:hAnsi="黑体" w:eastAsia="黑体"/>
                      <w:b/>
                      <w:sz w:val="20"/>
                    </w:rPr>
                    <w:t>#</w:t>
                  </w:r>
                </w:p>
              </w:tc>
              <w:tc>
                <w:tcPr>
                  <w:tcW w:w="1080" w:type="dxa"/>
                </w:tcPr>
                <w:p w14:paraId="7AEF4C9B">
                  <w:pPr>
                    <w:spacing w:after="0" w:line="240" w:lineRule="auto"/>
                    <w:jc w:val="center"/>
                  </w:pPr>
                  <w:r>
                    <w:rPr>
                      <w:rFonts w:ascii="黑体" w:hAnsi="黑体" w:eastAsia="黑体"/>
                      <w:b/>
                      <w:sz w:val="20"/>
                    </w:rPr>
                    <w:t>题目</w:t>
                  </w:r>
                </w:p>
              </w:tc>
              <w:tc>
                <w:tcPr>
                  <w:tcW w:w="1080" w:type="dxa"/>
                </w:tcPr>
                <w:p w14:paraId="715B7B15">
                  <w:pPr>
                    <w:spacing w:after="0" w:line="240" w:lineRule="auto"/>
                    <w:jc w:val="center"/>
                  </w:pPr>
                  <w:r>
                    <w:rPr>
                      <w:rFonts w:ascii="黑体" w:hAnsi="黑体" w:eastAsia="黑体"/>
                      <w:b/>
                      <w:sz w:val="20"/>
                    </w:rPr>
                    <w:t>难度</w:t>
                  </w:r>
                </w:p>
              </w:tc>
              <w:tc>
                <w:tcPr>
                  <w:tcW w:w="1080" w:type="dxa"/>
                </w:tcPr>
                <w:p w14:paraId="3D25457D">
                  <w:pPr>
                    <w:spacing w:after="0" w:line="240" w:lineRule="auto"/>
                    <w:jc w:val="center"/>
                  </w:pPr>
                  <w:r>
                    <w:rPr>
                      <w:rFonts w:ascii="黑体" w:hAnsi="黑体" w:eastAsia="黑体"/>
                      <w:b/>
                      <w:sz w:val="20"/>
                    </w:rPr>
                    <w:t>类型</w:t>
                  </w:r>
                </w:p>
              </w:tc>
              <w:tc>
                <w:tcPr>
                  <w:tcW w:w="1080" w:type="dxa"/>
                </w:tcPr>
                <w:p w14:paraId="1E682F0E">
                  <w:pPr>
                    <w:spacing w:after="0" w:line="240" w:lineRule="auto"/>
                    <w:jc w:val="center"/>
                  </w:pPr>
                  <w:r>
                    <w:rPr>
                      <w:rFonts w:ascii="黑体" w:hAnsi="黑体" w:eastAsia="黑体"/>
                      <w:b/>
                      <w:sz w:val="20"/>
                    </w:rPr>
                    <w:t>零样本</w:t>
                  </w:r>
                </w:p>
              </w:tc>
              <w:tc>
                <w:tcPr>
                  <w:tcW w:w="1080" w:type="dxa"/>
                </w:tcPr>
                <w:p w14:paraId="2FB0FFBB">
                  <w:pPr>
                    <w:spacing w:after="0" w:line="240" w:lineRule="auto"/>
                    <w:jc w:val="center"/>
                  </w:pPr>
                  <w:r>
                    <w:rPr>
                      <w:rFonts w:ascii="黑体" w:hAnsi="黑体" w:eastAsia="黑体"/>
                      <w:b/>
                      <w:sz w:val="20"/>
                    </w:rPr>
                    <w:t>反馈循环</w:t>
                  </w:r>
                </w:p>
              </w:tc>
              <w:tc>
                <w:tcPr>
                  <w:tcW w:w="1080" w:type="dxa"/>
                </w:tcPr>
                <w:p w14:paraId="295C905D">
                  <w:pPr>
                    <w:spacing w:after="0" w:line="240" w:lineRule="auto"/>
                    <w:jc w:val="center"/>
                  </w:pPr>
                  <w:r>
                    <w:rPr>
                      <w:rFonts w:ascii="黑体" w:hAnsi="黑体" w:eastAsia="黑体"/>
                      <w:b/>
                      <w:sz w:val="20"/>
                    </w:rPr>
                    <w:t>迭代数</w:t>
                  </w:r>
                </w:p>
              </w:tc>
              <w:tc>
                <w:tcPr>
                  <w:tcW w:w="1080" w:type="dxa"/>
                </w:tcPr>
                <w:p w14:paraId="1660CC75">
                  <w:pPr>
                    <w:spacing w:after="0" w:line="240" w:lineRule="auto"/>
                    <w:jc w:val="center"/>
                  </w:pPr>
                  <w:r>
                    <w:rPr>
                      <w:rFonts w:ascii="黑体" w:hAnsi="黑体" w:eastAsia="黑体"/>
                      <w:b/>
                      <w:sz w:val="20"/>
                    </w:rPr>
                    <w:t>改善</w:t>
                  </w:r>
                </w:p>
              </w:tc>
            </w:tr>
            <w:tr w14:paraId="69026A1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tcPr>
                <w:p w14:paraId="7D288C2F">
                  <w:pPr>
                    <w:spacing w:after="0" w:line="240" w:lineRule="auto"/>
                    <w:jc w:val="center"/>
                  </w:pPr>
                  <w:r>
                    <w:rPr>
                      <w:rFonts w:ascii="宋体" w:hAnsi="宋体" w:eastAsia="宋体"/>
                      <w:b w:val="0"/>
                      <w:sz w:val="20"/>
                    </w:rPr>
                    <w:t>1</w:t>
                  </w:r>
                </w:p>
              </w:tc>
              <w:tc>
                <w:tcPr>
                  <w:tcW w:w="1080" w:type="dxa"/>
                </w:tcPr>
                <w:p w14:paraId="051B3C48">
                  <w:pPr>
                    <w:spacing w:after="0" w:line="240" w:lineRule="auto"/>
                    <w:jc w:val="center"/>
                  </w:pPr>
                  <w:r>
                    <w:rPr>
                      <w:rFonts w:ascii="宋体" w:hAnsi="宋体" w:eastAsia="宋体"/>
                      <w:b w:val="0"/>
                      <w:sz w:val="20"/>
                    </w:rPr>
                    <w:t>Prob001_zero</w:t>
                  </w:r>
                </w:p>
              </w:tc>
              <w:tc>
                <w:tcPr>
                  <w:tcW w:w="1080" w:type="dxa"/>
                </w:tcPr>
                <w:p w14:paraId="341B7DF5">
                  <w:pPr>
                    <w:spacing w:after="0" w:line="240" w:lineRule="auto"/>
                    <w:jc w:val="center"/>
                  </w:pPr>
                  <w:r>
                    <w:rPr>
                      <w:rFonts w:ascii="宋体" w:hAnsi="宋体" w:eastAsia="宋体"/>
                      <w:b w:val="0"/>
                      <w:sz w:val="20"/>
                    </w:rPr>
                    <w:t>Easy</w:t>
                  </w:r>
                </w:p>
              </w:tc>
              <w:tc>
                <w:tcPr>
                  <w:tcW w:w="1080" w:type="dxa"/>
                </w:tcPr>
                <w:p w14:paraId="44962219">
                  <w:pPr>
                    <w:spacing w:after="0" w:line="240" w:lineRule="auto"/>
                    <w:jc w:val="center"/>
                  </w:pPr>
                  <w:r>
                    <w:rPr>
                      <w:rFonts w:ascii="宋体" w:hAnsi="宋体" w:eastAsia="宋体"/>
                      <w:b w:val="0"/>
                      <w:sz w:val="20"/>
                    </w:rPr>
                    <w:t>Comb</w:t>
                  </w:r>
                </w:p>
              </w:tc>
              <w:tc>
                <w:tcPr>
                  <w:tcW w:w="1080" w:type="dxa"/>
                </w:tcPr>
                <w:p w14:paraId="05C179DF">
                  <w:pPr>
                    <w:spacing w:after="0" w:line="240" w:lineRule="auto"/>
                    <w:jc w:val="center"/>
                  </w:pPr>
                  <w:r>
                    <w:rPr>
                      <w:rFonts w:ascii="宋体" w:hAnsi="宋体" w:eastAsia="宋体"/>
                      <w:b w:val="0"/>
                      <w:sz w:val="20"/>
                    </w:rPr>
                    <w:t>PASS</w:t>
                  </w:r>
                </w:p>
              </w:tc>
              <w:tc>
                <w:tcPr>
                  <w:tcW w:w="1080" w:type="dxa"/>
                </w:tcPr>
                <w:p w14:paraId="2DBDE338">
                  <w:pPr>
                    <w:spacing w:after="0" w:line="240" w:lineRule="auto"/>
                    <w:jc w:val="center"/>
                  </w:pPr>
                  <w:r>
                    <w:rPr>
                      <w:rFonts w:ascii="宋体" w:hAnsi="宋体" w:eastAsia="宋体"/>
                      <w:b w:val="0"/>
                      <w:sz w:val="20"/>
                    </w:rPr>
                    <w:t>PASS</w:t>
                  </w:r>
                </w:p>
              </w:tc>
              <w:tc>
                <w:tcPr>
                  <w:tcW w:w="1080" w:type="dxa"/>
                </w:tcPr>
                <w:p w14:paraId="07E56DAE">
                  <w:pPr>
                    <w:spacing w:after="0" w:line="240" w:lineRule="auto"/>
                    <w:jc w:val="center"/>
                  </w:pPr>
                  <w:r>
                    <w:rPr>
                      <w:rFonts w:ascii="宋体" w:hAnsi="宋体" w:eastAsia="宋体"/>
                      <w:b w:val="0"/>
                      <w:sz w:val="20"/>
                    </w:rPr>
                    <w:t>1</w:t>
                  </w:r>
                </w:p>
              </w:tc>
              <w:tc>
                <w:tcPr>
                  <w:tcW w:w="1080" w:type="dxa"/>
                </w:tcPr>
                <w:p w14:paraId="4F28FFDF">
                  <w:pPr>
                    <w:spacing w:after="0" w:line="240" w:lineRule="auto"/>
                    <w:jc w:val="center"/>
                  </w:pPr>
                  <w:r>
                    <w:rPr>
                      <w:rFonts w:ascii="宋体" w:hAnsi="宋体" w:eastAsia="宋体"/>
                      <w:b w:val="0"/>
                      <w:sz w:val="20"/>
                    </w:rPr>
                    <w:t>-</w:t>
                  </w:r>
                </w:p>
              </w:tc>
            </w:tr>
            <w:tr w14:paraId="5CFF6D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tcPr>
                <w:p w14:paraId="451D1992">
                  <w:pPr>
                    <w:spacing w:after="0" w:line="240" w:lineRule="auto"/>
                    <w:jc w:val="center"/>
                  </w:pPr>
                  <w:r>
                    <w:rPr>
                      <w:rFonts w:ascii="宋体" w:hAnsi="宋体" w:eastAsia="宋体"/>
                      <w:b w:val="0"/>
                      <w:sz w:val="20"/>
                    </w:rPr>
                    <w:t>2</w:t>
                  </w:r>
                </w:p>
              </w:tc>
              <w:tc>
                <w:tcPr>
                  <w:tcW w:w="1080" w:type="dxa"/>
                </w:tcPr>
                <w:p w14:paraId="4AB40D15">
                  <w:pPr>
                    <w:spacing w:after="0" w:line="240" w:lineRule="auto"/>
                    <w:jc w:val="center"/>
                  </w:pPr>
                  <w:r>
                    <w:rPr>
                      <w:rFonts w:ascii="宋体" w:hAnsi="宋体" w:eastAsia="宋体"/>
                      <w:b w:val="0"/>
                      <w:sz w:val="20"/>
                    </w:rPr>
                    <w:t>Prob007_wire</w:t>
                  </w:r>
                </w:p>
              </w:tc>
              <w:tc>
                <w:tcPr>
                  <w:tcW w:w="1080" w:type="dxa"/>
                </w:tcPr>
                <w:p w14:paraId="02BA2B4B">
                  <w:pPr>
                    <w:spacing w:after="0" w:line="240" w:lineRule="auto"/>
                    <w:jc w:val="center"/>
                  </w:pPr>
                  <w:r>
                    <w:rPr>
                      <w:rFonts w:ascii="宋体" w:hAnsi="宋体" w:eastAsia="宋体"/>
                      <w:b w:val="0"/>
                      <w:sz w:val="20"/>
                    </w:rPr>
                    <w:t>Easy</w:t>
                  </w:r>
                </w:p>
              </w:tc>
              <w:tc>
                <w:tcPr>
                  <w:tcW w:w="1080" w:type="dxa"/>
                </w:tcPr>
                <w:p w14:paraId="30EE3594">
                  <w:pPr>
                    <w:spacing w:after="0" w:line="240" w:lineRule="auto"/>
                    <w:jc w:val="center"/>
                  </w:pPr>
                  <w:r>
                    <w:rPr>
                      <w:rFonts w:ascii="宋体" w:hAnsi="宋体" w:eastAsia="宋体"/>
                      <w:b w:val="0"/>
                      <w:sz w:val="20"/>
                    </w:rPr>
                    <w:t>Comb</w:t>
                  </w:r>
                </w:p>
              </w:tc>
              <w:tc>
                <w:tcPr>
                  <w:tcW w:w="1080" w:type="dxa"/>
                </w:tcPr>
                <w:p w14:paraId="4C49FF3E">
                  <w:pPr>
                    <w:spacing w:after="0" w:line="240" w:lineRule="auto"/>
                    <w:jc w:val="center"/>
                  </w:pPr>
                  <w:r>
                    <w:rPr>
                      <w:rFonts w:ascii="宋体" w:hAnsi="宋体" w:eastAsia="宋体"/>
                      <w:b w:val="0"/>
                      <w:sz w:val="20"/>
                    </w:rPr>
                    <w:t>PASS</w:t>
                  </w:r>
                </w:p>
              </w:tc>
              <w:tc>
                <w:tcPr>
                  <w:tcW w:w="1080" w:type="dxa"/>
                </w:tcPr>
                <w:p w14:paraId="79DCEB66">
                  <w:pPr>
                    <w:spacing w:after="0" w:line="240" w:lineRule="auto"/>
                    <w:jc w:val="center"/>
                  </w:pPr>
                  <w:r>
                    <w:rPr>
                      <w:rFonts w:ascii="宋体" w:hAnsi="宋体" w:eastAsia="宋体"/>
                      <w:b w:val="0"/>
                      <w:sz w:val="20"/>
                    </w:rPr>
                    <w:t>PASS</w:t>
                  </w:r>
                </w:p>
              </w:tc>
              <w:tc>
                <w:tcPr>
                  <w:tcW w:w="1080" w:type="dxa"/>
                </w:tcPr>
                <w:p w14:paraId="659930AA">
                  <w:pPr>
                    <w:spacing w:after="0" w:line="240" w:lineRule="auto"/>
                    <w:jc w:val="center"/>
                  </w:pPr>
                  <w:r>
                    <w:rPr>
                      <w:rFonts w:ascii="宋体" w:hAnsi="宋体" w:eastAsia="宋体"/>
                      <w:b w:val="0"/>
                      <w:sz w:val="20"/>
                    </w:rPr>
                    <w:t>1</w:t>
                  </w:r>
                </w:p>
              </w:tc>
              <w:tc>
                <w:tcPr>
                  <w:tcW w:w="1080" w:type="dxa"/>
                </w:tcPr>
                <w:p w14:paraId="26D241FE">
                  <w:pPr>
                    <w:spacing w:after="0" w:line="240" w:lineRule="auto"/>
                    <w:jc w:val="center"/>
                  </w:pPr>
                  <w:r>
                    <w:rPr>
                      <w:rFonts w:ascii="宋体" w:hAnsi="宋体" w:eastAsia="宋体"/>
                      <w:b w:val="0"/>
                      <w:sz w:val="20"/>
                    </w:rPr>
                    <w:t>-</w:t>
                  </w:r>
                </w:p>
              </w:tc>
            </w:tr>
            <w:tr w14:paraId="66F6D5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tcPr>
                <w:p w14:paraId="3C32961B">
                  <w:pPr>
                    <w:spacing w:after="0" w:line="240" w:lineRule="auto"/>
                    <w:jc w:val="center"/>
                  </w:pPr>
                  <w:r>
                    <w:rPr>
                      <w:rFonts w:ascii="宋体" w:hAnsi="宋体" w:eastAsia="宋体"/>
                      <w:b w:val="0"/>
                      <w:sz w:val="20"/>
                    </w:rPr>
                    <w:t>3</w:t>
                  </w:r>
                </w:p>
              </w:tc>
              <w:tc>
                <w:tcPr>
                  <w:tcW w:w="1080" w:type="dxa"/>
                </w:tcPr>
                <w:p w14:paraId="05C2B3F2">
                  <w:pPr>
                    <w:spacing w:after="0" w:line="240" w:lineRule="auto"/>
                    <w:jc w:val="center"/>
                  </w:pPr>
                  <w:r>
                    <w:rPr>
                      <w:rFonts w:ascii="宋体" w:hAnsi="宋体" w:eastAsia="宋体"/>
                      <w:b w:val="0"/>
                      <w:sz w:val="20"/>
                    </w:rPr>
                    <w:t>Prob014_andgate</w:t>
                  </w:r>
                </w:p>
              </w:tc>
              <w:tc>
                <w:tcPr>
                  <w:tcW w:w="1080" w:type="dxa"/>
                </w:tcPr>
                <w:p w14:paraId="72644BC5">
                  <w:pPr>
                    <w:spacing w:after="0" w:line="240" w:lineRule="auto"/>
                    <w:jc w:val="center"/>
                  </w:pPr>
                  <w:r>
                    <w:rPr>
                      <w:rFonts w:ascii="宋体" w:hAnsi="宋体" w:eastAsia="宋体"/>
                      <w:b w:val="0"/>
                      <w:sz w:val="20"/>
                    </w:rPr>
                    <w:t>Easy</w:t>
                  </w:r>
                </w:p>
              </w:tc>
              <w:tc>
                <w:tcPr>
                  <w:tcW w:w="1080" w:type="dxa"/>
                </w:tcPr>
                <w:p w14:paraId="78D216B6">
                  <w:pPr>
                    <w:spacing w:after="0" w:line="240" w:lineRule="auto"/>
                    <w:jc w:val="center"/>
                  </w:pPr>
                  <w:r>
                    <w:rPr>
                      <w:rFonts w:ascii="宋体" w:hAnsi="宋体" w:eastAsia="宋体"/>
                      <w:b w:val="0"/>
                      <w:sz w:val="20"/>
                    </w:rPr>
                    <w:t>Comb</w:t>
                  </w:r>
                </w:p>
              </w:tc>
              <w:tc>
                <w:tcPr>
                  <w:tcW w:w="1080" w:type="dxa"/>
                </w:tcPr>
                <w:p w14:paraId="47560C0C">
                  <w:pPr>
                    <w:spacing w:after="0" w:line="240" w:lineRule="auto"/>
                    <w:jc w:val="center"/>
                  </w:pPr>
                  <w:r>
                    <w:rPr>
                      <w:rFonts w:ascii="宋体" w:hAnsi="宋体" w:eastAsia="宋体"/>
                      <w:b w:val="0"/>
                      <w:sz w:val="20"/>
                    </w:rPr>
                    <w:t>PASS</w:t>
                  </w:r>
                </w:p>
              </w:tc>
              <w:tc>
                <w:tcPr>
                  <w:tcW w:w="1080" w:type="dxa"/>
                </w:tcPr>
                <w:p w14:paraId="2ADC931B">
                  <w:pPr>
                    <w:spacing w:after="0" w:line="240" w:lineRule="auto"/>
                    <w:jc w:val="center"/>
                  </w:pPr>
                  <w:r>
                    <w:rPr>
                      <w:rFonts w:ascii="宋体" w:hAnsi="宋体" w:eastAsia="宋体"/>
                      <w:b w:val="0"/>
                      <w:sz w:val="20"/>
                    </w:rPr>
                    <w:t>PASS</w:t>
                  </w:r>
                </w:p>
              </w:tc>
              <w:tc>
                <w:tcPr>
                  <w:tcW w:w="1080" w:type="dxa"/>
                </w:tcPr>
                <w:p w14:paraId="4773D169">
                  <w:pPr>
                    <w:spacing w:after="0" w:line="240" w:lineRule="auto"/>
                    <w:jc w:val="center"/>
                  </w:pPr>
                  <w:r>
                    <w:rPr>
                      <w:rFonts w:ascii="宋体" w:hAnsi="宋体" w:eastAsia="宋体"/>
                      <w:b w:val="0"/>
                      <w:sz w:val="20"/>
                    </w:rPr>
                    <w:t>1</w:t>
                  </w:r>
                </w:p>
              </w:tc>
              <w:tc>
                <w:tcPr>
                  <w:tcW w:w="1080" w:type="dxa"/>
                </w:tcPr>
                <w:p w14:paraId="189C0725">
                  <w:pPr>
                    <w:spacing w:after="0" w:line="240" w:lineRule="auto"/>
                    <w:jc w:val="center"/>
                  </w:pPr>
                  <w:r>
                    <w:rPr>
                      <w:rFonts w:ascii="宋体" w:hAnsi="宋体" w:eastAsia="宋体"/>
                      <w:b w:val="0"/>
                      <w:sz w:val="20"/>
                    </w:rPr>
                    <w:t>-</w:t>
                  </w:r>
                </w:p>
              </w:tc>
            </w:tr>
            <w:tr w14:paraId="2D7DA7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tcPr>
                <w:p w14:paraId="6D857FD2">
                  <w:pPr>
                    <w:spacing w:after="0" w:line="240" w:lineRule="auto"/>
                    <w:jc w:val="center"/>
                  </w:pPr>
                  <w:r>
                    <w:rPr>
                      <w:rFonts w:ascii="宋体" w:hAnsi="宋体" w:eastAsia="宋体"/>
                      <w:b w:val="0"/>
                      <w:sz w:val="20"/>
                    </w:rPr>
                    <w:t>4</w:t>
                  </w:r>
                </w:p>
              </w:tc>
              <w:tc>
                <w:tcPr>
                  <w:tcW w:w="1080" w:type="dxa"/>
                </w:tcPr>
                <w:p w14:paraId="5B84DDF3">
                  <w:pPr>
                    <w:spacing w:after="0" w:line="240" w:lineRule="auto"/>
                    <w:jc w:val="center"/>
                  </w:pPr>
                  <w:r>
                    <w:rPr>
                      <w:rFonts w:ascii="宋体" w:hAnsi="宋体" w:eastAsia="宋体"/>
                      <w:b w:val="0"/>
                      <w:sz w:val="20"/>
                    </w:rPr>
                    <w:t>Prob024_hadd</w:t>
                  </w:r>
                </w:p>
              </w:tc>
              <w:tc>
                <w:tcPr>
                  <w:tcW w:w="1080" w:type="dxa"/>
                </w:tcPr>
                <w:p w14:paraId="13FBE404">
                  <w:pPr>
                    <w:spacing w:after="0" w:line="240" w:lineRule="auto"/>
                    <w:jc w:val="center"/>
                  </w:pPr>
                  <w:r>
                    <w:rPr>
                      <w:rFonts w:ascii="宋体" w:hAnsi="宋体" w:eastAsia="宋体"/>
                      <w:b w:val="0"/>
                      <w:sz w:val="20"/>
                    </w:rPr>
                    <w:t>Easy</w:t>
                  </w:r>
                </w:p>
              </w:tc>
              <w:tc>
                <w:tcPr>
                  <w:tcW w:w="1080" w:type="dxa"/>
                </w:tcPr>
                <w:p w14:paraId="0DE78077">
                  <w:pPr>
                    <w:spacing w:after="0" w:line="240" w:lineRule="auto"/>
                    <w:jc w:val="center"/>
                  </w:pPr>
                  <w:r>
                    <w:rPr>
                      <w:rFonts w:ascii="宋体" w:hAnsi="宋体" w:eastAsia="宋体"/>
                      <w:b w:val="0"/>
                      <w:sz w:val="20"/>
                    </w:rPr>
                    <w:t>Comb</w:t>
                  </w:r>
                </w:p>
              </w:tc>
              <w:tc>
                <w:tcPr>
                  <w:tcW w:w="1080" w:type="dxa"/>
                </w:tcPr>
                <w:p w14:paraId="429A7007">
                  <w:pPr>
                    <w:spacing w:after="0" w:line="240" w:lineRule="auto"/>
                    <w:jc w:val="center"/>
                  </w:pPr>
                  <w:r>
                    <w:rPr>
                      <w:rFonts w:ascii="宋体" w:hAnsi="宋体" w:eastAsia="宋体"/>
                      <w:b w:val="0"/>
                      <w:sz w:val="20"/>
                    </w:rPr>
                    <w:t>PASS</w:t>
                  </w:r>
                </w:p>
              </w:tc>
              <w:tc>
                <w:tcPr>
                  <w:tcW w:w="1080" w:type="dxa"/>
                </w:tcPr>
                <w:p w14:paraId="04BE7E60">
                  <w:pPr>
                    <w:spacing w:after="0" w:line="240" w:lineRule="auto"/>
                    <w:jc w:val="center"/>
                  </w:pPr>
                  <w:r>
                    <w:rPr>
                      <w:rFonts w:ascii="宋体" w:hAnsi="宋体" w:eastAsia="宋体"/>
                      <w:b w:val="0"/>
                      <w:sz w:val="20"/>
                    </w:rPr>
                    <w:t>PASS</w:t>
                  </w:r>
                </w:p>
              </w:tc>
              <w:tc>
                <w:tcPr>
                  <w:tcW w:w="1080" w:type="dxa"/>
                </w:tcPr>
                <w:p w14:paraId="765392E7">
                  <w:pPr>
                    <w:spacing w:after="0" w:line="240" w:lineRule="auto"/>
                    <w:jc w:val="center"/>
                  </w:pPr>
                  <w:r>
                    <w:rPr>
                      <w:rFonts w:ascii="宋体" w:hAnsi="宋体" w:eastAsia="宋体"/>
                      <w:b w:val="0"/>
                      <w:sz w:val="20"/>
                    </w:rPr>
                    <w:t>1</w:t>
                  </w:r>
                </w:p>
              </w:tc>
              <w:tc>
                <w:tcPr>
                  <w:tcW w:w="1080" w:type="dxa"/>
                </w:tcPr>
                <w:p w14:paraId="7162A73C">
                  <w:pPr>
                    <w:spacing w:after="0" w:line="240" w:lineRule="auto"/>
                    <w:jc w:val="center"/>
                  </w:pPr>
                  <w:r>
                    <w:rPr>
                      <w:rFonts w:ascii="宋体" w:hAnsi="宋体" w:eastAsia="宋体"/>
                      <w:b w:val="0"/>
                      <w:sz w:val="20"/>
                    </w:rPr>
                    <w:t>-</w:t>
                  </w:r>
                </w:p>
              </w:tc>
            </w:tr>
            <w:tr w14:paraId="406BE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tcPr>
                <w:p w14:paraId="30465551">
                  <w:pPr>
                    <w:spacing w:after="0" w:line="240" w:lineRule="auto"/>
                    <w:jc w:val="center"/>
                  </w:pPr>
                  <w:r>
                    <w:rPr>
                      <w:rFonts w:ascii="宋体" w:hAnsi="宋体" w:eastAsia="宋体"/>
                      <w:b w:val="0"/>
                      <w:sz w:val="20"/>
                    </w:rPr>
                    <w:t>5</w:t>
                  </w:r>
                </w:p>
              </w:tc>
              <w:tc>
                <w:tcPr>
                  <w:tcW w:w="1080" w:type="dxa"/>
                </w:tcPr>
                <w:p w14:paraId="3BF56136">
                  <w:pPr>
                    <w:spacing w:after="0" w:line="240" w:lineRule="auto"/>
                    <w:jc w:val="center"/>
                  </w:pPr>
                  <w:r>
                    <w:rPr>
                      <w:rFonts w:ascii="宋体" w:hAnsi="宋体" w:eastAsia="宋体"/>
                      <w:b w:val="0"/>
                      <w:sz w:val="20"/>
                    </w:rPr>
                    <w:t>Prob027_fadd</w:t>
                  </w:r>
                </w:p>
              </w:tc>
              <w:tc>
                <w:tcPr>
                  <w:tcW w:w="1080" w:type="dxa"/>
                </w:tcPr>
                <w:p w14:paraId="29E7DE0E">
                  <w:pPr>
                    <w:spacing w:after="0" w:line="240" w:lineRule="auto"/>
                    <w:jc w:val="center"/>
                  </w:pPr>
                  <w:r>
                    <w:rPr>
                      <w:rFonts w:ascii="宋体" w:hAnsi="宋体" w:eastAsia="宋体"/>
                      <w:b w:val="0"/>
                      <w:sz w:val="20"/>
                    </w:rPr>
                    <w:t>Easy</w:t>
                  </w:r>
                </w:p>
              </w:tc>
              <w:tc>
                <w:tcPr>
                  <w:tcW w:w="1080" w:type="dxa"/>
                </w:tcPr>
                <w:p w14:paraId="14294BC1">
                  <w:pPr>
                    <w:spacing w:after="0" w:line="240" w:lineRule="auto"/>
                    <w:jc w:val="center"/>
                  </w:pPr>
                  <w:r>
                    <w:rPr>
                      <w:rFonts w:ascii="宋体" w:hAnsi="宋体" w:eastAsia="宋体"/>
                      <w:b w:val="0"/>
                      <w:sz w:val="20"/>
                    </w:rPr>
                    <w:t>Comb</w:t>
                  </w:r>
                </w:p>
              </w:tc>
              <w:tc>
                <w:tcPr>
                  <w:tcW w:w="1080" w:type="dxa"/>
                </w:tcPr>
                <w:p w14:paraId="421BE7EC">
                  <w:pPr>
                    <w:spacing w:after="0" w:line="240" w:lineRule="auto"/>
                    <w:jc w:val="center"/>
                  </w:pPr>
                  <w:r>
                    <w:rPr>
                      <w:rFonts w:ascii="宋体" w:hAnsi="宋体" w:eastAsia="宋体"/>
                      <w:b w:val="0"/>
                      <w:sz w:val="20"/>
                    </w:rPr>
                    <w:t>PASS</w:t>
                  </w:r>
                </w:p>
              </w:tc>
              <w:tc>
                <w:tcPr>
                  <w:tcW w:w="1080" w:type="dxa"/>
                </w:tcPr>
                <w:p w14:paraId="5A392936">
                  <w:pPr>
                    <w:spacing w:after="0" w:line="240" w:lineRule="auto"/>
                    <w:jc w:val="center"/>
                  </w:pPr>
                  <w:r>
                    <w:rPr>
                      <w:rFonts w:ascii="宋体" w:hAnsi="宋体" w:eastAsia="宋体"/>
                      <w:b w:val="0"/>
                      <w:sz w:val="20"/>
                    </w:rPr>
                    <w:t>PASS</w:t>
                  </w:r>
                </w:p>
              </w:tc>
              <w:tc>
                <w:tcPr>
                  <w:tcW w:w="1080" w:type="dxa"/>
                </w:tcPr>
                <w:p w14:paraId="70D5C362">
                  <w:pPr>
                    <w:spacing w:after="0" w:line="240" w:lineRule="auto"/>
                    <w:jc w:val="center"/>
                  </w:pPr>
                  <w:r>
                    <w:rPr>
                      <w:rFonts w:ascii="宋体" w:hAnsi="宋体" w:eastAsia="宋体"/>
                      <w:b w:val="0"/>
                      <w:sz w:val="20"/>
                    </w:rPr>
                    <w:t>1</w:t>
                  </w:r>
                </w:p>
              </w:tc>
              <w:tc>
                <w:tcPr>
                  <w:tcW w:w="1080" w:type="dxa"/>
                </w:tcPr>
                <w:p w14:paraId="7EF80D4B">
                  <w:pPr>
                    <w:spacing w:after="0" w:line="240" w:lineRule="auto"/>
                    <w:jc w:val="center"/>
                  </w:pPr>
                  <w:r>
                    <w:rPr>
                      <w:rFonts w:ascii="宋体" w:hAnsi="宋体" w:eastAsia="宋体"/>
                      <w:b w:val="0"/>
                      <w:sz w:val="20"/>
                    </w:rPr>
                    <w:t>-</w:t>
                  </w:r>
                </w:p>
              </w:tc>
            </w:tr>
            <w:tr w14:paraId="472872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tcPr>
                <w:p w14:paraId="6193F4CF">
                  <w:pPr>
                    <w:spacing w:after="0" w:line="240" w:lineRule="auto"/>
                    <w:jc w:val="center"/>
                  </w:pPr>
                  <w:r>
                    <w:rPr>
                      <w:rFonts w:ascii="宋体" w:hAnsi="宋体" w:eastAsia="宋体"/>
                      <w:b w:val="0"/>
                      <w:sz w:val="20"/>
                    </w:rPr>
                    <w:t>6</w:t>
                  </w:r>
                </w:p>
              </w:tc>
              <w:tc>
                <w:tcPr>
                  <w:tcW w:w="1080" w:type="dxa"/>
                </w:tcPr>
                <w:p w14:paraId="041D8020">
                  <w:pPr>
                    <w:spacing w:after="0" w:line="240" w:lineRule="auto"/>
                    <w:jc w:val="center"/>
                  </w:pPr>
                  <w:r>
                    <w:rPr>
                      <w:rFonts w:ascii="宋体" w:hAnsi="宋体" w:eastAsia="宋体"/>
                      <w:b w:val="0"/>
                      <w:sz w:val="20"/>
                    </w:rPr>
                    <w:t>Prob031_dff</w:t>
                  </w:r>
                </w:p>
              </w:tc>
              <w:tc>
                <w:tcPr>
                  <w:tcW w:w="1080" w:type="dxa"/>
                </w:tcPr>
                <w:p w14:paraId="6A1F1A4D">
                  <w:pPr>
                    <w:spacing w:after="0" w:line="240" w:lineRule="auto"/>
                    <w:jc w:val="center"/>
                  </w:pPr>
                  <w:r>
                    <w:rPr>
                      <w:rFonts w:ascii="宋体" w:hAnsi="宋体" w:eastAsia="宋体"/>
                      <w:b w:val="0"/>
                      <w:sz w:val="20"/>
                    </w:rPr>
                    <w:t>Easy</w:t>
                  </w:r>
                </w:p>
              </w:tc>
              <w:tc>
                <w:tcPr>
                  <w:tcW w:w="1080" w:type="dxa"/>
                </w:tcPr>
                <w:p w14:paraId="4F6D5BD8">
                  <w:pPr>
                    <w:spacing w:after="0" w:line="240" w:lineRule="auto"/>
                    <w:jc w:val="center"/>
                  </w:pPr>
                  <w:r>
                    <w:rPr>
                      <w:rFonts w:ascii="宋体" w:hAnsi="宋体" w:eastAsia="宋体"/>
                      <w:b w:val="0"/>
                      <w:sz w:val="20"/>
                    </w:rPr>
                    <w:t>Seq</w:t>
                  </w:r>
                </w:p>
              </w:tc>
              <w:tc>
                <w:tcPr>
                  <w:tcW w:w="1080" w:type="dxa"/>
                </w:tcPr>
                <w:p w14:paraId="1F852E89">
                  <w:pPr>
                    <w:spacing w:after="0" w:line="240" w:lineRule="auto"/>
                    <w:jc w:val="center"/>
                  </w:pPr>
                  <w:r>
                    <w:rPr>
                      <w:rFonts w:ascii="宋体" w:hAnsi="宋体" w:eastAsia="宋体"/>
                      <w:b w:val="0"/>
                      <w:sz w:val="20"/>
                    </w:rPr>
                    <w:t>PASS</w:t>
                  </w:r>
                </w:p>
              </w:tc>
              <w:tc>
                <w:tcPr>
                  <w:tcW w:w="1080" w:type="dxa"/>
                </w:tcPr>
                <w:p w14:paraId="47C95979">
                  <w:pPr>
                    <w:spacing w:after="0" w:line="240" w:lineRule="auto"/>
                    <w:jc w:val="center"/>
                  </w:pPr>
                  <w:r>
                    <w:rPr>
                      <w:rFonts w:ascii="宋体" w:hAnsi="宋体" w:eastAsia="宋体"/>
                      <w:b w:val="0"/>
                      <w:sz w:val="20"/>
                    </w:rPr>
                    <w:t>PASS</w:t>
                  </w:r>
                </w:p>
              </w:tc>
              <w:tc>
                <w:tcPr>
                  <w:tcW w:w="1080" w:type="dxa"/>
                </w:tcPr>
                <w:p w14:paraId="5B1AF350">
                  <w:pPr>
                    <w:spacing w:after="0" w:line="240" w:lineRule="auto"/>
                    <w:jc w:val="center"/>
                  </w:pPr>
                  <w:r>
                    <w:rPr>
                      <w:rFonts w:ascii="宋体" w:hAnsi="宋体" w:eastAsia="宋体"/>
                      <w:b w:val="0"/>
                      <w:sz w:val="20"/>
                    </w:rPr>
                    <w:t>1</w:t>
                  </w:r>
                </w:p>
              </w:tc>
              <w:tc>
                <w:tcPr>
                  <w:tcW w:w="1080" w:type="dxa"/>
                </w:tcPr>
                <w:p w14:paraId="6F0820E9">
                  <w:pPr>
                    <w:spacing w:after="0" w:line="240" w:lineRule="auto"/>
                    <w:jc w:val="center"/>
                  </w:pPr>
                  <w:r>
                    <w:rPr>
                      <w:rFonts w:ascii="宋体" w:hAnsi="宋体" w:eastAsia="宋体"/>
                      <w:b w:val="0"/>
                      <w:sz w:val="20"/>
                    </w:rPr>
                    <w:t>-</w:t>
                  </w:r>
                </w:p>
              </w:tc>
            </w:tr>
            <w:tr w14:paraId="52734F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tcPr>
                <w:p w14:paraId="7D66F859">
                  <w:pPr>
                    <w:spacing w:after="0" w:line="240" w:lineRule="auto"/>
                    <w:jc w:val="center"/>
                  </w:pPr>
                  <w:r>
                    <w:rPr>
                      <w:rFonts w:ascii="宋体" w:hAnsi="宋体" w:eastAsia="宋体"/>
                      <w:b w:val="0"/>
                      <w:sz w:val="20"/>
                    </w:rPr>
                    <w:t>7</w:t>
                  </w:r>
                </w:p>
              </w:tc>
              <w:tc>
                <w:tcPr>
                  <w:tcW w:w="1080" w:type="dxa"/>
                </w:tcPr>
                <w:p w14:paraId="725C065D">
                  <w:pPr>
                    <w:spacing w:after="0" w:line="240" w:lineRule="auto"/>
                    <w:jc w:val="center"/>
                  </w:pPr>
                  <w:r>
                    <w:rPr>
                      <w:rFonts w:ascii="宋体" w:hAnsi="宋体" w:eastAsia="宋体"/>
                      <w:b w:val="0"/>
                      <w:sz w:val="20"/>
                    </w:rPr>
                    <w:t>Prob035_count1to10</w:t>
                  </w:r>
                </w:p>
              </w:tc>
              <w:tc>
                <w:tcPr>
                  <w:tcW w:w="1080" w:type="dxa"/>
                </w:tcPr>
                <w:p w14:paraId="23D6054E">
                  <w:pPr>
                    <w:spacing w:after="0" w:line="240" w:lineRule="auto"/>
                    <w:jc w:val="center"/>
                  </w:pPr>
                  <w:r>
                    <w:rPr>
                      <w:rFonts w:ascii="宋体" w:hAnsi="宋体" w:eastAsia="宋体"/>
                      <w:b w:val="0"/>
                      <w:sz w:val="20"/>
                    </w:rPr>
                    <w:t>Easy</w:t>
                  </w:r>
                </w:p>
              </w:tc>
              <w:tc>
                <w:tcPr>
                  <w:tcW w:w="1080" w:type="dxa"/>
                </w:tcPr>
                <w:p w14:paraId="272DB9BF">
                  <w:pPr>
                    <w:spacing w:after="0" w:line="240" w:lineRule="auto"/>
                    <w:jc w:val="center"/>
                  </w:pPr>
                  <w:r>
                    <w:rPr>
                      <w:rFonts w:ascii="宋体" w:hAnsi="宋体" w:eastAsia="宋体"/>
                      <w:b w:val="0"/>
                      <w:sz w:val="20"/>
                    </w:rPr>
                    <w:t>Seq</w:t>
                  </w:r>
                </w:p>
              </w:tc>
              <w:tc>
                <w:tcPr>
                  <w:tcW w:w="1080" w:type="dxa"/>
                </w:tcPr>
                <w:p w14:paraId="7844E210">
                  <w:pPr>
                    <w:spacing w:after="0" w:line="240" w:lineRule="auto"/>
                    <w:jc w:val="center"/>
                  </w:pPr>
                  <w:r>
                    <w:rPr>
                      <w:rFonts w:ascii="宋体" w:hAnsi="宋体" w:eastAsia="宋体"/>
                      <w:b w:val="0"/>
                      <w:sz w:val="20"/>
                    </w:rPr>
                    <w:t>PASS</w:t>
                  </w:r>
                </w:p>
              </w:tc>
              <w:tc>
                <w:tcPr>
                  <w:tcW w:w="1080" w:type="dxa"/>
                </w:tcPr>
                <w:p w14:paraId="1545E407">
                  <w:pPr>
                    <w:spacing w:after="0" w:line="240" w:lineRule="auto"/>
                    <w:jc w:val="center"/>
                  </w:pPr>
                  <w:r>
                    <w:rPr>
                      <w:rFonts w:ascii="宋体" w:hAnsi="宋体" w:eastAsia="宋体"/>
                      <w:b w:val="0"/>
                      <w:sz w:val="20"/>
                    </w:rPr>
                    <w:t>PASS</w:t>
                  </w:r>
                </w:p>
              </w:tc>
              <w:tc>
                <w:tcPr>
                  <w:tcW w:w="1080" w:type="dxa"/>
                </w:tcPr>
                <w:p w14:paraId="721E2C85">
                  <w:pPr>
                    <w:spacing w:after="0" w:line="240" w:lineRule="auto"/>
                    <w:jc w:val="center"/>
                  </w:pPr>
                  <w:r>
                    <w:rPr>
                      <w:rFonts w:ascii="宋体" w:hAnsi="宋体" w:eastAsia="宋体"/>
                      <w:b w:val="0"/>
                      <w:sz w:val="20"/>
                    </w:rPr>
                    <w:t>1</w:t>
                  </w:r>
                </w:p>
              </w:tc>
              <w:tc>
                <w:tcPr>
                  <w:tcW w:w="1080" w:type="dxa"/>
                </w:tcPr>
                <w:p w14:paraId="55BF930F">
                  <w:pPr>
                    <w:spacing w:after="0" w:line="240" w:lineRule="auto"/>
                    <w:jc w:val="center"/>
                  </w:pPr>
                  <w:r>
                    <w:rPr>
                      <w:rFonts w:ascii="宋体" w:hAnsi="宋体" w:eastAsia="宋体"/>
                      <w:b w:val="0"/>
                      <w:sz w:val="20"/>
                    </w:rPr>
                    <w:t>-</w:t>
                  </w:r>
                </w:p>
              </w:tc>
            </w:tr>
            <w:tr w14:paraId="4E5572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tcPr>
                <w:p w14:paraId="3FA57025">
                  <w:pPr>
                    <w:spacing w:after="0" w:line="240" w:lineRule="auto"/>
                    <w:jc w:val="center"/>
                  </w:pPr>
                  <w:r>
                    <w:rPr>
                      <w:rFonts w:ascii="宋体" w:hAnsi="宋体" w:eastAsia="宋体"/>
                      <w:b w:val="0"/>
                      <w:sz w:val="20"/>
                    </w:rPr>
                    <w:t>8</w:t>
                  </w:r>
                </w:p>
              </w:tc>
              <w:tc>
                <w:tcPr>
                  <w:tcW w:w="1080" w:type="dxa"/>
                </w:tcPr>
                <w:p w14:paraId="0516BE5D">
                  <w:pPr>
                    <w:spacing w:after="0" w:line="240" w:lineRule="auto"/>
                    <w:jc w:val="center"/>
                  </w:pPr>
                  <w:r>
                    <w:rPr>
                      <w:rFonts w:ascii="宋体" w:hAnsi="宋体" w:eastAsia="宋体"/>
                      <w:b w:val="0"/>
                      <w:sz w:val="20"/>
                    </w:rPr>
                    <w:t>Prob041_dff8r</w:t>
                  </w:r>
                </w:p>
              </w:tc>
              <w:tc>
                <w:tcPr>
                  <w:tcW w:w="1080" w:type="dxa"/>
                </w:tcPr>
                <w:p w14:paraId="125722CD">
                  <w:pPr>
                    <w:spacing w:after="0" w:line="240" w:lineRule="auto"/>
                    <w:jc w:val="center"/>
                  </w:pPr>
                  <w:r>
                    <w:rPr>
                      <w:rFonts w:ascii="宋体" w:hAnsi="宋体" w:eastAsia="宋体"/>
                      <w:b w:val="0"/>
                      <w:sz w:val="20"/>
                    </w:rPr>
                    <w:t>Easy</w:t>
                  </w:r>
                </w:p>
              </w:tc>
              <w:tc>
                <w:tcPr>
                  <w:tcW w:w="1080" w:type="dxa"/>
                </w:tcPr>
                <w:p w14:paraId="070D8E44">
                  <w:pPr>
                    <w:spacing w:after="0" w:line="240" w:lineRule="auto"/>
                    <w:jc w:val="center"/>
                  </w:pPr>
                  <w:r>
                    <w:rPr>
                      <w:rFonts w:ascii="宋体" w:hAnsi="宋体" w:eastAsia="宋体"/>
                      <w:b w:val="0"/>
                      <w:sz w:val="20"/>
                    </w:rPr>
                    <w:t>Seq</w:t>
                  </w:r>
                </w:p>
              </w:tc>
              <w:tc>
                <w:tcPr>
                  <w:tcW w:w="1080" w:type="dxa"/>
                </w:tcPr>
                <w:p w14:paraId="2EF6E5A1">
                  <w:pPr>
                    <w:spacing w:after="0" w:line="240" w:lineRule="auto"/>
                    <w:jc w:val="center"/>
                  </w:pPr>
                  <w:r>
                    <w:rPr>
                      <w:rFonts w:ascii="宋体" w:hAnsi="宋体" w:eastAsia="宋体"/>
                      <w:b w:val="0"/>
                      <w:sz w:val="20"/>
                    </w:rPr>
                    <w:t>PASS</w:t>
                  </w:r>
                </w:p>
              </w:tc>
              <w:tc>
                <w:tcPr>
                  <w:tcW w:w="1080" w:type="dxa"/>
                </w:tcPr>
                <w:p w14:paraId="39E9B66F">
                  <w:pPr>
                    <w:spacing w:after="0" w:line="240" w:lineRule="auto"/>
                    <w:jc w:val="center"/>
                  </w:pPr>
                  <w:r>
                    <w:rPr>
                      <w:rFonts w:ascii="宋体" w:hAnsi="宋体" w:eastAsia="宋体"/>
                      <w:b w:val="0"/>
                      <w:sz w:val="20"/>
                    </w:rPr>
                    <w:t>PASS</w:t>
                  </w:r>
                </w:p>
              </w:tc>
              <w:tc>
                <w:tcPr>
                  <w:tcW w:w="1080" w:type="dxa"/>
                </w:tcPr>
                <w:p w14:paraId="6942E968">
                  <w:pPr>
                    <w:spacing w:after="0" w:line="240" w:lineRule="auto"/>
                    <w:jc w:val="center"/>
                  </w:pPr>
                  <w:r>
                    <w:rPr>
                      <w:rFonts w:ascii="宋体" w:hAnsi="宋体" w:eastAsia="宋体"/>
                      <w:b w:val="0"/>
                      <w:sz w:val="20"/>
                    </w:rPr>
                    <w:t>1</w:t>
                  </w:r>
                </w:p>
              </w:tc>
              <w:tc>
                <w:tcPr>
                  <w:tcW w:w="1080" w:type="dxa"/>
                </w:tcPr>
                <w:p w14:paraId="582CF035">
                  <w:pPr>
                    <w:spacing w:after="0" w:line="240" w:lineRule="auto"/>
                    <w:jc w:val="center"/>
                  </w:pPr>
                  <w:r>
                    <w:rPr>
                      <w:rFonts w:ascii="宋体" w:hAnsi="宋体" w:eastAsia="宋体"/>
                      <w:b w:val="0"/>
                      <w:sz w:val="20"/>
                    </w:rPr>
                    <w:t>-</w:t>
                  </w:r>
                </w:p>
              </w:tc>
            </w:tr>
            <w:tr w14:paraId="2D1B3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tcPr>
                <w:p w14:paraId="59AD824B">
                  <w:pPr>
                    <w:spacing w:after="0" w:line="240" w:lineRule="auto"/>
                    <w:jc w:val="center"/>
                  </w:pPr>
                  <w:r>
                    <w:rPr>
                      <w:rFonts w:ascii="宋体" w:hAnsi="宋体" w:eastAsia="宋体"/>
                      <w:b w:val="0"/>
                      <w:sz w:val="20"/>
                    </w:rPr>
                    <w:t>9</w:t>
                  </w:r>
                </w:p>
              </w:tc>
              <w:tc>
                <w:tcPr>
                  <w:tcW w:w="1080" w:type="dxa"/>
                </w:tcPr>
                <w:p w14:paraId="019F48AD">
                  <w:pPr>
                    <w:spacing w:after="0" w:line="240" w:lineRule="auto"/>
                    <w:jc w:val="center"/>
                  </w:pPr>
                  <w:r>
                    <w:rPr>
                      <w:rFonts w:ascii="宋体" w:hAnsi="宋体" w:eastAsia="宋体"/>
                      <w:b w:val="0"/>
                      <w:sz w:val="20"/>
                    </w:rPr>
                    <w:t>Prob025_reduction</w:t>
                  </w:r>
                </w:p>
              </w:tc>
              <w:tc>
                <w:tcPr>
                  <w:tcW w:w="1080" w:type="dxa"/>
                </w:tcPr>
                <w:p w14:paraId="315F121E">
                  <w:pPr>
                    <w:spacing w:after="0" w:line="240" w:lineRule="auto"/>
                    <w:jc w:val="center"/>
                  </w:pPr>
                  <w:r>
                    <w:rPr>
                      <w:rFonts w:ascii="宋体" w:hAnsi="宋体" w:eastAsia="宋体"/>
                      <w:b w:val="0"/>
                      <w:sz w:val="20"/>
                    </w:rPr>
                    <w:t>Medium</w:t>
                  </w:r>
                </w:p>
              </w:tc>
              <w:tc>
                <w:tcPr>
                  <w:tcW w:w="1080" w:type="dxa"/>
                </w:tcPr>
                <w:p w14:paraId="372C9E0B">
                  <w:pPr>
                    <w:spacing w:after="0" w:line="240" w:lineRule="auto"/>
                    <w:jc w:val="center"/>
                  </w:pPr>
                  <w:r>
                    <w:rPr>
                      <w:rFonts w:ascii="宋体" w:hAnsi="宋体" w:eastAsia="宋体"/>
                      <w:b w:val="0"/>
                      <w:sz w:val="20"/>
                    </w:rPr>
                    <w:t>Comb</w:t>
                  </w:r>
                </w:p>
              </w:tc>
              <w:tc>
                <w:tcPr>
                  <w:tcW w:w="1080" w:type="dxa"/>
                </w:tcPr>
                <w:p w14:paraId="6188E0F3">
                  <w:pPr>
                    <w:spacing w:after="0" w:line="240" w:lineRule="auto"/>
                    <w:jc w:val="center"/>
                  </w:pPr>
                  <w:r>
                    <w:rPr>
                      <w:rFonts w:ascii="宋体" w:hAnsi="宋体" w:eastAsia="宋体"/>
                      <w:b w:val="0"/>
                      <w:sz w:val="20"/>
                    </w:rPr>
                    <w:t>PASS</w:t>
                  </w:r>
                </w:p>
              </w:tc>
              <w:tc>
                <w:tcPr>
                  <w:tcW w:w="1080" w:type="dxa"/>
                </w:tcPr>
                <w:p w14:paraId="50A3EEB1">
                  <w:pPr>
                    <w:spacing w:after="0" w:line="240" w:lineRule="auto"/>
                    <w:jc w:val="center"/>
                  </w:pPr>
                  <w:r>
                    <w:rPr>
                      <w:rFonts w:ascii="宋体" w:hAnsi="宋体" w:eastAsia="宋体"/>
                      <w:b w:val="0"/>
                      <w:sz w:val="20"/>
                    </w:rPr>
                    <w:t>PASS</w:t>
                  </w:r>
                </w:p>
              </w:tc>
              <w:tc>
                <w:tcPr>
                  <w:tcW w:w="1080" w:type="dxa"/>
                </w:tcPr>
                <w:p w14:paraId="13127854">
                  <w:pPr>
                    <w:spacing w:after="0" w:line="240" w:lineRule="auto"/>
                    <w:jc w:val="center"/>
                  </w:pPr>
                  <w:r>
                    <w:rPr>
                      <w:rFonts w:ascii="宋体" w:hAnsi="宋体" w:eastAsia="宋体"/>
                      <w:b w:val="0"/>
                      <w:sz w:val="20"/>
                    </w:rPr>
                    <w:t>1</w:t>
                  </w:r>
                </w:p>
              </w:tc>
              <w:tc>
                <w:tcPr>
                  <w:tcW w:w="1080" w:type="dxa"/>
                </w:tcPr>
                <w:p w14:paraId="79784773">
                  <w:pPr>
                    <w:spacing w:after="0" w:line="240" w:lineRule="auto"/>
                    <w:jc w:val="center"/>
                  </w:pPr>
                  <w:r>
                    <w:rPr>
                      <w:rFonts w:ascii="宋体" w:hAnsi="宋体" w:eastAsia="宋体"/>
                      <w:b w:val="0"/>
                      <w:sz w:val="20"/>
                    </w:rPr>
                    <w:t>-</w:t>
                  </w:r>
                </w:p>
              </w:tc>
            </w:tr>
            <w:tr w14:paraId="2CE6B1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tcPr>
                <w:p w14:paraId="3F08F8CC">
                  <w:pPr>
                    <w:spacing w:after="0" w:line="240" w:lineRule="auto"/>
                    <w:jc w:val="center"/>
                  </w:pPr>
                  <w:r>
                    <w:rPr>
                      <w:rFonts w:ascii="宋体" w:hAnsi="宋体" w:eastAsia="宋体"/>
                      <w:b w:val="0"/>
                      <w:sz w:val="20"/>
                    </w:rPr>
                    <w:t>10</w:t>
                  </w:r>
                </w:p>
              </w:tc>
              <w:tc>
                <w:tcPr>
                  <w:tcW w:w="1080" w:type="dxa"/>
                </w:tcPr>
                <w:p w14:paraId="261A15A9">
                  <w:pPr>
                    <w:spacing w:after="0" w:line="240" w:lineRule="auto"/>
                    <w:jc w:val="center"/>
                  </w:pPr>
                  <w:r>
                    <w:rPr>
                      <w:rFonts w:ascii="宋体" w:hAnsi="宋体" w:eastAsia="宋体"/>
                      <w:b w:val="0"/>
                      <w:sz w:val="20"/>
                    </w:rPr>
                    <w:t>Prob022_mux2to1</w:t>
                  </w:r>
                </w:p>
              </w:tc>
              <w:tc>
                <w:tcPr>
                  <w:tcW w:w="1080" w:type="dxa"/>
                </w:tcPr>
                <w:p w14:paraId="6AA00161">
                  <w:pPr>
                    <w:spacing w:after="0" w:line="240" w:lineRule="auto"/>
                    <w:jc w:val="center"/>
                  </w:pPr>
                  <w:r>
                    <w:rPr>
                      <w:rFonts w:ascii="宋体" w:hAnsi="宋体" w:eastAsia="宋体"/>
                      <w:b w:val="0"/>
                      <w:sz w:val="20"/>
                    </w:rPr>
                    <w:t>Medium</w:t>
                  </w:r>
                </w:p>
              </w:tc>
              <w:tc>
                <w:tcPr>
                  <w:tcW w:w="1080" w:type="dxa"/>
                </w:tcPr>
                <w:p w14:paraId="62337C8F">
                  <w:pPr>
                    <w:spacing w:after="0" w:line="240" w:lineRule="auto"/>
                    <w:jc w:val="center"/>
                  </w:pPr>
                  <w:r>
                    <w:rPr>
                      <w:rFonts w:ascii="宋体" w:hAnsi="宋体" w:eastAsia="宋体"/>
                      <w:b w:val="0"/>
                      <w:sz w:val="20"/>
                    </w:rPr>
                    <w:t>Comb</w:t>
                  </w:r>
                </w:p>
              </w:tc>
              <w:tc>
                <w:tcPr>
                  <w:tcW w:w="1080" w:type="dxa"/>
                </w:tcPr>
                <w:p w14:paraId="336F67D0">
                  <w:pPr>
                    <w:spacing w:after="0" w:line="240" w:lineRule="auto"/>
                    <w:jc w:val="center"/>
                  </w:pPr>
                  <w:r>
                    <w:rPr>
                      <w:rFonts w:ascii="宋体" w:hAnsi="宋体" w:eastAsia="宋体"/>
                      <w:b w:val="0"/>
                      <w:sz w:val="20"/>
                    </w:rPr>
                    <w:t>PASS</w:t>
                  </w:r>
                </w:p>
              </w:tc>
              <w:tc>
                <w:tcPr>
                  <w:tcW w:w="1080" w:type="dxa"/>
                </w:tcPr>
                <w:p w14:paraId="72FA6420">
                  <w:pPr>
                    <w:spacing w:after="0" w:line="240" w:lineRule="auto"/>
                    <w:jc w:val="center"/>
                  </w:pPr>
                  <w:r>
                    <w:rPr>
                      <w:rFonts w:ascii="宋体" w:hAnsi="宋体" w:eastAsia="宋体"/>
                      <w:b w:val="0"/>
                      <w:sz w:val="20"/>
                    </w:rPr>
                    <w:t>PASS</w:t>
                  </w:r>
                </w:p>
              </w:tc>
              <w:tc>
                <w:tcPr>
                  <w:tcW w:w="1080" w:type="dxa"/>
                </w:tcPr>
                <w:p w14:paraId="0D54F966">
                  <w:pPr>
                    <w:spacing w:after="0" w:line="240" w:lineRule="auto"/>
                    <w:jc w:val="center"/>
                  </w:pPr>
                  <w:r>
                    <w:rPr>
                      <w:rFonts w:ascii="宋体" w:hAnsi="宋体" w:eastAsia="宋体"/>
                      <w:b w:val="0"/>
                      <w:sz w:val="20"/>
                    </w:rPr>
                    <w:t>1</w:t>
                  </w:r>
                </w:p>
              </w:tc>
              <w:tc>
                <w:tcPr>
                  <w:tcW w:w="1080" w:type="dxa"/>
                </w:tcPr>
                <w:p w14:paraId="06AEB8E8">
                  <w:pPr>
                    <w:spacing w:after="0" w:line="240" w:lineRule="auto"/>
                    <w:jc w:val="center"/>
                  </w:pPr>
                  <w:r>
                    <w:rPr>
                      <w:rFonts w:ascii="宋体" w:hAnsi="宋体" w:eastAsia="宋体"/>
                      <w:b w:val="0"/>
                      <w:sz w:val="20"/>
                    </w:rPr>
                    <w:t>-</w:t>
                  </w:r>
                </w:p>
              </w:tc>
            </w:tr>
            <w:tr w14:paraId="3B7C17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tcPr>
                <w:p w14:paraId="123F5082">
                  <w:pPr>
                    <w:spacing w:after="0" w:line="240" w:lineRule="auto"/>
                    <w:jc w:val="center"/>
                  </w:pPr>
                  <w:r>
                    <w:rPr>
                      <w:rFonts w:ascii="宋体" w:hAnsi="宋体" w:eastAsia="宋体"/>
                      <w:b w:val="0"/>
                      <w:sz w:val="20"/>
                    </w:rPr>
                    <w:t>11</w:t>
                  </w:r>
                </w:p>
              </w:tc>
              <w:tc>
                <w:tcPr>
                  <w:tcW w:w="1080" w:type="dxa"/>
                </w:tcPr>
                <w:p w14:paraId="5625F2B2">
                  <w:pPr>
                    <w:spacing w:after="0" w:line="240" w:lineRule="auto"/>
                    <w:jc w:val="center"/>
                  </w:pPr>
                  <w:r>
                    <w:rPr>
                      <w:rFonts w:ascii="宋体" w:hAnsi="宋体" w:eastAsia="宋体"/>
                      <w:b w:val="0"/>
                      <w:sz w:val="20"/>
                    </w:rPr>
                    <w:t>Prob050_kmap1</w:t>
                  </w:r>
                </w:p>
              </w:tc>
              <w:tc>
                <w:tcPr>
                  <w:tcW w:w="1080" w:type="dxa"/>
                </w:tcPr>
                <w:p w14:paraId="005136A7">
                  <w:pPr>
                    <w:spacing w:after="0" w:line="240" w:lineRule="auto"/>
                    <w:jc w:val="center"/>
                  </w:pPr>
                  <w:r>
                    <w:rPr>
                      <w:rFonts w:ascii="宋体" w:hAnsi="宋体" w:eastAsia="宋体"/>
                      <w:b w:val="0"/>
                      <w:sz w:val="20"/>
                    </w:rPr>
                    <w:t>Medium</w:t>
                  </w:r>
                </w:p>
              </w:tc>
              <w:tc>
                <w:tcPr>
                  <w:tcW w:w="1080" w:type="dxa"/>
                </w:tcPr>
                <w:p w14:paraId="1A17D7A5">
                  <w:pPr>
                    <w:spacing w:after="0" w:line="240" w:lineRule="auto"/>
                    <w:jc w:val="center"/>
                  </w:pPr>
                  <w:r>
                    <w:rPr>
                      <w:rFonts w:ascii="宋体" w:hAnsi="宋体" w:eastAsia="宋体"/>
                      <w:b w:val="0"/>
                      <w:sz w:val="20"/>
                    </w:rPr>
                    <w:t>Comb</w:t>
                  </w:r>
                </w:p>
              </w:tc>
              <w:tc>
                <w:tcPr>
                  <w:tcW w:w="1080" w:type="dxa"/>
                </w:tcPr>
                <w:p w14:paraId="5C70F6A7">
                  <w:pPr>
                    <w:spacing w:after="0" w:line="240" w:lineRule="auto"/>
                    <w:jc w:val="center"/>
                  </w:pPr>
                  <w:r>
                    <w:rPr>
                      <w:rFonts w:ascii="宋体" w:hAnsi="宋体" w:eastAsia="宋体"/>
                      <w:b w:val="0"/>
                      <w:sz w:val="20"/>
                    </w:rPr>
                    <w:t>PASS</w:t>
                  </w:r>
                </w:p>
              </w:tc>
              <w:tc>
                <w:tcPr>
                  <w:tcW w:w="1080" w:type="dxa"/>
                </w:tcPr>
                <w:p w14:paraId="0AD3FE85">
                  <w:pPr>
                    <w:spacing w:after="0" w:line="240" w:lineRule="auto"/>
                    <w:jc w:val="center"/>
                  </w:pPr>
                  <w:r>
                    <w:rPr>
                      <w:rFonts w:ascii="宋体" w:hAnsi="宋体" w:eastAsia="宋体"/>
                      <w:b w:val="0"/>
                      <w:sz w:val="20"/>
                    </w:rPr>
                    <w:t>PASS</w:t>
                  </w:r>
                </w:p>
              </w:tc>
              <w:tc>
                <w:tcPr>
                  <w:tcW w:w="1080" w:type="dxa"/>
                </w:tcPr>
                <w:p w14:paraId="3C59B9E1">
                  <w:pPr>
                    <w:spacing w:after="0" w:line="240" w:lineRule="auto"/>
                    <w:jc w:val="center"/>
                  </w:pPr>
                  <w:r>
                    <w:rPr>
                      <w:rFonts w:ascii="宋体" w:hAnsi="宋体" w:eastAsia="宋体"/>
                      <w:b w:val="0"/>
                      <w:sz w:val="20"/>
                    </w:rPr>
                    <w:t>1</w:t>
                  </w:r>
                </w:p>
              </w:tc>
              <w:tc>
                <w:tcPr>
                  <w:tcW w:w="1080" w:type="dxa"/>
                </w:tcPr>
                <w:p w14:paraId="6F44CC24">
                  <w:pPr>
                    <w:spacing w:after="0" w:line="240" w:lineRule="auto"/>
                    <w:jc w:val="center"/>
                  </w:pPr>
                  <w:r>
                    <w:rPr>
                      <w:rFonts w:ascii="宋体" w:hAnsi="宋体" w:eastAsia="宋体"/>
                      <w:b w:val="0"/>
                      <w:sz w:val="20"/>
                    </w:rPr>
                    <w:t>-</w:t>
                  </w:r>
                </w:p>
              </w:tc>
            </w:tr>
            <w:tr w14:paraId="1BC570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tcPr>
                <w:p w14:paraId="5E5D2C3B">
                  <w:pPr>
                    <w:spacing w:after="0" w:line="240" w:lineRule="auto"/>
                    <w:jc w:val="center"/>
                  </w:pPr>
                  <w:r>
                    <w:rPr>
                      <w:rFonts w:ascii="宋体" w:hAnsi="宋体" w:eastAsia="宋体"/>
                      <w:b w:val="0"/>
                      <w:sz w:val="20"/>
                    </w:rPr>
                    <w:t>12</w:t>
                  </w:r>
                </w:p>
              </w:tc>
              <w:tc>
                <w:tcPr>
                  <w:tcW w:w="1080" w:type="dxa"/>
                </w:tcPr>
                <w:p w14:paraId="1D7C7A3C">
                  <w:pPr>
                    <w:spacing w:after="0" w:line="240" w:lineRule="auto"/>
                    <w:jc w:val="center"/>
                  </w:pPr>
                  <w:r>
                    <w:rPr>
                      <w:rFonts w:ascii="宋体" w:hAnsi="宋体" w:eastAsia="宋体"/>
                      <w:b w:val="0"/>
                      <w:sz w:val="20"/>
                    </w:rPr>
                    <w:t>Prob054_edgedetect</w:t>
                  </w:r>
                </w:p>
              </w:tc>
              <w:tc>
                <w:tcPr>
                  <w:tcW w:w="1080" w:type="dxa"/>
                </w:tcPr>
                <w:p w14:paraId="094ED339">
                  <w:pPr>
                    <w:spacing w:after="0" w:line="240" w:lineRule="auto"/>
                    <w:jc w:val="center"/>
                  </w:pPr>
                  <w:r>
                    <w:rPr>
                      <w:rFonts w:ascii="宋体" w:hAnsi="宋体" w:eastAsia="宋体"/>
                      <w:b w:val="0"/>
                      <w:sz w:val="20"/>
                    </w:rPr>
                    <w:t>Medium</w:t>
                  </w:r>
                </w:p>
              </w:tc>
              <w:tc>
                <w:tcPr>
                  <w:tcW w:w="1080" w:type="dxa"/>
                </w:tcPr>
                <w:p w14:paraId="41ED8FD0">
                  <w:pPr>
                    <w:spacing w:after="0" w:line="240" w:lineRule="auto"/>
                    <w:jc w:val="center"/>
                  </w:pPr>
                  <w:r>
                    <w:rPr>
                      <w:rFonts w:ascii="宋体" w:hAnsi="宋体" w:eastAsia="宋体"/>
                      <w:b w:val="0"/>
                      <w:sz w:val="20"/>
                    </w:rPr>
                    <w:t>Seq</w:t>
                  </w:r>
                </w:p>
              </w:tc>
              <w:tc>
                <w:tcPr>
                  <w:tcW w:w="1080" w:type="dxa"/>
                </w:tcPr>
                <w:p w14:paraId="0AE3A1C6">
                  <w:pPr>
                    <w:spacing w:after="0" w:line="240" w:lineRule="auto"/>
                    <w:jc w:val="center"/>
                  </w:pPr>
                  <w:r>
                    <w:rPr>
                      <w:rFonts w:ascii="宋体" w:hAnsi="宋体" w:eastAsia="宋体"/>
                      <w:b w:val="0"/>
                      <w:sz w:val="20"/>
                    </w:rPr>
                    <w:t>PASS</w:t>
                  </w:r>
                </w:p>
              </w:tc>
              <w:tc>
                <w:tcPr>
                  <w:tcW w:w="1080" w:type="dxa"/>
                </w:tcPr>
                <w:p w14:paraId="6652D499">
                  <w:pPr>
                    <w:spacing w:after="0" w:line="240" w:lineRule="auto"/>
                    <w:jc w:val="center"/>
                  </w:pPr>
                  <w:r>
                    <w:rPr>
                      <w:rFonts w:ascii="宋体" w:hAnsi="宋体" w:eastAsia="宋体"/>
                      <w:b w:val="0"/>
                      <w:sz w:val="20"/>
                    </w:rPr>
                    <w:t>PASS</w:t>
                  </w:r>
                </w:p>
              </w:tc>
              <w:tc>
                <w:tcPr>
                  <w:tcW w:w="1080" w:type="dxa"/>
                </w:tcPr>
                <w:p w14:paraId="2AFDD61B">
                  <w:pPr>
                    <w:spacing w:after="0" w:line="240" w:lineRule="auto"/>
                    <w:jc w:val="center"/>
                  </w:pPr>
                  <w:r>
                    <w:rPr>
                      <w:rFonts w:ascii="宋体" w:hAnsi="宋体" w:eastAsia="宋体"/>
                      <w:b w:val="0"/>
                      <w:sz w:val="20"/>
                    </w:rPr>
                    <w:t>1</w:t>
                  </w:r>
                </w:p>
              </w:tc>
              <w:tc>
                <w:tcPr>
                  <w:tcW w:w="1080" w:type="dxa"/>
                </w:tcPr>
                <w:p w14:paraId="2DB219E4">
                  <w:pPr>
                    <w:spacing w:after="0" w:line="240" w:lineRule="auto"/>
                    <w:jc w:val="center"/>
                  </w:pPr>
                  <w:r>
                    <w:rPr>
                      <w:rFonts w:ascii="宋体" w:hAnsi="宋体" w:eastAsia="宋体"/>
                      <w:b w:val="0"/>
                      <w:sz w:val="20"/>
                    </w:rPr>
                    <w:t>-</w:t>
                  </w:r>
                </w:p>
              </w:tc>
            </w:tr>
            <w:tr w14:paraId="350201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tcPr>
                <w:p w14:paraId="22DC46A7">
                  <w:pPr>
                    <w:spacing w:after="0" w:line="240" w:lineRule="auto"/>
                    <w:jc w:val="center"/>
                  </w:pPr>
                  <w:r>
                    <w:rPr>
                      <w:rFonts w:ascii="宋体" w:hAnsi="宋体" w:eastAsia="宋体"/>
                      <w:b w:val="0"/>
                      <w:sz w:val="20"/>
                    </w:rPr>
                    <w:t>13</w:t>
                  </w:r>
                </w:p>
              </w:tc>
              <w:tc>
                <w:tcPr>
                  <w:tcW w:w="1080" w:type="dxa"/>
                </w:tcPr>
                <w:p w14:paraId="5CF61F81">
                  <w:pPr>
                    <w:spacing w:after="0" w:line="240" w:lineRule="auto"/>
                    <w:jc w:val="center"/>
                  </w:pPr>
                  <w:r>
                    <w:rPr>
                      <w:rFonts w:ascii="宋体" w:hAnsi="宋体" w:eastAsia="宋体"/>
                      <w:b w:val="0"/>
                      <w:sz w:val="20"/>
                    </w:rPr>
                    <w:t>Prob068_countbcd</w:t>
                  </w:r>
                </w:p>
              </w:tc>
              <w:tc>
                <w:tcPr>
                  <w:tcW w:w="1080" w:type="dxa"/>
                </w:tcPr>
                <w:p w14:paraId="5897C9EB">
                  <w:pPr>
                    <w:spacing w:after="0" w:line="240" w:lineRule="auto"/>
                    <w:jc w:val="center"/>
                  </w:pPr>
                  <w:r>
                    <w:rPr>
                      <w:rFonts w:ascii="宋体" w:hAnsi="宋体" w:eastAsia="宋体"/>
                      <w:b w:val="0"/>
                      <w:sz w:val="20"/>
                    </w:rPr>
                    <w:t>Medium</w:t>
                  </w:r>
                </w:p>
              </w:tc>
              <w:tc>
                <w:tcPr>
                  <w:tcW w:w="1080" w:type="dxa"/>
                </w:tcPr>
                <w:p w14:paraId="502E06B2">
                  <w:pPr>
                    <w:spacing w:after="0" w:line="240" w:lineRule="auto"/>
                    <w:jc w:val="center"/>
                  </w:pPr>
                  <w:r>
                    <w:rPr>
                      <w:rFonts w:ascii="宋体" w:hAnsi="宋体" w:eastAsia="宋体"/>
                      <w:b w:val="0"/>
                      <w:sz w:val="20"/>
                    </w:rPr>
                    <w:t>Seq</w:t>
                  </w:r>
                </w:p>
              </w:tc>
              <w:tc>
                <w:tcPr>
                  <w:tcW w:w="1080" w:type="dxa"/>
                </w:tcPr>
                <w:p w14:paraId="6B57D331">
                  <w:pPr>
                    <w:spacing w:after="0" w:line="240" w:lineRule="auto"/>
                    <w:jc w:val="center"/>
                  </w:pPr>
                  <w:r>
                    <w:rPr>
                      <w:rFonts w:ascii="宋体" w:hAnsi="宋体" w:eastAsia="宋体"/>
                      <w:b w:val="0"/>
                      <w:sz w:val="20"/>
                    </w:rPr>
                    <w:t>PASS</w:t>
                  </w:r>
                </w:p>
              </w:tc>
              <w:tc>
                <w:tcPr>
                  <w:tcW w:w="1080" w:type="dxa"/>
                </w:tcPr>
                <w:p w14:paraId="68F5A6ED">
                  <w:pPr>
                    <w:spacing w:after="0" w:line="240" w:lineRule="auto"/>
                    <w:jc w:val="center"/>
                  </w:pPr>
                  <w:r>
                    <w:rPr>
                      <w:rFonts w:ascii="宋体" w:hAnsi="宋体" w:eastAsia="宋体"/>
                      <w:b w:val="0"/>
                      <w:sz w:val="20"/>
                    </w:rPr>
                    <w:t>PASS</w:t>
                  </w:r>
                </w:p>
              </w:tc>
              <w:tc>
                <w:tcPr>
                  <w:tcW w:w="1080" w:type="dxa"/>
                </w:tcPr>
                <w:p w14:paraId="20B412E4">
                  <w:pPr>
                    <w:spacing w:after="0" w:line="240" w:lineRule="auto"/>
                    <w:jc w:val="center"/>
                  </w:pPr>
                  <w:r>
                    <w:rPr>
                      <w:rFonts w:ascii="宋体" w:hAnsi="宋体" w:eastAsia="宋体"/>
                      <w:b w:val="0"/>
                      <w:sz w:val="20"/>
                    </w:rPr>
                    <w:t>1</w:t>
                  </w:r>
                </w:p>
              </w:tc>
              <w:tc>
                <w:tcPr>
                  <w:tcW w:w="1080" w:type="dxa"/>
                </w:tcPr>
                <w:p w14:paraId="29C484D5">
                  <w:pPr>
                    <w:spacing w:after="0" w:line="240" w:lineRule="auto"/>
                    <w:jc w:val="center"/>
                  </w:pPr>
                  <w:r>
                    <w:rPr>
                      <w:rFonts w:ascii="宋体" w:hAnsi="宋体" w:eastAsia="宋体"/>
                      <w:b w:val="0"/>
                      <w:sz w:val="20"/>
                    </w:rPr>
                    <w:t>-</w:t>
                  </w:r>
                </w:p>
              </w:tc>
            </w:tr>
            <w:tr w14:paraId="53C7ED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tcPr>
                <w:p w14:paraId="76BDB7DF">
                  <w:pPr>
                    <w:spacing w:after="0" w:line="240" w:lineRule="auto"/>
                    <w:jc w:val="center"/>
                  </w:pPr>
                  <w:r>
                    <w:rPr>
                      <w:rFonts w:ascii="宋体" w:hAnsi="宋体" w:eastAsia="宋体"/>
                      <w:b w:val="0"/>
                      <w:sz w:val="20"/>
                    </w:rPr>
                    <w:t>14</w:t>
                  </w:r>
                </w:p>
              </w:tc>
              <w:tc>
                <w:tcPr>
                  <w:tcW w:w="1080" w:type="dxa"/>
                </w:tcPr>
                <w:p w14:paraId="210E9058">
                  <w:pPr>
                    <w:spacing w:after="0" w:line="240" w:lineRule="auto"/>
                    <w:jc w:val="center"/>
                  </w:pPr>
                  <w:r>
                    <w:rPr>
                      <w:rFonts w:ascii="宋体" w:hAnsi="宋体" w:eastAsia="宋体"/>
                      <w:b w:val="0"/>
                      <w:sz w:val="20"/>
                    </w:rPr>
                    <w:t>Prob082_lfsr32</w:t>
                  </w:r>
                </w:p>
              </w:tc>
              <w:tc>
                <w:tcPr>
                  <w:tcW w:w="1080" w:type="dxa"/>
                </w:tcPr>
                <w:p w14:paraId="79EE01C8">
                  <w:pPr>
                    <w:spacing w:after="0" w:line="240" w:lineRule="auto"/>
                    <w:jc w:val="center"/>
                  </w:pPr>
                  <w:r>
                    <w:rPr>
                      <w:rFonts w:ascii="宋体" w:hAnsi="宋体" w:eastAsia="宋体"/>
                      <w:b w:val="0"/>
                      <w:sz w:val="20"/>
                    </w:rPr>
                    <w:t>Medium</w:t>
                  </w:r>
                </w:p>
              </w:tc>
              <w:tc>
                <w:tcPr>
                  <w:tcW w:w="1080" w:type="dxa"/>
                </w:tcPr>
                <w:p w14:paraId="6457201C">
                  <w:pPr>
                    <w:spacing w:after="0" w:line="240" w:lineRule="auto"/>
                    <w:jc w:val="center"/>
                  </w:pPr>
                  <w:r>
                    <w:rPr>
                      <w:rFonts w:ascii="宋体" w:hAnsi="宋体" w:eastAsia="宋体"/>
                      <w:b w:val="0"/>
                      <w:sz w:val="20"/>
                    </w:rPr>
                    <w:t>Seq</w:t>
                  </w:r>
                </w:p>
              </w:tc>
              <w:tc>
                <w:tcPr>
                  <w:tcW w:w="1080" w:type="dxa"/>
                </w:tcPr>
                <w:p w14:paraId="1F1218BA">
                  <w:pPr>
                    <w:spacing w:after="0" w:line="240" w:lineRule="auto"/>
                    <w:jc w:val="center"/>
                  </w:pPr>
                  <w:r>
                    <w:rPr>
                      <w:rFonts w:ascii="宋体" w:hAnsi="宋体" w:eastAsia="宋体"/>
                      <w:b w:val="0"/>
                      <w:sz w:val="20"/>
                    </w:rPr>
                    <w:t>FAIL(0.0%)</w:t>
                  </w:r>
                </w:p>
              </w:tc>
              <w:tc>
                <w:tcPr>
                  <w:tcW w:w="1080" w:type="dxa"/>
                </w:tcPr>
                <w:p w14:paraId="75986AFC">
                  <w:pPr>
                    <w:spacing w:after="0" w:line="240" w:lineRule="auto"/>
                    <w:jc w:val="center"/>
                  </w:pPr>
                  <w:r>
                    <w:rPr>
                      <w:rFonts w:ascii="宋体" w:hAnsi="宋体" w:eastAsia="宋体"/>
                      <w:b w:val="0"/>
                      <w:sz w:val="20"/>
                    </w:rPr>
                    <w:t>FAIL(0.0%)</w:t>
                  </w:r>
                </w:p>
              </w:tc>
              <w:tc>
                <w:tcPr>
                  <w:tcW w:w="1080" w:type="dxa"/>
                </w:tcPr>
                <w:p w14:paraId="528D3BED">
                  <w:pPr>
                    <w:spacing w:after="0" w:line="240" w:lineRule="auto"/>
                    <w:jc w:val="center"/>
                  </w:pPr>
                  <w:r>
                    <w:rPr>
                      <w:rFonts w:ascii="宋体" w:hAnsi="宋体" w:eastAsia="宋体"/>
                      <w:b w:val="0"/>
                      <w:sz w:val="20"/>
                    </w:rPr>
                    <w:t>5</w:t>
                  </w:r>
                </w:p>
              </w:tc>
              <w:tc>
                <w:tcPr>
                  <w:tcW w:w="1080" w:type="dxa"/>
                </w:tcPr>
                <w:p w14:paraId="4D7207E0">
                  <w:pPr>
                    <w:spacing w:after="0" w:line="240" w:lineRule="auto"/>
                    <w:jc w:val="center"/>
                  </w:pPr>
                  <w:r>
                    <w:rPr>
                      <w:rFonts w:ascii="宋体" w:hAnsi="宋体" w:eastAsia="宋体"/>
                      <w:b w:val="0"/>
                      <w:sz w:val="20"/>
                    </w:rPr>
                    <w:t>否</w:t>
                  </w:r>
                </w:p>
              </w:tc>
            </w:tr>
            <w:tr w14:paraId="37D3E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tcPr>
                <w:p w14:paraId="7C2F6625">
                  <w:pPr>
                    <w:spacing w:after="0" w:line="240" w:lineRule="auto"/>
                    <w:jc w:val="center"/>
                  </w:pPr>
                  <w:r>
                    <w:rPr>
                      <w:rFonts w:ascii="宋体" w:hAnsi="宋体" w:eastAsia="宋体"/>
                      <w:b w:val="0"/>
                      <w:sz w:val="20"/>
                    </w:rPr>
                    <w:t>15</w:t>
                  </w:r>
                </w:p>
              </w:tc>
              <w:tc>
                <w:tcPr>
                  <w:tcW w:w="1080" w:type="dxa"/>
                </w:tcPr>
                <w:p w14:paraId="3BD620AC">
                  <w:pPr>
                    <w:spacing w:after="0" w:line="240" w:lineRule="auto"/>
                    <w:jc w:val="center"/>
                  </w:pPr>
                  <w:r>
                    <w:rPr>
                      <w:rFonts w:ascii="宋体" w:hAnsi="宋体" w:eastAsia="宋体"/>
                      <w:b w:val="0"/>
                      <w:sz w:val="20"/>
                    </w:rPr>
                    <w:t>Prob085_shift4</w:t>
                  </w:r>
                </w:p>
              </w:tc>
              <w:tc>
                <w:tcPr>
                  <w:tcW w:w="1080" w:type="dxa"/>
                </w:tcPr>
                <w:p w14:paraId="43479AA6">
                  <w:pPr>
                    <w:spacing w:after="0" w:line="240" w:lineRule="auto"/>
                    <w:jc w:val="center"/>
                  </w:pPr>
                  <w:r>
                    <w:rPr>
                      <w:rFonts w:ascii="宋体" w:hAnsi="宋体" w:eastAsia="宋体"/>
                      <w:b w:val="0"/>
                      <w:sz w:val="20"/>
                    </w:rPr>
                    <w:t>Medium</w:t>
                  </w:r>
                </w:p>
              </w:tc>
              <w:tc>
                <w:tcPr>
                  <w:tcW w:w="1080" w:type="dxa"/>
                </w:tcPr>
                <w:p w14:paraId="15829EC0">
                  <w:pPr>
                    <w:spacing w:after="0" w:line="240" w:lineRule="auto"/>
                    <w:jc w:val="center"/>
                  </w:pPr>
                  <w:r>
                    <w:rPr>
                      <w:rFonts w:ascii="宋体" w:hAnsi="宋体" w:eastAsia="宋体"/>
                      <w:b w:val="0"/>
                      <w:sz w:val="20"/>
                    </w:rPr>
                    <w:t>Seq</w:t>
                  </w:r>
                </w:p>
              </w:tc>
              <w:tc>
                <w:tcPr>
                  <w:tcW w:w="1080" w:type="dxa"/>
                </w:tcPr>
                <w:p w14:paraId="481FA7B9">
                  <w:pPr>
                    <w:spacing w:after="0" w:line="240" w:lineRule="auto"/>
                    <w:jc w:val="center"/>
                  </w:pPr>
                  <w:r>
                    <w:rPr>
                      <w:rFonts w:ascii="宋体" w:hAnsi="宋体" w:eastAsia="宋体"/>
                      <w:b w:val="0"/>
                      <w:sz w:val="20"/>
                    </w:rPr>
                    <w:t>PASS</w:t>
                  </w:r>
                </w:p>
              </w:tc>
              <w:tc>
                <w:tcPr>
                  <w:tcW w:w="1080" w:type="dxa"/>
                </w:tcPr>
                <w:p w14:paraId="4A925ED9">
                  <w:pPr>
                    <w:spacing w:after="0" w:line="240" w:lineRule="auto"/>
                    <w:jc w:val="center"/>
                  </w:pPr>
                  <w:r>
                    <w:rPr>
                      <w:rFonts w:ascii="宋体" w:hAnsi="宋体" w:eastAsia="宋体"/>
                      <w:b w:val="0"/>
                      <w:sz w:val="20"/>
                    </w:rPr>
                    <w:t>PASS</w:t>
                  </w:r>
                </w:p>
              </w:tc>
              <w:tc>
                <w:tcPr>
                  <w:tcW w:w="1080" w:type="dxa"/>
                </w:tcPr>
                <w:p w14:paraId="0E498409">
                  <w:pPr>
                    <w:spacing w:after="0" w:line="240" w:lineRule="auto"/>
                    <w:jc w:val="center"/>
                  </w:pPr>
                  <w:r>
                    <w:rPr>
                      <w:rFonts w:ascii="宋体" w:hAnsi="宋体" w:eastAsia="宋体"/>
                      <w:b w:val="0"/>
                      <w:sz w:val="20"/>
                    </w:rPr>
                    <w:t>1</w:t>
                  </w:r>
                </w:p>
              </w:tc>
              <w:tc>
                <w:tcPr>
                  <w:tcW w:w="1080" w:type="dxa"/>
                </w:tcPr>
                <w:p w14:paraId="2A986774">
                  <w:pPr>
                    <w:spacing w:after="0" w:line="240" w:lineRule="auto"/>
                    <w:jc w:val="center"/>
                  </w:pPr>
                  <w:r>
                    <w:rPr>
                      <w:rFonts w:ascii="宋体" w:hAnsi="宋体" w:eastAsia="宋体"/>
                      <w:b w:val="0"/>
                      <w:sz w:val="20"/>
                    </w:rPr>
                    <w:t>-</w:t>
                  </w:r>
                </w:p>
              </w:tc>
            </w:tr>
            <w:tr w14:paraId="37301D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tcPr>
                <w:p w14:paraId="67CF304C">
                  <w:pPr>
                    <w:spacing w:after="0" w:line="240" w:lineRule="auto"/>
                    <w:jc w:val="center"/>
                  </w:pPr>
                  <w:r>
                    <w:rPr>
                      <w:rFonts w:ascii="宋体" w:hAnsi="宋体" w:eastAsia="宋体"/>
                      <w:b w:val="0"/>
                      <w:sz w:val="20"/>
                    </w:rPr>
                    <w:t>16</w:t>
                  </w:r>
                </w:p>
              </w:tc>
              <w:tc>
                <w:tcPr>
                  <w:tcW w:w="1080" w:type="dxa"/>
                </w:tcPr>
                <w:p w14:paraId="59164F4E">
                  <w:pPr>
                    <w:spacing w:after="0" w:line="240" w:lineRule="auto"/>
                    <w:jc w:val="center"/>
                  </w:pPr>
                  <w:r>
                    <w:rPr>
                      <w:rFonts w:ascii="宋体" w:hAnsi="宋体" w:eastAsia="宋体"/>
                      <w:b w:val="0"/>
                      <w:sz w:val="20"/>
                    </w:rPr>
                    <w:t>Prob030_popcount255</w:t>
                  </w:r>
                </w:p>
              </w:tc>
              <w:tc>
                <w:tcPr>
                  <w:tcW w:w="1080" w:type="dxa"/>
                </w:tcPr>
                <w:p w14:paraId="3362A6A7">
                  <w:pPr>
                    <w:spacing w:after="0" w:line="240" w:lineRule="auto"/>
                    <w:jc w:val="center"/>
                  </w:pPr>
                  <w:r>
                    <w:rPr>
                      <w:rFonts w:ascii="宋体" w:hAnsi="宋体" w:eastAsia="宋体"/>
                      <w:b w:val="0"/>
                      <w:sz w:val="20"/>
                    </w:rPr>
                    <w:t>Med-Hard</w:t>
                  </w:r>
                </w:p>
              </w:tc>
              <w:tc>
                <w:tcPr>
                  <w:tcW w:w="1080" w:type="dxa"/>
                </w:tcPr>
                <w:p w14:paraId="77E93C32">
                  <w:pPr>
                    <w:spacing w:after="0" w:line="240" w:lineRule="auto"/>
                    <w:jc w:val="center"/>
                  </w:pPr>
                  <w:r>
                    <w:rPr>
                      <w:rFonts w:ascii="宋体" w:hAnsi="宋体" w:eastAsia="宋体"/>
                      <w:b w:val="0"/>
                      <w:sz w:val="20"/>
                    </w:rPr>
                    <w:t>Comb</w:t>
                  </w:r>
                </w:p>
              </w:tc>
              <w:tc>
                <w:tcPr>
                  <w:tcW w:w="1080" w:type="dxa"/>
                </w:tcPr>
                <w:p w14:paraId="55080DEE">
                  <w:pPr>
                    <w:spacing w:after="0" w:line="240" w:lineRule="auto"/>
                    <w:jc w:val="center"/>
                  </w:pPr>
                  <w:r>
                    <w:rPr>
                      <w:rFonts w:ascii="宋体" w:hAnsi="宋体" w:eastAsia="宋体"/>
                      <w:b w:val="0"/>
                      <w:sz w:val="20"/>
                    </w:rPr>
                    <w:t>PASS</w:t>
                  </w:r>
                </w:p>
              </w:tc>
              <w:tc>
                <w:tcPr>
                  <w:tcW w:w="1080" w:type="dxa"/>
                </w:tcPr>
                <w:p w14:paraId="760BFCB7">
                  <w:pPr>
                    <w:spacing w:after="0" w:line="240" w:lineRule="auto"/>
                    <w:jc w:val="center"/>
                  </w:pPr>
                  <w:r>
                    <w:rPr>
                      <w:rFonts w:ascii="宋体" w:hAnsi="宋体" w:eastAsia="宋体"/>
                      <w:b w:val="0"/>
                      <w:sz w:val="20"/>
                    </w:rPr>
                    <w:t>PASS</w:t>
                  </w:r>
                </w:p>
              </w:tc>
              <w:tc>
                <w:tcPr>
                  <w:tcW w:w="1080" w:type="dxa"/>
                </w:tcPr>
                <w:p w14:paraId="4C06E860">
                  <w:pPr>
                    <w:spacing w:after="0" w:line="240" w:lineRule="auto"/>
                    <w:jc w:val="center"/>
                  </w:pPr>
                  <w:r>
                    <w:rPr>
                      <w:rFonts w:ascii="宋体" w:hAnsi="宋体" w:eastAsia="宋体"/>
                      <w:b w:val="0"/>
                      <w:sz w:val="20"/>
                    </w:rPr>
                    <w:t>1</w:t>
                  </w:r>
                </w:p>
              </w:tc>
              <w:tc>
                <w:tcPr>
                  <w:tcW w:w="1080" w:type="dxa"/>
                </w:tcPr>
                <w:p w14:paraId="2F6A37BD">
                  <w:pPr>
                    <w:spacing w:after="0" w:line="240" w:lineRule="auto"/>
                    <w:jc w:val="center"/>
                  </w:pPr>
                  <w:r>
                    <w:rPr>
                      <w:rFonts w:ascii="宋体" w:hAnsi="宋体" w:eastAsia="宋体"/>
                      <w:b w:val="0"/>
                      <w:sz w:val="20"/>
                    </w:rPr>
                    <w:t>-</w:t>
                  </w:r>
                </w:p>
              </w:tc>
            </w:tr>
            <w:tr w14:paraId="5F84C8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tcPr>
                <w:p w14:paraId="20BD9572">
                  <w:pPr>
                    <w:spacing w:after="0" w:line="240" w:lineRule="auto"/>
                    <w:jc w:val="center"/>
                  </w:pPr>
                  <w:r>
                    <w:rPr>
                      <w:rFonts w:ascii="宋体" w:hAnsi="宋体" w:eastAsia="宋体"/>
                      <w:b w:val="0"/>
                      <w:sz w:val="20"/>
                    </w:rPr>
                    <w:t>17</w:t>
                  </w:r>
                </w:p>
              </w:tc>
              <w:tc>
                <w:tcPr>
                  <w:tcW w:w="1080" w:type="dxa"/>
                </w:tcPr>
                <w:p w14:paraId="140527D7">
                  <w:pPr>
                    <w:spacing w:after="0" w:line="240" w:lineRule="auto"/>
                    <w:jc w:val="center"/>
                  </w:pPr>
                  <w:r>
                    <w:rPr>
                      <w:rFonts w:ascii="宋体" w:hAnsi="宋体" w:eastAsia="宋体"/>
                      <w:b w:val="0"/>
                      <w:sz w:val="20"/>
                    </w:rPr>
                    <w:t>Prob109_fsm1</w:t>
                  </w:r>
                </w:p>
              </w:tc>
              <w:tc>
                <w:tcPr>
                  <w:tcW w:w="1080" w:type="dxa"/>
                </w:tcPr>
                <w:p w14:paraId="7508A07F">
                  <w:pPr>
                    <w:spacing w:after="0" w:line="240" w:lineRule="auto"/>
                    <w:jc w:val="center"/>
                  </w:pPr>
                  <w:r>
                    <w:rPr>
                      <w:rFonts w:ascii="宋体" w:hAnsi="宋体" w:eastAsia="宋体"/>
                      <w:b w:val="0"/>
                      <w:sz w:val="20"/>
                    </w:rPr>
                    <w:t>Hard</w:t>
                  </w:r>
                </w:p>
              </w:tc>
              <w:tc>
                <w:tcPr>
                  <w:tcW w:w="1080" w:type="dxa"/>
                </w:tcPr>
                <w:p w14:paraId="012178AD">
                  <w:pPr>
                    <w:spacing w:after="0" w:line="240" w:lineRule="auto"/>
                    <w:jc w:val="center"/>
                  </w:pPr>
                  <w:r>
                    <w:rPr>
                      <w:rFonts w:ascii="宋体" w:hAnsi="宋体" w:eastAsia="宋体"/>
                      <w:b w:val="0"/>
                      <w:sz w:val="20"/>
                    </w:rPr>
                    <w:t>FSM</w:t>
                  </w:r>
                </w:p>
              </w:tc>
              <w:tc>
                <w:tcPr>
                  <w:tcW w:w="1080" w:type="dxa"/>
                </w:tcPr>
                <w:p w14:paraId="67113889">
                  <w:pPr>
                    <w:spacing w:after="0" w:line="240" w:lineRule="auto"/>
                    <w:jc w:val="center"/>
                  </w:pPr>
                  <w:r>
                    <w:rPr>
                      <w:rFonts w:ascii="宋体" w:hAnsi="宋体" w:eastAsia="宋体"/>
                      <w:b w:val="0"/>
                      <w:sz w:val="20"/>
                    </w:rPr>
                    <w:t>FAIL(0.0%)</w:t>
                  </w:r>
                </w:p>
              </w:tc>
              <w:tc>
                <w:tcPr>
                  <w:tcW w:w="1080" w:type="dxa"/>
                </w:tcPr>
                <w:p w14:paraId="4158AE18">
                  <w:pPr>
                    <w:spacing w:after="0" w:line="240" w:lineRule="auto"/>
                    <w:jc w:val="center"/>
                  </w:pPr>
                  <w:r>
                    <w:rPr>
                      <w:rFonts w:ascii="宋体" w:hAnsi="宋体" w:eastAsia="宋体"/>
                      <w:b w:val="0"/>
                      <w:sz w:val="20"/>
                    </w:rPr>
                    <w:t>PASS</w:t>
                  </w:r>
                </w:p>
              </w:tc>
              <w:tc>
                <w:tcPr>
                  <w:tcW w:w="1080" w:type="dxa"/>
                </w:tcPr>
                <w:p w14:paraId="173595AC">
                  <w:pPr>
                    <w:spacing w:after="0" w:line="240" w:lineRule="auto"/>
                    <w:jc w:val="center"/>
                  </w:pPr>
                  <w:r>
                    <w:rPr>
                      <w:rFonts w:ascii="宋体" w:hAnsi="宋体" w:eastAsia="宋体"/>
                      <w:b w:val="0"/>
                      <w:sz w:val="20"/>
                    </w:rPr>
                    <w:t>2</w:t>
                  </w:r>
                </w:p>
              </w:tc>
              <w:tc>
                <w:tcPr>
                  <w:tcW w:w="1080" w:type="dxa"/>
                </w:tcPr>
                <w:p w14:paraId="20FD7030">
                  <w:pPr>
                    <w:spacing w:after="0" w:line="240" w:lineRule="auto"/>
                    <w:jc w:val="center"/>
                  </w:pPr>
                  <w:r>
                    <w:rPr>
                      <w:rFonts w:ascii="宋体" w:hAnsi="宋体" w:eastAsia="宋体"/>
                      <w:b w:val="0"/>
                      <w:sz w:val="20"/>
                    </w:rPr>
                    <w:t>是</w:t>
                  </w:r>
                </w:p>
              </w:tc>
            </w:tr>
            <w:tr w14:paraId="0309D5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tcPr>
                <w:p w14:paraId="7A7E9670">
                  <w:pPr>
                    <w:spacing w:after="0" w:line="240" w:lineRule="auto"/>
                    <w:jc w:val="center"/>
                  </w:pPr>
                  <w:r>
                    <w:rPr>
                      <w:rFonts w:ascii="宋体" w:hAnsi="宋体" w:eastAsia="宋体"/>
                      <w:b w:val="0"/>
                      <w:sz w:val="20"/>
                    </w:rPr>
                    <w:t>18</w:t>
                  </w:r>
                </w:p>
              </w:tc>
              <w:tc>
                <w:tcPr>
                  <w:tcW w:w="1080" w:type="dxa"/>
                </w:tcPr>
                <w:p w14:paraId="0BDA8666">
                  <w:pPr>
                    <w:spacing w:after="0" w:line="240" w:lineRule="auto"/>
                    <w:jc w:val="center"/>
                  </w:pPr>
                  <w:r>
                    <w:rPr>
                      <w:rFonts w:ascii="宋体" w:hAnsi="宋体" w:eastAsia="宋体"/>
                      <w:b w:val="0"/>
                      <w:sz w:val="20"/>
                    </w:rPr>
                    <w:t>Prob127_lemmings1</w:t>
                  </w:r>
                </w:p>
              </w:tc>
              <w:tc>
                <w:tcPr>
                  <w:tcW w:w="1080" w:type="dxa"/>
                </w:tcPr>
                <w:p w14:paraId="5E75231C">
                  <w:pPr>
                    <w:spacing w:after="0" w:line="240" w:lineRule="auto"/>
                    <w:jc w:val="center"/>
                  </w:pPr>
                  <w:r>
                    <w:rPr>
                      <w:rFonts w:ascii="宋体" w:hAnsi="宋体" w:eastAsia="宋体"/>
                      <w:b w:val="0"/>
                      <w:sz w:val="20"/>
                    </w:rPr>
                    <w:t>Hard</w:t>
                  </w:r>
                </w:p>
              </w:tc>
              <w:tc>
                <w:tcPr>
                  <w:tcW w:w="1080" w:type="dxa"/>
                </w:tcPr>
                <w:p w14:paraId="7FEF0FD9">
                  <w:pPr>
                    <w:spacing w:after="0" w:line="240" w:lineRule="auto"/>
                    <w:jc w:val="center"/>
                  </w:pPr>
                  <w:r>
                    <w:rPr>
                      <w:rFonts w:ascii="宋体" w:hAnsi="宋体" w:eastAsia="宋体"/>
                      <w:b w:val="0"/>
                      <w:sz w:val="20"/>
                    </w:rPr>
                    <w:t>FSM</w:t>
                  </w:r>
                </w:p>
              </w:tc>
              <w:tc>
                <w:tcPr>
                  <w:tcW w:w="1080" w:type="dxa"/>
                </w:tcPr>
                <w:p w14:paraId="69A9AC94">
                  <w:pPr>
                    <w:spacing w:after="0" w:line="240" w:lineRule="auto"/>
                    <w:jc w:val="center"/>
                  </w:pPr>
                  <w:r>
                    <w:rPr>
                      <w:rFonts w:ascii="宋体" w:hAnsi="宋体" w:eastAsia="宋体"/>
                      <w:b w:val="0"/>
                      <w:sz w:val="20"/>
                    </w:rPr>
                    <w:t>FAIL(63.8%)</w:t>
                  </w:r>
                </w:p>
              </w:tc>
              <w:tc>
                <w:tcPr>
                  <w:tcW w:w="1080" w:type="dxa"/>
                </w:tcPr>
                <w:p w14:paraId="1CE4F8FB">
                  <w:pPr>
                    <w:spacing w:after="0" w:line="240" w:lineRule="auto"/>
                    <w:jc w:val="center"/>
                  </w:pPr>
                  <w:r>
                    <w:rPr>
                      <w:rFonts w:ascii="宋体" w:hAnsi="宋体" w:eastAsia="宋体"/>
                      <w:b w:val="0"/>
                      <w:sz w:val="20"/>
                    </w:rPr>
                    <w:t>PASS</w:t>
                  </w:r>
                </w:p>
              </w:tc>
              <w:tc>
                <w:tcPr>
                  <w:tcW w:w="1080" w:type="dxa"/>
                </w:tcPr>
                <w:p w14:paraId="5EBDAE30">
                  <w:pPr>
                    <w:spacing w:after="0" w:line="240" w:lineRule="auto"/>
                    <w:jc w:val="center"/>
                  </w:pPr>
                  <w:r>
                    <w:rPr>
                      <w:rFonts w:ascii="宋体" w:hAnsi="宋体" w:eastAsia="宋体"/>
                      <w:b w:val="0"/>
                      <w:sz w:val="20"/>
                    </w:rPr>
                    <w:t>2</w:t>
                  </w:r>
                </w:p>
              </w:tc>
              <w:tc>
                <w:tcPr>
                  <w:tcW w:w="1080" w:type="dxa"/>
                </w:tcPr>
                <w:p w14:paraId="53F913E5">
                  <w:pPr>
                    <w:spacing w:after="0" w:line="240" w:lineRule="auto"/>
                    <w:jc w:val="center"/>
                  </w:pPr>
                  <w:r>
                    <w:rPr>
                      <w:rFonts w:ascii="宋体" w:hAnsi="宋体" w:eastAsia="宋体"/>
                      <w:b w:val="0"/>
                      <w:sz w:val="20"/>
                    </w:rPr>
                    <w:t>是</w:t>
                  </w:r>
                </w:p>
              </w:tc>
            </w:tr>
            <w:tr w14:paraId="794109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tcPr>
                <w:p w14:paraId="5EEB2989">
                  <w:pPr>
                    <w:spacing w:after="0" w:line="240" w:lineRule="auto"/>
                    <w:jc w:val="center"/>
                  </w:pPr>
                  <w:r>
                    <w:rPr>
                      <w:rFonts w:ascii="宋体" w:hAnsi="宋体" w:eastAsia="宋体"/>
                      <w:b w:val="0"/>
                      <w:sz w:val="20"/>
                    </w:rPr>
                    <w:t>19</w:t>
                  </w:r>
                </w:p>
              </w:tc>
              <w:tc>
                <w:tcPr>
                  <w:tcW w:w="1080" w:type="dxa"/>
                </w:tcPr>
                <w:p w14:paraId="1EF92DAD">
                  <w:pPr>
                    <w:spacing w:after="0" w:line="240" w:lineRule="auto"/>
                    <w:jc w:val="center"/>
                  </w:pPr>
                  <w:r>
                    <w:rPr>
                      <w:rFonts w:ascii="宋体" w:hAnsi="宋体" w:eastAsia="宋体"/>
                      <w:b w:val="0"/>
                      <w:sz w:val="20"/>
                    </w:rPr>
                    <w:t>Prob140_fsm_hdlc</w:t>
                  </w:r>
                </w:p>
              </w:tc>
              <w:tc>
                <w:tcPr>
                  <w:tcW w:w="1080" w:type="dxa"/>
                </w:tcPr>
                <w:p w14:paraId="405BC12B">
                  <w:pPr>
                    <w:spacing w:after="0" w:line="240" w:lineRule="auto"/>
                    <w:jc w:val="center"/>
                  </w:pPr>
                  <w:r>
                    <w:rPr>
                      <w:rFonts w:ascii="宋体" w:hAnsi="宋体" w:eastAsia="宋体"/>
                      <w:b w:val="0"/>
                      <w:sz w:val="20"/>
                    </w:rPr>
                    <w:t>Hard</w:t>
                  </w:r>
                </w:p>
              </w:tc>
              <w:tc>
                <w:tcPr>
                  <w:tcW w:w="1080" w:type="dxa"/>
                </w:tcPr>
                <w:p w14:paraId="6E5251F5">
                  <w:pPr>
                    <w:spacing w:after="0" w:line="240" w:lineRule="auto"/>
                    <w:jc w:val="center"/>
                  </w:pPr>
                  <w:r>
                    <w:rPr>
                      <w:rFonts w:ascii="宋体" w:hAnsi="宋体" w:eastAsia="宋体"/>
                      <w:b w:val="0"/>
                      <w:sz w:val="20"/>
                    </w:rPr>
                    <w:t>FSM</w:t>
                  </w:r>
                </w:p>
              </w:tc>
              <w:tc>
                <w:tcPr>
                  <w:tcW w:w="1080" w:type="dxa"/>
                </w:tcPr>
                <w:p w14:paraId="6896F3D1">
                  <w:pPr>
                    <w:spacing w:after="0" w:line="240" w:lineRule="auto"/>
                    <w:jc w:val="center"/>
                  </w:pPr>
                  <w:r>
                    <w:rPr>
                      <w:rFonts w:ascii="宋体" w:hAnsi="宋体" w:eastAsia="宋体"/>
                      <w:b w:val="0"/>
                      <w:sz w:val="20"/>
                    </w:rPr>
                    <w:t>FAIL(92.5%)</w:t>
                  </w:r>
                </w:p>
              </w:tc>
              <w:tc>
                <w:tcPr>
                  <w:tcW w:w="1080" w:type="dxa"/>
                </w:tcPr>
                <w:p w14:paraId="00D63422">
                  <w:pPr>
                    <w:spacing w:after="0" w:line="240" w:lineRule="auto"/>
                    <w:jc w:val="center"/>
                  </w:pPr>
                  <w:r>
                    <w:rPr>
                      <w:rFonts w:ascii="宋体" w:hAnsi="宋体" w:eastAsia="宋体"/>
                      <w:b w:val="0"/>
                      <w:sz w:val="20"/>
                    </w:rPr>
                    <w:t>FAIL(97.1%)</w:t>
                  </w:r>
                </w:p>
              </w:tc>
              <w:tc>
                <w:tcPr>
                  <w:tcW w:w="1080" w:type="dxa"/>
                </w:tcPr>
                <w:p w14:paraId="5D03C9B7">
                  <w:pPr>
                    <w:spacing w:after="0" w:line="240" w:lineRule="auto"/>
                    <w:jc w:val="center"/>
                  </w:pPr>
                  <w:r>
                    <w:rPr>
                      <w:rFonts w:ascii="宋体" w:hAnsi="宋体" w:eastAsia="宋体"/>
                      <w:b w:val="0"/>
                      <w:sz w:val="20"/>
                    </w:rPr>
                    <w:t>5</w:t>
                  </w:r>
                </w:p>
              </w:tc>
              <w:tc>
                <w:tcPr>
                  <w:tcW w:w="1080" w:type="dxa"/>
                </w:tcPr>
                <w:p w14:paraId="0F93CD24">
                  <w:pPr>
                    <w:spacing w:after="0" w:line="240" w:lineRule="auto"/>
                    <w:jc w:val="center"/>
                  </w:pPr>
                  <w:r>
                    <w:rPr>
                      <w:rFonts w:ascii="宋体" w:hAnsi="宋体" w:eastAsia="宋体"/>
                      <w:b w:val="0"/>
                      <w:sz w:val="20"/>
                    </w:rPr>
                    <w:t>否</w:t>
                  </w:r>
                </w:p>
              </w:tc>
            </w:tr>
            <w:tr w14:paraId="1477E2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080" w:type="dxa"/>
                </w:tcPr>
                <w:p w14:paraId="6119DA9D">
                  <w:pPr>
                    <w:spacing w:after="0" w:line="240" w:lineRule="auto"/>
                    <w:jc w:val="center"/>
                  </w:pPr>
                  <w:r>
                    <w:rPr>
                      <w:rFonts w:ascii="宋体" w:hAnsi="宋体" w:eastAsia="宋体"/>
                      <w:b w:val="0"/>
                      <w:sz w:val="20"/>
                    </w:rPr>
                    <w:t>20</w:t>
                  </w:r>
                </w:p>
              </w:tc>
              <w:tc>
                <w:tcPr>
                  <w:tcW w:w="1080" w:type="dxa"/>
                </w:tcPr>
                <w:p w14:paraId="43921223">
                  <w:pPr>
                    <w:spacing w:after="0" w:line="240" w:lineRule="auto"/>
                    <w:jc w:val="center"/>
                  </w:pPr>
                  <w:r>
                    <w:rPr>
                      <w:rFonts w:ascii="宋体" w:hAnsi="宋体" w:eastAsia="宋体"/>
                      <w:b w:val="0"/>
                      <w:sz w:val="20"/>
                    </w:rPr>
                    <w:t>Prob144_conwaylife</w:t>
                  </w:r>
                </w:p>
              </w:tc>
              <w:tc>
                <w:tcPr>
                  <w:tcW w:w="1080" w:type="dxa"/>
                </w:tcPr>
                <w:p w14:paraId="5927ECFC">
                  <w:pPr>
                    <w:spacing w:after="0" w:line="240" w:lineRule="auto"/>
                    <w:jc w:val="center"/>
                  </w:pPr>
                  <w:r>
                    <w:rPr>
                      <w:rFonts w:ascii="宋体" w:hAnsi="宋体" w:eastAsia="宋体"/>
                      <w:b w:val="0"/>
                      <w:sz w:val="20"/>
                    </w:rPr>
                    <w:t>V.Hard</w:t>
                  </w:r>
                </w:p>
              </w:tc>
              <w:tc>
                <w:tcPr>
                  <w:tcW w:w="1080" w:type="dxa"/>
                </w:tcPr>
                <w:p w14:paraId="6A4FE849">
                  <w:pPr>
                    <w:spacing w:after="0" w:line="240" w:lineRule="auto"/>
                    <w:jc w:val="center"/>
                  </w:pPr>
                  <w:r>
                    <w:rPr>
                      <w:rFonts w:ascii="宋体" w:hAnsi="宋体" w:eastAsia="宋体"/>
                      <w:b w:val="0"/>
                      <w:sz w:val="20"/>
                    </w:rPr>
                    <w:t>Seq</w:t>
                  </w:r>
                </w:p>
              </w:tc>
              <w:tc>
                <w:tcPr>
                  <w:tcW w:w="1080" w:type="dxa"/>
                </w:tcPr>
                <w:p w14:paraId="4A3AB01C">
                  <w:pPr>
                    <w:spacing w:after="0" w:line="240" w:lineRule="auto"/>
                    <w:jc w:val="center"/>
                  </w:pPr>
                  <w:r>
                    <w:rPr>
                      <w:rFonts w:ascii="宋体" w:hAnsi="宋体" w:eastAsia="宋体"/>
                      <w:b w:val="0"/>
                      <w:sz w:val="20"/>
                    </w:rPr>
                    <w:t>PASS</w:t>
                  </w:r>
                </w:p>
              </w:tc>
              <w:tc>
                <w:tcPr>
                  <w:tcW w:w="1080" w:type="dxa"/>
                </w:tcPr>
                <w:p w14:paraId="46E7B789">
                  <w:pPr>
                    <w:spacing w:after="0" w:line="240" w:lineRule="auto"/>
                    <w:jc w:val="center"/>
                  </w:pPr>
                  <w:r>
                    <w:rPr>
                      <w:rFonts w:ascii="宋体" w:hAnsi="宋体" w:eastAsia="宋体"/>
                      <w:b w:val="0"/>
                      <w:sz w:val="20"/>
                    </w:rPr>
                    <w:t>PASS</w:t>
                  </w:r>
                </w:p>
              </w:tc>
              <w:tc>
                <w:tcPr>
                  <w:tcW w:w="1080" w:type="dxa"/>
                </w:tcPr>
                <w:p w14:paraId="697F14AE">
                  <w:pPr>
                    <w:spacing w:after="0" w:line="240" w:lineRule="auto"/>
                    <w:jc w:val="center"/>
                  </w:pPr>
                  <w:r>
                    <w:rPr>
                      <w:rFonts w:ascii="宋体" w:hAnsi="宋体" w:eastAsia="宋体"/>
                      <w:b w:val="0"/>
                      <w:sz w:val="20"/>
                    </w:rPr>
                    <w:t>1</w:t>
                  </w:r>
                </w:p>
              </w:tc>
              <w:tc>
                <w:tcPr>
                  <w:tcW w:w="1080" w:type="dxa"/>
                </w:tcPr>
                <w:p w14:paraId="0F1818C5">
                  <w:pPr>
                    <w:spacing w:after="0" w:line="240" w:lineRule="auto"/>
                    <w:jc w:val="center"/>
                  </w:pPr>
                  <w:r>
                    <w:rPr>
                      <w:rFonts w:ascii="宋体" w:hAnsi="宋体" w:eastAsia="宋体"/>
                      <w:b w:val="0"/>
                      <w:sz w:val="20"/>
                    </w:rPr>
                    <w:t>-</w:t>
                  </w:r>
                </w:p>
              </w:tc>
            </w:tr>
          </w:tbl>
          <w:p w14:paraId="377994DB">
            <w:pPr>
              <w:jc w:val="center"/>
            </w:pPr>
            <w:r>
              <w:rPr>
                <w:rFonts w:ascii="宋体" w:hAnsi="宋体" w:eastAsia="宋体"/>
                <w:b w:val="0"/>
                <w:sz w:val="20"/>
              </w:rPr>
              <w:t>表 2  VerilogEval-Human 20 题子集逐题实验结果</w:t>
            </w:r>
          </w:p>
          <w:p w14:paraId="41D398DD">
            <w:pPr>
              <w:spacing w:after="120"/>
              <w:ind w:firstLine="420"/>
              <w:rPr>
                <w:rFonts w:hint="eastAsia"/>
                <w:lang w:val="en-US" w:eastAsia="zh-CN"/>
              </w:rPr>
            </w:pPr>
            <w:r>
              <w:rPr>
                <w:rFonts w:hint="eastAsia"/>
                <w:lang w:val="en-US" w:eastAsia="zh-CN"/>
              </w:rPr>
              <w:t>从表 2 可以观察到以下规律：（1）所有 Easy 和大部分 Medium 难度的题目在零样本条件下即可通过，说明 Haiku 模型对基础 Verilog 设计具有良好的生成能力；（2）零样本失败的 4 道题目集中在 Medium-时序（Prob082_lfsr32）和 Hard-FSM 类别（Prob109_fsm1、Prob127_lemmings1、Prob140_fsm_hdlc），表明 FSM 和需要精确数学知识的设计是 LLM 的主要薄弱环节；（3）反馈循环成功修复的 2 道题目均为 FSM 类型，且都在第 2 轮迭代即通过，说明反馈机制对 FSM 状态转移逻辑的局部错误修复效果较好。</w:t>
            </w:r>
          </w:p>
          <w:p w14:paraId="61D7BEBA">
            <w:pPr>
              <w:spacing w:after="120"/>
              <w:ind w:firstLine="420"/>
              <w:rPr>
                <w:rFonts w:hint="eastAsia"/>
                <w:lang w:val="en-US" w:eastAsia="zh-CN"/>
              </w:rPr>
            </w:pPr>
            <w:r>
              <w:rPr>
                <w:rFonts w:hint="eastAsia"/>
                <w:lang w:val="en-US" w:eastAsia="zh-CN"/>
              </w:rPr>
              <w:t>图 2 展示了每道题目在零样本和反馈循环条件下的 Rank 得分对比。Rank 得分为 1.0 表示完全通过，低于 1.0 表示存在不匹配样本。</w:t>
            </w:r>
          </w:p>
          <w:p w14:paraId="200E66C9">
            <w:pPr>
              <w:jc w:val="center"/>
            </w:pPr>
            <w:r>
              <w:drawing>
                <wp:inline distT="0" distB="0" distL="114300" distR="114300">
                  <wp:extent cx="5486400" cy="1958975"/>
                  <wp:effectExtent l="0" t="0" r="0" b="952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2"/>
                          <a:stretch>
                            <a:fillRect/>
                          </a:stretch>
                        </pic:blipFill>
                        <pic:spPr>
                          <a:xfrm>
                            <a:off x="0" y="0"/>
                            <a:ext cx="5486400" cy="1959429"/>
                          </a:xfrm>
                          <a:prstGeom prst="rect">
                            <a:avLst/>
                          </a:prstGeom>
                        </pic:spPr>
                      </pic:pic>
                    </a:graphicData>
                  </a:graphic>
                </wp:inline>
              </w:drawing>
            </w:r>
          </w:p>
          <w:p w14:paraId="66F1619C">
            <w:pPr>
              <w:jc w:val="center"/>
              <w:rPr>
                <w:rFonts w:hint="default" w:hAnsi="Cambria Math"/>
                <w:i w:val="0"/>
                <w:lang w:val="en-US" w:eastAsia="zh-CN"/>
              </w:rPr>
            </w:pPr>
            <w:r>
              <w:rPr>
                <w:rFonts w:ascii="宋体" w:hAnsi="宋体" w:eastAsia="宋体"/>
                <w:b w:val="0"/>
                <w:sz w:val="20"/>
              </w:rPr>
              <w:t xml:space="preserve">图 </w:t>
            </w:r>
            <w:r>
              <w:rPr>
                <w:rFonts w:hint="eastAsia" w:ascii="宋体" w:hAnsi="宋体"/>
                <w:b w:val="0"/>
                <w:sz w:val="20"/>
                <w:lang w:val="en-US" w:eastAsia="zh-CN"/>
              </w:rPr>
              <w:t>6</w:t>
            </w:r>
            <w:r>
              <w:rPr>
                <w:rFonts w:ascii="宋体" w:hAnsi="宋体" w:eastAsia="宋体"/>
                <w:b w:val="0"/>
                <w:sz w:val="20"/>
              </w:rPr>
              <w:t xml:space="preserve">  各题目零样本与反馈循环 Rank 得分对比</w:t>
            </w:r>
          </w:p>
          <w:p w14:paraId="71F7D53F">
            <w:pPr>
              <w:pStyle w:val="4"/>
              <w:bidi w:val="0"/>
              <w:ind w:left="567" w:leftChars="0" w:hanging="567" w:firstLineChars="0"/>
              <w:rPr>
                <w:rFonts w:hint="default"/>
                <w:lang w:val="en-US" w:eastAsia="zh-CN"/>
              </w:rPr>
            </w:pPr>
            <w:r>
              <w:rPr>
                <w:rFonts w:hint="eastAsia"/>
                <w:lang w:val="en-US" w:eastAsia="zh-CN"/>
              </w:rPr>
              <w:t>案例分析：四道关键题目</w:t>
            </w:r>
          </w:p>
          <w:p w14:paraId="22C100B6">
            <w:pPr>
              <w:ind w:firstLine="420" w:firstLineChars="200"/>
              <w:rPr>
                <w:rFonts w:hint="eastAsia"/>
                <w:lang w:val="en-US" w:eastAsia="zh-CN"/>
              </w:rPr>
            </w:pPr>
            <w:r>
              <w:rPr>
                <w:rFonts w:hint="eastAsia"/>
                <w:lang w:val="en-US" w:eastAsia="zh-CN"/>
              </w:rPr>
              <w:t>为深入理解反馈循环的作用机制和局限性，本节对 4 道零样本失败的题目进行详细的案例分析。</w:t>
            </w:r>
          </w:p>
          <w:p w14:paraId="17FD03D9">
            <w:pPr>
              <w:ind w:firstLine="420" w:firstLineChars="200"/>
              <w:rPr>
                <w:rFonts w:hint="eastAsia"/>
                <w:lang w:val="en-US" w:eastAsia="zh-CN"/>
              </w:rPr>
            </w:pPr>
            <w:r>
              <w:rPr>
                <w:rFonts w:hint="eastAsia"/>
                <w:lang w:val="en-US" w:eastAsia="zh-CN"/>
              </w:rPr>
              <w:t>案例一：Prob109_fsm1（简单有限状态机，反馈修复成功）。该题要求实现一个具有特定状态转移规则的有限状态机。零样本生成的代码 Rank 得分为 0.0，表明仿真结果与参考模型完全不匹配。分析表明，LLM 在首次生成时对状态转移条件的理解存在偏差，导致状态机在所有输入组合下的行为都与预期不符。反馈循环在第 2 轮迭代中，通过仿真错误信息（大量不匹配样本）引导 LLM 重新审视状态转移逻辑，成功修正了状态转移条件，代码通过所有测试。这一案例说明，当错误源于可定位的逻辑错误时，反馈循环能够有效引导 LLM 进行修复。</w:t>
            </w:r>
          </w:p>
          <w:tbl>
            <w:tblPr>
              <w:tblStyle w:val="21"/>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406"/>
            </w:tblGrid>
            <w:tr w14:paraId="07B10E1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06" w:type="dxa"/>
                  <w:tcBorders>
                    <w:tl2br w:val="nil"/>
                    <w:tr2bl w:val="nil"/>
                  </w:tcBorders>
                </w:tcPr>
                <w:p w14:paraId="5CADFF4D">
                  <w:pPr>
                    <w:jc w:val="center"/>
                    <w:rPr>
                      <w:rFonts w:hint="eastAsia"/>
                      <w:vertAlign w:val="baseline"/>
                      <w:lang w:val="en-US" w:eastAsia="zh-CN"/>
                    </w:rPr>
                  </w:pPr>
                  <w:r>
                    <w:drawing>
                      <wp:inline distT="0" distB="0" distL="114300" distR="114300">
                        <wp:extent cx="3729355" cy="2465070"/>
                        <wp:effectExtent l="0" t="0" r="4445" b="11430"/>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13"/>
                                <a:stretch>
                                  <a:fillRect/>
                                </a:stretch>
                              </pic:blipFill>
                              <pic:spPr>
                                <a:xfrm>
                                  <a:off x="0" y="0"/>
                                  <a:ext cx="3729355" cy="2465070"/>
                                </a:xfrm>
                                <a:prstGeom prst="rect">
                                  <a:avLst/>
                                </a:prstGeom>
                                <a:noFill/>
                                <a:ln>
                                  <a:noFill/>
                                </a:ln>
                              </pic:spPr>
                            </pic:pic>
                          </a:graphicData>
                        </a:graphic>
                      </wp:inline>
                    </w:drawing>
                  </w:r>
                </w:p>
              </w:tc>
            </w:tr>
            <w:tr w14:paraId="78267102">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06" w:type="dxa"/>
                  <w:tcBorders>
                    <w:tl2br w:val="nil"/>
                    <w:tr2bl w:val="nil"/>
                  </w:tcBorders>
                </w:tcPr>
                <w:p w14:paraId="0E392986">
                  <w:pPr>
                    <w:jc w:val="center"/>
                    <w:rPr>
                      <w:rFonts w:hint="default"/>
                      <w:vertAlign w:val="baseline"/>
                      <w:lang w:val="en-US" w:eastAsia="zh-CN"/>
                    </w:rPr>
                  </w:pPr>
                  <w:r>
                    <w:rPr>
                      <w:rFonts w:hint="eastAsia"/>
                      <w:sz w:val="20"/>
                      <w:szCs w:val="20"/>
                      <w:vertAlign w:val="baseline"/>
                      <w:lang w:val="en-US" w:eastAsia="zh-CN"/>
                    </w:rPr>
                    <w:t>图 7 案例一迭代修复示意图</w:t>
                  </w:r>
                </w:p>
              </w:tc>
            </w:tr>
          </w:tbl>
          <w:p w14:paraId="08B3A323">
            <w:pPr>
              <w:ind w:firstLine="420" w:firstLineChars="200"/>
              <w:rPr>
                <w:rFonts w:hint="eastAsia"/>
                <w:lang w:val="en-US" w:eastAsia="zh-CN"/>
              </w:rPr>
            </w:pPr>
          </w:p>
          <w:p w14:paraId="0B485412">
            <w:pPr>
              <w:ind w:firstLine="420" w:firstLineChars="200"/>
              <w:rPr>
                <w:rFonts w:hint="eastAsia"/>
                <w:lang w:val="en-US" w:eastAsia="zh-CN"/>
              </w:rPr>
            </w:pPr>
            <w:r>
              <w:rPr>
                <w:rFonts w:hint="eastAsia"/>
                <w:lang w:val="en-US" w:eastAsia="zh-CN"/>
              </w:rPr>
              <w:t>案例二：Prob127_lemmings1（Lemmings 游戏状态机，反馈修复成功）。该题要求实现 Lemmings 游戏中角色的行为状态机，需要处理行走、坠落、方向切换等多个状态之间的转移。零样本生成的代码 Rank 得分为 63.8%，表明大部分状态转移逻辑正确，但约 36% 的测试向量存在不匹配。这是一个典型的接近正确的情况：代码的整体框架和大部分逻辑都是对的，只是在某些边界状态转移上存在细微错误。反馈循环在第 2 轮迭代中，利用仿真输出中的不匹配信息，精确定位并修复了边界条件错误，代码通过所有测试。这是反馈循环最理想的应用场景：代码已经接近正确，只需少量针对性修正。</w:t>
            </w:r>
          </w:p>
          <w:tbl>
            <w:tblPr>
              <w:tblStyle w:val="21"/>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406"/>
            </w:tblGrid>
            <w:tr w14:paraId="55EBB65C">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06" w:type="dxa"/>
                  <w:tcBorders>
                    <w:tl2br w:val="nil"/>
                    <w:tr2bl w:val="nil"/>
                  </w:tcBorders>
                </w:tcPr>
                <w:p w14:paraId="26E84025">
                  <w:pPr>
                    <w:jc w:val="center"/>
                    <w:rPr>
                      <w:rFonts w:hint="eastAsia"/>
                      <w:vertAlign w:val="baseline"/>
                      <w:lang w:val="en-US" w:eastAsia="zh-CN"/>
                    </w:rPr>
                  </w:pPr>
                  <w:r>
                    <w:drawing>
                      <wp:inline distT="0" distB="0" distL="114300" distR="114300">
                        <wp:extent cx="4064000" cy="2730500"/>
                        <wp:effectExtent l="0" t="0" r="0" b="0"/>
                        <wp:docPr id="1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3"/>
                                <pic:cNvPicPr>
                                  <a:picLocks noChangeAspect="1"/>
                                </pic:cNvPicPr>
                              </pic:nvPicPr>
                              <pic:blipFill>
                                <a:blip r:embed="rId14"/>
                                <a:stretch>
                                  <a:fillRect/>
                                </a:stretch>
                              </pic:blipFill>
                              <pic:spPr>
                                <a:xfrm>
                                  <a:off x="0" y="0"/>
                                  <a:ext cx="4064000" cy="2730500"/>
                                </a:xfrm>
                                <a:prstGeom prst="rect">
                                  <a:avLst/>
                                </a:prstGeom>
                                <a:noFill/>
                                <a:ln>
                                  <a:noFill/>
                                </a:ln>
                              </pic:spPr>
                            </pic:pic>
                          </a:graphicData>
                        </a:graphic>
                      </wp:inline>
                    </w:drawing>
                  </w:r>
                </w:p>
              </w:tc>
            </w:tr>
            <w:tr w14:paraId="1BCC5899">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06" w:type="dxa"/>
                  <w:tcBorders>
                    <w:tl2br w:val="nil"/>
                    <w:tr2bl w:val="nil"/>
                  </w:tcBorders>
                </w:tcPr>
                <w:p w14:paraId="144C37D6">
                  <w:pPr>
                    <w:jc w:val="center"/>
                    <w:rPr>
                      <w:rFonts w:hint="default"/>
                      <w:vertAlign w:val="baseline"/>
                      <w:lang w:val="en-US" w:eastAsia="zh-CN"/>
                    </w:rPr>
                  </w:pPr>
                  <w:r>
                    <w:rPr>
                      <w:rFonts w:hint="eastAsia"/>
                      <w:sz w:val="20"/>
                      <w:szCs w:val="20"/>
                      <w:vertAlign w:val="baseline"/>
                      <w:lang w:val="en-US" w:eastAsia="zh-CN"/>
                    </w:rPr>
                    <w:t>图8 案例二迭代修复示意图</w:t>
                  </w:r>
                </w:p>
              </w:tc>
            </w:tr>
          </w:tbl>
          <w:p w14:paraId="74703C7A">
            <w:pPr>
              <w:ind w:firstLine="420" w:firstLineChars="200"/>
              <w:rPr>
                <w:rFonts w:hint="eastAsia"/>
                <w:lang w:val="en-US" w:eastAsia="zh-CN"/>
              </w:rPr>
            </w:pPr>
          </w:p>
          <w:p w14:paraId="1566F35F">
            <w:pPr>
              <w:ind w:firstLine="420" w:firstLineChars="200"/>
              <w:rPr>
                <w:rFonts w:hint="eastAsia"/>
                <w:lang w:val="en-US" w:eastAsia="zh-CN"/>
              </w:rPr>
            </w:pPr>
            <w:r>
              <w:rPr>
                <w:rFonts w:hint="eastAsia"/>
                <w:lang w:val="en-US" w:eastAsia="zh-CN"/>
              </w:rPr>
              <w:t>案例三：Prob140_fsm_hdlc（HDLC 帧协议状态机，反馈未能修复）。该题要求实现 HDLC（High-Level Data Link Control）协议的帧检测状态机，需要精确识别 flag 序列（01111110）、处理 bit stuffing（位填充）和检测 abort 条件。这是一个复杂的协议级状态机，涉及对连续比特流的精确模式匹配。零样本生成的代码 Rank 得分为 92.5%，已经非常接近正确。反馈循环经过 5 轮迭代，Rank 得分仅从 92.5% 微幅提升至 97.1%，始终未能达到 100%。分析表明，剩余的约 3% 错误涉及极端边界条件（如连续 flag 序列、abort 后的状态恢复等），这些场景在仿真的不匹配输出中难以直接定位。仿真器只报告哪些样本不匹配，但不指出为什么不匹配。LLM 需要对 HDLC 协议有全局性的深入理解才能修复这类错误，而仅凭局部的错误反馈信息不足以引导模型进行正确的修复。这揭示了反馈循环的一个重要局限：对于需要全局协议理解的深层逻辑错误，基于局部错误信息的迭代修复效果有限。</w:t>
            </w:r>
          </w:p>
          <w:tbl>
            <w:tblPr>
              <w:tblStyle w:val="21"/>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406"/>
            </w:tblGrid>
            <w:tr w14:paraId="646D656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8406" w:type="dxa"/>
                  <w:tcBorders>
                    <w:tl2br w:val="nil"/>
                    <w:tr2bl w:val="nil"/>
                  </w:tcBorders>
                </w:tcPr>
                <w:p w14:paraId="6FF154E0">
                  <w:pPr>
                    <w:jc w:val="center"/>
                    <w:rPr>
                      <w:rFonts w:hint="eastAsia"/>
                      <w:vertAlign w:val="baseline"/>
                      <w:lang w:val="en-US" w:eastAsia="zh-CN"/>
                    </w:rPr>
                  </w:pPr>
                  <w:r>
                    <w:drawing>
                      <wp:inline distT="0" distB="0" distL="114300" distR="114300">
                        <wp:extent cx="4210050" cy="2724150"/>
                        <wp:effectExtent l="0" t="0" r="6350" b="6350"/>
                        <wp:docPr id="1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4"/>
                                <pic:cNvPicPr>
                                  <a:picLocks noChangeAspect="1"/>
                                </pic:cNvPicPr>
                              </pic:nvPicPr>
                              <pic:blipFill>
                                <a:blip r:embed="rId15"/>
                                <a:stretch>
                                  <a:fillRect/>
                                </a:stretch>
                              </pic:blipFill>
                              <pic:spPr>
                                <a:xfrm>
                                  <a:off x="0" y="0"/>
                                  <a:ext cx="4210050" cy="2724150"/>
                                </a:xfrm>
                                <a:prstGeom prst="rect">
                                  <a:avLst/>
                                </a:prstGeom>
                                <a:noFill/>
                                <a:ln>
                                  <a:noFill/>
                                </a:ln>
                              </pic:spPr>
                            </pic:pic>
                          </a:graphicData>
                        </a:graphic>
                      </wp:inline>
                    </w:drawing>
                  </w:r>
                </w:p>
              </w:tc>
            </w:tr>
            <w:tr w14:paraId="2578CE5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c>
                <w:tcPr>
                  <w:tcW w:w="8406" w:type="dxa"/>
                  <w:tcBorders>
                    <w:tl2br w:val="nil"/>
                    <w:tr2bl w:val="nil"/>
                  </w:tcBorders>
                </w:tcPr>
                <w:p w14:paraId="451F7BD8">
                  <w:pPr>
                    <w:jc w:val="center"/>
                    <w:rPr>
                      <w:rFonts w:hint="default"/>
                      <w:vertAlign w:val="baseline"/>
                      <w:lang w:val="en-US" w:eastAsia="zh-CN"/>
                    </w:rPr>
                  </w:pPr>
                  <w:r>
                    <w:rPr>
                      <w:rFonts w:hint="eastAsia"/>
                      <w:sz w:val="20"/>
                      <w:szCs w:val="20"/>
                      <w:vertAlign w:val="baseline"/>
                      <w:lang w:val="en-US" w:eastAsia="zh-CN"/>
                    </w:rPr>
                    <w:t>图9 案例三迭代修复示意图</w:t>
                  </w:r>
                </w:p>
              </w:tc>
            </w:tr>
          </w:tbl>
          <w:p w14:paraId="33FFD468">
            <w:pPr>
              <w:ind w:firstLine="420" w:firstLineChars="200"/>
              <w:rPr>
                <w:rFonts w:hint="eastAsia"/>
                <w:lang w:val="en-US" w:eastAsia="zh-CN"/>
              </w:rPr>
            </w:pPr>
          </w:p>
          <w:p w14:paraId="5BF137E4">
            <w:pPr>
              <w:ind w:firstLine="420" w:firstLineChars="200"/>
              <w:rPr>
                <w:rFonts w:hint="eastAsia"/>
                <w:lang w:val="en-US" w:eastAsia="zh-CN"/>
              </w:rPr>
            </w:pPr>
            <w:r>
              <w:rPr>
                <w:rFonts w:hint="eastAsia"/>
                <w:lang w:val="en-US" w:eastAsia="zh-CN"/>
              </w:rPr>
              <w:t>案例四：Prob082_lfsr32（32 位线性反馈移位寄存器，反馈未能修复）。该题要求实现一个 32 位的 LFSR（Linear Feedback Shift Register），其核心在于正确设置反馈抽头位置（Tap Positions），即确定哪些比特位参与异或反馈运算。零样本生成的代码 Rank 得分仅为 0.02%（几乎完全不匹配），反馈循环经过 5 轮迭代后得分毫无改善，仍为 0.02%。这一结果的根本原因在于：LFSR 的正确性完全取决于抽头多项式（Characteristic Polynomial）的选择。如果抽头位置错误，生成的伪随机序列将与参考序列完全不同，导致几乎所有测试向量都不匹配。而从几乎全部不匹配的仿真结果中，LLM 无法推断出正确的抽头位置。这本质上是一个需要精确数学知识（有限域上的特征多项式）的问题，而非可以通过错误信息迭代修复的逻辑错误。这揭示了反馈循环的根本局限：当错误源于缺失的领域知识而非代码逻辑时，无论迭代多少轮，反馈机制都无法弥补知识的缺失。</w:t>
            </w:r>
          </w:p>
          <w:tbl>
            <w:tblPr>
              <w:tblStyle w:val="21"/>
              <w:tblW w:w="0" w:type="auto"/>
              <w:tblInd w:w="5"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406"/>
            </w:tblGrid>
            <w:tr w14:paraId="732EB94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06" w:type="dxa"/>
                  <w:tcBorders>
                    <w:tl2br w:val="nil"/>
                    <w:tr2bl w:val="nil"/>
                  </w:tcBorders>
                </w:tcPr>
                <w:p w14:paraId="6F55E1CF">
                  <w:pPr>
                    <w:jc w:val="center"/>
                    <w:rPr>
                      <w:rFonts w:hint="eastAsia"/>
                      <w:vertAlign w:val="baseline"/>
                      <w:lang w:val="en-US" w:eastAsia="zh-CN"/>
                    </w:rPr>
                  </w:pPr>
                  <w:r>
                    <w:drawing>
                      <wp:inline distT="0" distB="0" distL="114300" distR="114300">
                        <wp:extent cx="3776345" cy="2368550"/>
                        <wp:effectExtent l="0" t="0" r="8255" b="6350"/>
                        <wp:docPr id="13"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5"/>
                                <pic:cNvPicPr>
                                  <a:picLocks noChangeAspect="1"/>
                                </pic:cNvPicPr>
                              </pic:nvPicPr>
                              <pic:blipFill>
                                <a:blip r:embed="rId16"/>
                                <a:stretch>
                                  <a:fillRect/>
                                </a:stretch>
                              </pic:blipFill>
                              <pic:spPr>
                                <a:xfrm>
                                  <a:off x="0" y="0"/>
                                  <a:ext cx="3776345" cy="2368550"/>
                                </a:xfrm>
                                <a:prstGeom prst="rect">
                                  <a:avLst/>
                                </a:prstGeom>
                                <a:noFill/>
                                <a:ln>
                                  <a:noFill/>
                                </a:ln>
                              </pic:spPr>
                            </pic:pic>
                          </a:graphicData>
                        </a:graphic>
                      </wp:inline>
                    </w:drawing>
                  </w:r>
                </w:p>
              </w:tc>
            </w:tr>
            <w:tr w14:paraId="0C64043B">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406" w:type="dxa"/>
                  <w:tcBorders>
                    <w:tl2br w:val="nil"/>
                    <w:tr2bl w:val="nil"/>
                  </w:tcBorders>
                </w:tcPr>
                <w:p w14:paraId="0B22B540">
                  <w:pPr>
                    <w:jc w:val="center"/>
                    <w:rPr>
                      <w:rFonts w:hint="default"/>
                      <w:vertAlign w:val="baseline"/>
                      <w:lang w:val="en-US" w:eastAsia="zh-CN"/>
                    </w:rPr>
                  </w:pPr>
                  <w:r>
                    <w:rPr>
                      <w:rFonts w:hint="eastAsia"/>
                      <w:sz w:val="20"/>
                      <w:szCs w:val="20"/>
                      <w:vertAlign w:val="baseline"/>
                      <w:lang w:val="en-US" w:eastAsia="zh-CN"/>
                    </w:rPr>
                    <w:t>图10 案例三迭代修复示意图</w:t>
                  </w:r>
                </w:p>
              </w:tc>
            </w:tr>
          </w:tbl>
          <w:p w14:paraId="58CCD1B5">
            <w:pPr>
              <w:ind w:firstLine="420" w:firstLineChars="200"/>
              <w:rPr>
                <w:rFonts w:hint="eastAsia"/>
                <w:lang w:val="en-US" w:eastAsia="zh-CN"/>
              </w:rPr>
            </w:pPr>
          </w:p>
          <w:p w14:paraId="0C8D03C7">
            <w:pPr>
              <w:pStyle w:val="4"/>
              <w:bidi w:val="0"/>
              <w:ind w:left="567" w:leftChars="0" w:hanging="567" w:firstLineChars="0"/>
              <w:rPr>
                <w:rFonts w:hint="default"/>
                <w:lang w:val="en-US" w:eastAsia="zh-CN"/>
              </w:rPr>
            </w:pPr>
            <w:r>
              <w:rPr>
                <w:rFonts w:hint="eastAsia"/>
                <w:lang w:val="en-US" w:eastAsia="zh-CN"/>
              </w:rPr>
              <w:t>与原论文结果的对比</w:t>
            </w:r>
          </w:p>
          <w:p w14:paraId="60CEE7CB">
            <w:pPr>
              <w:spacing w:after="120"/>
              <w:ind w:firstLine="420"/>
            </w:pPr>
            <w:r>
              <w:rPr>
                <w:rFonts w:hint="eastAsia"/>
                <w:lang w:val="en-US" w:eastAsia="zh-CN"/>
              </w:rPr>
              <w:t>表 3 将本研究的实验结果与 AutoChip 原论文的数据进行对比。需要注意的是，两者在实验设置上存在差异：原论文使用 GPT-4 模型和 HDLBits 题目集，本研究使用 Claude Haiku-4-5 模型和 VerilogEval-Human 子集。因此，绝对数值的直接比较意义有限，更重要的是观察反馈机制带来的相对提升幅度。</w:t>
            </w:r>
          </w:p>
          <w:tbl>
            <w:tblPr>
              <w:tblStyle w:val="21"/>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80"/>
              <w:gridCol w:w="2880"/>
              <w:gridCol w:w="2880"/>
            </w:tblGrid>
            <w:tr w14:paraId="59EBA7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1774CAF0">
                  <w:pPr>
                    <w:spacing w:after="0" w:line="240" w:lineRule="auto"/>
                    <w:jc w:val="center"/>
                  </w:pPr>
                </w:p>
              </w:tc>
              <w:tc>
                <w:tcPr>
                  <w:tcW w:w="2880" w:type="dxa"/>
                </w:tcPr>
                <w:p w14:paraId="5B2182A7">
                  <w:pPr>
                    <w:spacing w:after="0" w:line="240" w:lineRule="auto"/>
                    <w:jc w:val="center"/>
                  </w:pPr>
                  <w:r>
                    <w:rPr>
                      <w:rFonts w:ascii="黑体" w:hAnsi="黑体" w:eastAsia="黑体"/>
                      <w:b/>
                      <w:sz w:val="20"/>
                    </w:rPr>
                    <w:t>原论文 (GPT-4 + HDLBits)</w:t>
                  </w:r>
                </w:p>
              </w:tc>
              <w:tc>
                <w:tcPr>
                  <w:tcW w:w="2880" w:type="dxa"/>
                </w:tcPr>
                <w:p w14:paraId="77C3B97B">
                  <w:pPr>
                    <w:spacing w:after="0" w:line="240" w:lineRule="auto"/>
                    <w:jc w:val="center"/>
                  </w:pPr>
                  <w:r>
                    <w:rPr>
                      <w:rFonts w:ascii="黑体" w:hAnsi="黑体" w:eastAsia="黑体"/>
                      <w:b/>
                      <w:sz w:val="20"/>
                    </w:rPr>
                    <w:t>本研究 (Haiku + VerilogEval)</w:t>
                  </w:r>
                </w:p>
              </w:tc>
            </w:tr>
            <w:tr w14:paraId="3DFB53D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696E0B88">
                  <w:pPr>
                    <w:spacing w:after="0" w:line="240" w:lineRule="auto"/>
                    <w:jc w:val="center"/>
                  </w:pPr>
                  <w:r>
                    <w:rPr>
                      <w:rFonts w:ascii="宋体" w:hAnsi="宋体" w:eastAsia="宋体"/>
                      <w:b w:val="0"/>
                      <w:sz w:val="20"/>
                    </w:rPr>
                    <w:t>零样本通过率</w:t>
                  </w:r>
                </w:p>
              </w:tc>
              <w:tc>
                <w:tcPr>
                  <w:tcW w:w="2880" w:type="dxa"/>
                </w:tcPr>
                <w:p w14:paraId="4D96CDC6">
                  <w:pPr>
                    <w:spacing w:after="0" w:line="240" w:lineRule="auto"/>
                    <w:jc w:val="center"/>
                  </w:pPr>
                  <w:r>
                    <w:rPr>
                      <w:rFonts w:ascii="宋体" w:hAnsi="宋体" w:eastAsia="宋体"/>
                      <w:b w:val="0"/>
                      <w:sz w:val="20"/>
                    </w:rPr>
                    <w:t>~40%</w:t>
                  </w:r>
                </w:p>
              </w:tc>
              <w:tc>
                <w:tcPr>
                  <w:tcW w:w="2880" w:type="dxa"/>
                </w:tcPr>
                <w:p w14:paraId="4325C1AB">
                  <w:pPr>
                    <w:spacing w:after="0" w:line="240" w:lineRule="auto"/>
                    <w:jc w:val="center"/>
                  </w:pPr>
                  <w:r>
                    <w:rPr>
                      <w:rFonts w:ascii="宋体" w:hAnsi="宋体" w:eastAsia="宋体"/>
                      <w:b w:val="0"/>
                      <w:sz w:val="20"/>
                    </w:rPr>
                    <w:t>80%</w:t>
                  </w:r>
                </w:p>
              </w:tc>
            </w:tr>
            <w:tr w14:paraId="1438916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2036D9D4">
                  <w:pPr>
                    <w:spacing w:after="0" w:line="240" w:lineRule="auto"/>
                    <w:jc w:val="center"/>
                  </w:pPr>
                  <w:r>
                    <w:rPr>
                      <w:rFonts w:ascii="宋体" w:hAnsi="宋体" w:eastAsia="宋体"/>
                      <w:b w:val="0"/>
                      <w:sz w:val="20"/>
                    </w:rPr>
                    <w:t>反馈循环通过率</w:t>
                  </w:r>
                </w:p>
              </w:tc>
              <w:tc>
                <w:tcPr>
                  <w:tcW w:w="2880" w:type="dxa"/>
                </w:tcPr>
                <w:p w14:paraId="64AECB8F">
                  <w:pPr>
                    <w:spacing w:after="0" w:line="240" w:lineRule="auto"/>
                    <w:jc w:val="center"/>
                  </w:pPr>
                  <w:r>
                    <w:rPr>
                      <w:rFonts w:ascii="宋体" w:hAnsi="宋体" w:eastAsia="宋体"/>
                      <w:b w:val="0"/>
                      <w:sz w:val="20"/>
                    </w:rPr>
                    <w:t>~70%</w:t>
                  </w:r>
                </w:p>
              </w:tc>
              <w:tc>
                <w:tcPr>
                  <w:tcW w:w="2880" w:type="dxa"/>
                </w:tcPr>
                <w:p w14:paraId="0AE181DF">
                  <w:pPr>
                    <w:spacing w:after="0" w:line="240" w:lineRule="auto"/>
                    <w:jc w:val="center"/>
                  </w:pPr>
                  <w:r>
                    <w:rPr>
                      <w:rFonts w:ascii="宋体" w:hAnsi="宋体" w:eastAsia="宋体"/>
                      <w:b w:val="0"/>
                      <w:sz w:val="20"/>
                    </w:rPr>
                    <w:t>90%</w:t>
                  </w:r>
                </w:p>
              </w:tc>
            </w:tr>
            <w:tr w14:paraId="1AE2F5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321A8D63">
                  <w:pPr>
                    <w:spacing w:after="0" w:line="240" w:lineRule="auto"/>
                    <w:jc w:val="center"/>
                  </w:pPr>
                  <w:r>
                    <w:rPr>
                      <w:rFonts w:ascii="宋体" w:hAnsi="宋体" w:eastAsia="宋体"/>
                      <w:b w:val="0"/>
                      <w:sz w:val="20"/>
                    </w:rPr>
                    <w:t>绝对提升</w:t>
                  </w:r>
                </w:p>
              </w:tc>
              <w:tc>
                <w:tcPr>
                  <w:tcW w:w="2880" w:type="dxa"/>
                </w:tcPr>
                <w:p w14:paraId="1712AFA6">
                  <w:pPr>
                    <w:spacing w:after="0" w:line="240" w:lineRule="auto"/>
                    <w:jc w:val="center"/>
                  </w:pPr>
                  <w:r>
                    <w:rPr>
                      <w:rFonts w:ascii="宋体" w:hAnsi="宋体" w:eastAsia="宋体"/>
                      <w:b w:val="0"/>
                      <w:sz w:val="20"/>
                    </w:rPr>
                    <w:t>~30pp</w:t>
                  </w:r>
                </w:p>
              </w:tc>
              <w:tc>
                <w:tcPr>
                  <w:tcW w:w="2880" w:type="dxa"/>
                </w:tcPr>
                <w:p w14:paraId="67ADA97C">
                  <w:pPr>
                    <w:spacing w:after="0" w:line="240" w:lineRule="auto"/>
                    <w:jc w:val="center"/>
                  </w:pPr>
                  <w:r>
                    <w:rPr>
                      <w:rFonts w:ascii="宋体" w:hAnsi="宋体" w:eastAsia="宋体"/>
                      <w:b w:val="0"/>
                      <w:sz w:val="20"/>
                    </w:rPr>
                    <w:t>10pp</w:t>
                  </w:r>
                </w:p>
              </w:tc>
            </w:tr>
            <w:tr w14:paraId="751CDAF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016BFFBB">
                  <w:pPr>
                    <w:spacing w:after="0" w:line="240" w:lineRule="auto"/>
                    <w:jc w:val="center"/>
                  </w:pPr>
                  <w:r>
                    <w:rPr>
                      <w:rFonts w:ascii="宋体" w:hAnsi="宋体" w:eastAsia="宋体"/>
                      <w:b w:val="0"/>
                      <w:sz w:val="20"/>
                    </w:rPr>
                    <w:t>最大迭代轮次</w:t>
                  </w:r>
                </w:p>
              </w:tc>
              <w:tc>
                <w:tcPr>
                  <w:tcW w:w="2880" w:type="dxa"/>
                </w:tcPr>
                <w:p w14:paraId="1C4A94F9">
                  <w:pPr>
                    <w:spacing w:after="0" w:line="240" w:lineRule="auto"/>
                    <w:jc w:val="center"/>
                  </w:pPr>
                  <w:r>
                    <w:rPr>
                      <w:rFonts w:ascii="宋体" w:hAnsi="宋体" w:eastAsia="宋体"/>
                      <w:b w:val="0"/>
                      <w:sz w:val="20"/>
                    </w:rPr>
                    <w:t>10</w:t>
                  </w:r>
                </w:p>
              </w:tc>
              <w:tc>
                <w:tcPr>
                  <w:tcW w:w="2880" w:type="dxa"/>
                </w:tcPr>
                <w:p w14:paraId="03E717EB">
                  <w:pPr>
                    <w:spacing w:after="0" w:line="240" w:lineRule="auto"/>
                    <w:jc w:val="center"/>
                  </w:pPr>
                  <w:r>
                    <w:rPr>
                      <w:rFonts w:ascii="宋体" w:hAnsi="宋体" w:eastAsia="宋体"/>
                      <w:b w:val="0"/>
                      <w:sz w:val="20"/>
                    </w:rPr>
                    <w:t>5</w:t>
                  </w:r>
                </w:p>
              </w:tc>
            </w:tr>
            <w:tr w14:paraId="4A8646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880" w:type="dxa"/>
                </w:tcPr>
                <w:p w14:paraId="7D58CB69">
                  <w:pPr>
                    <w:spacing w:after="0" w:line="240" w:lineRule="auto"/>
                    <w:jc w:val="center"/>
                  </w:pPr>
                  <w:r>
                    <w:rPr>
                      <w:rFonts w:ascii="宋体" w:hAnsi="宋体" w:eastAsia="宋体"/>
                      <w:b w:val="0"/>
                      <w:sz w:val="20"/>
                    </w:rPr>
                    <w:t>每轮候选数 k</w:t>
                  </w:r>
                </w:p>
              </w:tc>
              <w:tc>
                <w:tcPr>
                  <w:tcW w:w="2880" w:type="dxa"/>
                </w:tcPr>
                <w:p w14:paraId="235AAE6F">
                  <w:pPr>
                    <w:spacing w:after="0" w:line="240" w:lineRule="auto"/>
                    <w:jc w:val="center"/>
                  </w:pPr>
                  <w:r>
                    <w:rPr>
                      <w:rFonts w:ascii="宋体" w:hAnsi="宋体" w:eastAsia="宋体"/>
                      <w:b w:val="0"/>
                      <w:sz w:val="20"/>
                    </w:rPr>
                    <w:t>1</w:t>
                  </w:r>
                </w:p>
              </w:tc>
              <w:tc>
                <w:tcPr>
                  <w:tcW w:w="2880" w:type="dxa"/>
                </w:tcPr>
                <w:p w14:paraId="0DAE0381">
                  <w:pPr>
                    <w:spacing w:after="0" w:line="240" w:lineRule="auto"/>
                    <w:jc w:val="center"/>
                  </w:pPr>
                  <w:r>
                    <w:rPr>
                      <w:rFonts w:ascii="宋体" w:hAnsi="宋体" w:eastAsia="宋体"/>
                      <w:b w:val="0"/>
                      <w:sz w:val="20"/>
                    </w:rPr>
                    <w:t>3</w:t>
                  </w:r>
                </w:p>
              </w:tc>
            </w:tr>
          </w:tbl>
          <w:p w14:paraId="73E6A894">
            <w:pPr>
              <w:jc w:val="center"/>
            </w:pPr>
            <w:r>
              <w:rPr>
                <w:rFonts w:ascii="宋体" w:hAnsi="宋体" w:eastAsia="宋体"/>
                <w:b w:val="0"/>
                <w:sz w:val="20"/>
              </w:rPr>
              <w:t>表 3  本研究与 AutoChip 原论文实验结果对比</w:t>
            </w:r>
          </w:p>
          <w:p w14:paraId="188899D6">
            <w:pPr>
              <w:spacing w:after="120"/>
              <w:ind w:firstLine="420"/>
              <w:rPr>
                <w:rFonts w:hint="eastAsia"/>
                <w:lang w:val="en-US" w:eastAsia="zh-CN"/>
              </w:rPr>
            </w:pPr>
            <w:r>
              <w:rPr>
                <w:rFonts w:hint="eastAsia"/>
                <w:lang w:val="en-US" w:eastAsia="zh-CN"/>
              </w:rPr>
              <w:t>从表 3 可以看出：（1）本研究的零样本通过率（80%）显著高于原论文（约 40%），这主要是因为本研究的 20 题子集中包含了较多的 Easy 题目，且 Claude Haiku-4-5 在基础 Verilog 生成方面表现良好；（2）反馈循环在两项研究中都带来了显著的通过率提升，验证了反馈机制的普适有效性；（3）本研究的绝对提升幅度（10pp）小于原论文（约 30pp），这与零样本基线较高有关。当基线已经较高时，剩余的失败题目往往是更难修复的难题，提升空间自然较小。</w:t>
            </w:r>
          </w:p>
          <w:p w14:paraId="543B8303">
            <w:pPr>
              <w:pStyle w:val="4"/>
              <w:bidi w:val="0"/>
              <w:ind w:left="567" w:leftChars="0" w:hanging="567" w:firstLineChars="0"/>
              <w:rPr>
                <w:rFonts w:hint="default"/>
                <w:lang w:val="en-US" w:eastAsia="zh-CN"/>
              </w:rPr>
            </w:pPr>
            <w:r>
              <w:rPr>
                <w:rFonts w:hint="eastAsia"/>
                <w:lang w:val="en-US" w:eastAsia="zh-CN"/>
              </w:rPr>
              <w:t>初步结论</w:t>
            </w:r>
          </w:p>
          <w:p w14:paraId="34533D08">
            <w:pPr>
              <w:ind w:firstLine="420" w:firstLineChars="200"/>
              <w:rPr>
                <w:rFonts w:hint="default"/>
                <w:lang w:val="en-US" w:eastAsia="zh-CN"/>
              </w:rPr>
            </w:pPr>
            <w:r>
              <w:rPr>
                <w:rFonts w:hint="default"/>
                <w:lang w:val="en-US" w:eastAsia="zh-CN"/>
              </w:rPr>
              <w:t>基于上述实验结果，可以得出以下初步结论：（1）反馈循环能够有效提升 LLM 生成 Verilog 代码的通过率，本实验中从 80% 提升至 90%；（2）反馈循环对"接近正确"的代码最为有效，尤其是存在局部状态转移错误的 FSM 题目；（3）反馈循环对需要精确领域知识的问题（如 LFSR 抽头多项式）和需要全局协议理解的复杂状态机（如 HDLC）效果有限；（4）Easy/Medium 级别题目 Haiku 模型零样本即可解决，反馈循环的价值主要体现在 Hard 及以上难度。</w:t>
            </w:r>
          </w:p>
          <w:p w14:paraId="1B38E653">
            <w:pPr>
              <w:ind w:firstLine="420" w:firstLineChars="200"/>
              <w:rPr>
                <w:rFonts w:hint="default"/>
                <w:lang w:val="en-US" w:eastAsia="zh-CN"/>
              </w:rPr>
            </w:pPr>
            <w:r>
              <w:rPr>
                <w:rFonts w:hint="default"/>
                <w:lang w:val="en-US" w:eastAsia="zh-CN"/>
              </w:rPr>
              <w:t>需要指出的是，以上结论基于 20 题子集和单一模型的实验，结论的普适性有待后续在更大规模实验中验证。</w:t>
            </w:r>
          </w:p>
          <w:p w14:paraId="0505CD79">
            <w:pPr>
              <w:pStyle w:val="3"/>
              <w:rPr>
                <w:rFonts w:hint="default"/>
                <w:lang w:val="en-US" w:eastAsia="zh-CN"/>
              </w:rPr>
            </w:pPr>
            <w:r>
              <w:rPr>
                <w:rFonts w:hint="eastAsia"/>
                <w:lang w:val="en-US" w:eastAsia="zh-CN"/>
              </w:rPr>
              <w:t>当前存在的问题与不足</w:t>
            </w:r>
          </w:p>
          <w:p w14:paraId="4CFDE667">
            <w:pPr>
              <w:ind w:firstLine="420" w:firstLineChars="200"/>
              <w:rPr>
                <w:rFonts w:hint="eastAsia"/>
                <w:lang w:val="en-US" w:eastAsia="zh-CN"/>
              </w:rPr>
            </w:pPr>
            <w:r>
              <w:rPr>
                <w:rFonts w:hint="eastAsia"/>
                <w:lang w:val="en-US" w:eastAsia="zh-CN"/>
              </w:rPr>
              <w:t>尽管本研究已取得了阶段性成果，但仍存在以下问题和不足：</w:t>
            </w:r>
          </w:p>
          <w:p w14:paraId="6F7B3725">
            <w:pPr>
              <w:ind w:firstLine="420" w:firstLineChars="200"/>
              <w:rPr>
                <w:rFonts w:hint="eastAsia"/>
                <w:lang w:val="en-US" w:eastAsia="zh-CN"/>
              </w:rPr>
            </w:pPr>
            <w:r>
              <w:rPr>
                <w:rFonts w:hint="eastAsia"/>
                <w:lang w:val="en-US" w:eastAsia="zh-CN"/>
              </w:rPr>
              <w:t>（1）模型覆盖不足。目前仅使用 Claude Haiku-4-5 一个模型完成了主实验，缺乏多模型的横向对比数据。虽然预实验中使用了 Claude Opus（20/20 通过），但由于其通过率过高无法体现反馈效果，尚未找到合适的中等能力模型进行对比。原论文测试了 GPT-4、GPT-3.5、CodeLlama 等多个模型，不同模型的零样本能力和对反馈的响应特性可能存在显著差异。缺乏多模型对比，难以评估反馈机制的通用性。</w:t>
            </w:r>
          </w:p>
          <w:p w14:paraId="56686640">
            <w:pPr>
              <w:ind w:firstLine="420" w:firstLineChars="200"/>
              <w:rPr>
                <w:rFonts w:hint="eastAsia"/>
                <w:lang w:val="en-US" w:eastAsia="zh-CN"/>
              </w:rPr>
            </w:pPr>
            <w:r>
              <w:rPr>
                <w:rFonts w:hint="eastAsia"/>
                <w:lang w:val="en-US" w:eastAsia="zh-CN"/>
              </w:rPr>
              <w:t>（2）题目规模有限。当前仅在 VerilogEval-Human 的 20 题子集上进行了实验，占完整测试集（156 题）的约 13%。子集的选取虽然覆盖了 Easy 到 Very Hard 五个难度级别和组合逻辑、时序逻辑、有限状态机三种电路类型，但样本量较小，个别题目的结果可能受随机因素影响，统计结论的可靠性和普适性受限。</w:t>
            </w:r>
          </w:p>
          <w:p w14:paraId="4951CC34">
            <w:pPr>
              <w:ind w:firstLine="420" w:firstLineChars="200"/>
              <w:rPr>
                <w:rFonts w:hint="eastAsia"/>
                <w:lang w:val="en-US" w:eastAsia="zh-CN"/>
              </w:rPr>
            </w:pPr>
            <w:r>
              <w:rPr>
                <w:rFonts w:hint="eastAsia"/>
                <w:lang w:val="en-US" w:eastAsia="zh-CN"/>
              </w:rPr>
              <w:t>（3）API 基础设施不稳定。由于使用第三方 API 中继服务，LLM 调用通过第三方 API 中继服务进行，存在延迟波动和偶发不可用的问题。实验过程中多次遭遇 HTTP 500/503 错误和空响应问题，导致部分实验需要重跑。虽然已实现了重试机制和断点续跑功能，但 API 的不稳定性仍然影响了实验效率和结果的一致性。虽然已实现了指数退避重试机制，但在大规模实验中仍可能影响实验效率。</w:t>
            </w:r>
          </w:p>
          <w:p w14:paraId="1F8950A9">
            <w:pPr>
              <w:ind w:firstLine="420" w:firstLineChars="200"/>
              <w:rPr>
                <w:rFonts w:hint="eastAsia"/>
                <w:lang w:val="en-US" w:eastAsia="zh-CN"/>
              </w:rPr>
            </w:pPr>
            <w:r>
              <w:rPr>
                <w:rFonts w:hint="eastAsia"/>
                <w:lang w:val="en-US" w:eastAsia="zh-CN"/>
              </w:rPr>
              <w:t>（4）反馈策略单一。当前实现仅采用了单轮对话（Single-turn）的反馈方式，即每次迭代都将完整的上下文（任务描述 + 上一轮代码 + 错误反馈）作为一个新的独立请求发送给 LLM。未探索更精细的反馈形式，如逐信号波形对比、错误时间点定位等，可能限制了反馈的信息量。原论文中提到的多轮对话（Multi-turn）方式（将整个迭代历史作为一个连续的对话上下文）尚未实现和对比。</w:t>
            </w:r>
          </w:p>
          <w:p w14:paraId="255C5DA4">
            <w:pPr>
              <w:pStyle w:val="3"/>
              <w:rPr>
                <w:rFonts w:hint="eastAsia"/>
                <w:lang w:val="en-US" w:eastAsia="zh-CN"/>
              </w:rPr>
            </w:pPr>
            <w:r>
              <w:rPr>
                <w:rFonts w:hint="eastAsia"/>
                <w:lang w:val="en-US" w:eastAsia="zh-CN"/>
              </w:rPr>
              <w:t>后续拟开展的工作</w:t>
            </w:r>
          </w:p>
          <w:p w14:paraId="50627BCA">
            <w:pPr>
              <w:ind w:firstLine="420" w:firstLineChars="200"/>
              <w:rPr>
                <w:rFonts w:hint="default"/>
                <w:lang w:val="en-US" w:eastAsia="zh-CN"/>
              </w:rPr>
            </w:pPr>
            <w:r>
              <w:rPr>
                <w:rFonts w:hint="default"/>
                <w:lang w:val="en-US" w:eastAsia="zh-CN"/>
              </w:rPr>
              <w:t>基于当前的研究进展和存在的不足，后续拟开展以下工作：</w:t>
            </w:r>
          </w:p>
          <w:p w14:paraId="651D34EF">
            <w:pPr>
              <w:ind w:firstLine="420" w:firstLineChars="200"/>
              <w:rPr>
                <w:rFonts w:hint="default"/>
                <w:lang w:val="en-US" w:eastAsia="zh-CN"/>
              </w:rPr>
            </w:pPr>
            <w:r>
              <w:rPr>
                <w:rFonts w:hint="default"/>
                <w:lang w:val="en-US" w:eastAsia="zh-CN"/>
              </w:rPr>
              <w:t xml:space="preserve">（1）多模型对比实验。计划引入 </w:t>
            </w:r>
            <w:r>
              <w:rPr>
                <w:rFonts w:hint="eastAsia"/>
                <w:lang w:val="en-US" w:eastAsia="zh-CN"/>
              </w:rPr>
              <w:t>deepseek</w:t>
            </w:r>
            <w:r>
              <w:rPr>
                <w:rFonts w:hint="default"/>
                <w:lang w:val="en-US" w:eastAsia="zh-CN"/>
              </w:rPr>
              <w:t>、</w:t>
            </w:r>
            <w:r>
              <w:rPr>
                <w:rFonts w:hint="eastAsia"/>
                <w:lang w:val="en-US" w:eastAsia="zh-CN"/>
              </w:rPr>
              <w:t>kimi</w:t>
            </w:r>
            <w:r>
              <w:rPr>
                <w:rFonts w:hint="default"/>
                <w:lang w:val="en-US" w:eastAsia="zh-CN"/>
              </w:rPr>
              <w:t xml:space="preserve"> 等中等能力的模型，在相同的 VerilogEval-Human 子集上进行对照实验，分析不同模型在 Verilog 生成任务上的能力差异，以及反馈循环对不同能力水平模型的提升效果是否存在差异。</w:t>
            </w:r>
          </w:p>
          <w:p w14:paraId="362DFDAA">
            <w:pPr>
              <w:ind w:firstLine="420" w:firstLineChars="200"/>
              <w:rPr>
                <w:rFonts w:hint="default"/>
                <w:lang w:val="en-US" w:eastAsia="zh-CN"/>
              </w:rPr>
            </w:pPr>
            <w:r>
              <w:rPr>
                <w:rFonts w:hint="default"/>
                <w:lang w:val="en-US" w:eastAsia="zh-CN"/>
              </w:rPr>
              <w:t>（2）提示词策略对比。在零样本（Zero-shot）的基础上，探索少样本（Few-shot）和思维链（Chain-of-Thought）等提示词策略对 Verilog 生成质量的影响。少样本策略通过在提示词中附带 1-2 个已解决的示例，为 LLM 提供参考；思维链策略要求 LLM 先分析电路逻辑再编写代码，可能有助于提高复杂设计的生成质量。</w:t>
            </w:r>
          </w:p>
          <w:p w14:paraId="4E7E1C4C">
            <w:pPr>
              <w:ind w:firstLine="420" w:firstLineChars="200"/>
              <w:rPr>
                <w:rFonts w:hint="default"/>
                <w:lang w:val="en-US" w:eastAsia="zh-CN"/>
              </w:rPr>
            </w:pPr>
            <w:r>
              <w:rPr>
                <w:rFonts w:hint="default"/>
                <w:lang w:val="en-US" w:eastAsia="zh-CN"/>
              </w:rPr>
              <w:t>（3）反馈粒度实验。对比不同反馈信息量对迭代修复效果的影响，设置四个反馈级别：无反馈（单次生成）、仅编译错误、编译错误 + 仿真 pass/fail（当前实现）、编译错误 + 仿真日志 + 期望与实际输出的 diff。通过这一实验可以量化反馈信息量的边际收益，为实际应用中的反馈策略选择提供依据。</w:t>
            </w:r>
          </w:p>
          <w:p w14:paraId="1DCBB496">
            <w:pPr>
              <w:ind w:firstLine="420" w:firstLineChars="200"/>
              <w:rPr>
                <w:rFonts w:hint="default"/>
                <w:lang w:val="en-US" w:eastAsia="zh-CN"/>
              </w:rPr>
            </w:pPr>
            <w:r>
              <w:rPr>
                <w:rFonts w:hint="default"/>
                <w:lang w:val="en-US" w:eastAsia="zh-CN"/>
              </w:rPr>
              <w:t>（4）扩大题目规模。将实验范围从 20 题子集扩展到 VerilogEval-Human 的全部 156 题，以获得更具统计意义的实验结果。同时，可以按照电路类型（组合/时序/FSM）和难度级别进行分组分析，更细致地刻画反馈循环的适用范围。这需要解决大规模实验的 API 调用成本和时间管理问题。</w:t>
            </w:r>
          </w:p>
          <w:p w14:paraId="1B4649EB">
            <w:pPr>
              <w:pStyle w:val="3"/>
              <w:rPr>
                <w:rFonts w:hint="eastAsia"/>
                <w:lang w:val="en-US" w:eastAsia="zh-CN"/>
              </w:rPr>
            </w:pPr>
            <w:r>
              <w:rPr>
                <w:rFonts w:hint="eastAsia"/>
                <w:lang w:val="en-US" w:eastAsia="zh-CN"/>
              </w:rPr>
              <w:t>研究改进方向与思路</w:t>
            </w:r>
          </w:p>
          <w:p w14:paraId="4C9B09B8">
            <w:pPr>
              <w:ind w:firstLine="420" w:firstLineChars="200"/>
              <w:rPr>
                <w:rFonts w:hint="default"/>
                <w:lang w:val="en-US" w:eastAsia="zh-CN"/>
              </w:rPr>
            </w:pPr>
            <w:r>
              <w:rPr>
                <w:rFonts w:hint="default"/>
                <w:lang w:val="en-US" w:eastAsia="zh-CN"/>
              </w:rPr>
              <w:t>在完成论文复现的基础上，本研究还计划</w:t>
            </w:r>
            <w:r>
              <w:rPr>
                <w:rFonts w:hint="eastAsia"/>
                <w:lang w:val="en-US" w:eastAsia="zh-CN"/>
              </w:rPr>
              <w:t>在</w:t>
            </w:r>
            <w:r>
              <w:rPr>
                <w:rFonts w:hint="default"/>
                <w:lang w:val="en-US" w:eastAsia="zh-CN"/>
              </w:rPr>
              <w:t>以下改进方向</w:t>
            </w:r>
            <w:r>
              <w:rPr>
                <w:rFonts w:hint="eastAsia"/>
                <w:lang w:val="en-US" w:eastAsia="zh-CN"/>
              </w:rPr>
              <w:t>探索</w:t>
            </w:r>
            <w:r>
              <w:rPr>
                <w:rFonts w:hint="default"/>
                <w:lang w:val="en-US" w:eastAsia="zh-CN"/>
              </w:rPr>
              <w:t>：</w:t>
            </w:r>
          </w:p>
          <w:p w14:paraId="0725677C">
            <w:pPr>
              <w:ind w:firstLine="420" w:firstLineChars="200"/>
              <w:rPr>
                <w:rFonts w:hint="default"/>
                <w:lang w:val="en-US" w:eastAsia="zh-CN"/>
              </w:rPr>
            </w:pPr>
            <w:r>
              <w:rPr>
                <w:rFonts w:hint="default"/>
                <w:lang w:val="en-US" w:eastAsia="zh-CN"/>
              </w:rPr>
              <w:t>（1）多轮对话反馈。将当前的单轮对话反馈改为多轮对话方式，让 LLM 在一个连续的对话上下文中进行迭代修复。多轮对话的优势在于 LLM 可以记住之前的修复尝试和失败原因，避免重复犯同样的错误。但其劣势是随着对话轮次增加，上下文长度不断增长，可能导致 LLM 的注意力分散和 Token 成本上升。通过对比单轮和多轮两种方式的效果，可以为反馈策略的选择提供实验依据。</w:t>
            </w:r>
          </w:p>
          <w:p w14:paraId="40E0E19E">
            <w:pPr>
              <w:ind w:firstLine="420" w:firstLineChars="200"/>
              <w:rPr>
                <w:rFonts w:hint="default"/>
                <w:lang w:val="en-US" w:eastAsia="zh-CN"/>
              </w:rPr>
            </w:pPr>
            <w:r>
              <w:rPr>
                <w:rFonts w:hint="default"/>
                <w:lang w:val="en-US" w:eastAsia="zh-CN"/>
              </w:rPr>
              <w:t>（2）检索增强生成（RAG）。在提示词中引入与当前任务相似的已解决 Verilog 代码示例，作为 LLM 的参考。具体方法是：建立一个 Verilog 代码库，使用向量检索技术找到与当前任务描述最相似的已有实现，将其作为 Few-shot 示例嵌入提示词中。这种方法可能特别有助于解决 Prob082_lfsr32 这类需要精确领域知识的题目。如果代码库中包含类似的 LFSR 实现，LLM 可以从中学习正确的抽头多项式。</w:t>
            </w:r>
          </w:p>
          <w:p w14:paraId="41E0A6E3">
            <w:pPr>
              <w:ind w:firstLine="420" w:firstLineChars="200"/>
              <w:rPr>
                <w:rFonts w:hint="default"/>
                <w:lang w:val="en-US" w:eastAsia="zh-CN"/>
              </w:rPr>
            </w:pPr>
            <w:r>
              <w:rPr>
                <w:rFonts w:hint="default"/>
                <w:lang w:val="en-US" w:eastAsia="zh-CN"/>
              </w:rPr>
              <w:t>（3）形式化验证集成。探索将形式化验证工具（如 SymbiYosys）集成到反馈循环中，替代或补充基于仿真的验证方式。形式化验证能够穷举所有可能的输入组合，提供更精确的错误定位信息（如具体的反例输入序列），这可能有助于 LLM 更准确地理解和修复错误。但形式化验证的计算开销较大，需要在验证精度和效率之间寻找平衡。</w:t>
            </w:r>
          </w:p>
          <w:p w14:paraId="33995860">
            <w:pPr>
              <w:pStyle w:val="3"/>
              <w:rPr>
                <w:rFonts w:hint="eastAsia"/>
                <w:lang w:val="en-US" w:eastAsia="zh-CN"/>
              </w:rPr>
            </w:pPr>
            <w:r>
              <w:rPr>
                <w:rFonts w:hint="eastAsia"/>
                <w:lang w:val="en-US" w:eastAsia="zh-CN"/>
              </w:rPr>
              <w:t>中期小结</w:t>
            </w:r>
          </w:p>
          <w:p w14:paraId="400D34B3">
            <w:pPr>
              <w:ind w:firstLine="420" w:firstLineChars="200"/>
              <w:rPr>
                <w:rFonts w:hint="eastAsia"/>
                <w:lang w:val="en-US" w:eastAsia="zh-CN"/>
              </w:rPr>
            </w:pPr>
            <w:r>
              <w:rPr>
                <w:rFonts w:hint="eastAsia"/>
                <w:lang w:val="en-US" w:eastAsia="zh-CN"/>
              </w:rPr>
              <w:t>本毕业设计以 AutoChip 论文为基础，独立实现了基于大语言模型的 Verilog 代码自动生成与反馈优化系统。截至中期检查，已完成以下工作：（1）搭建了完整的实验环境和代码流水线；（2）实现了 AutoChip 的核心反馈循环机制，包括精简反馈、多候选生成和全局最优追踪；（3）接入了 VerilogEval-Human 标准基准测试集，解决了 SystemVerilog 兼容性、参考模型合并等技术适配问题；（4）在 20 题子集上完成了 Haiku 模型的主实验，验证了反馈循环将通过率从 80% 提升至 90% 的效果。</w:t>
            </w:r>
          </w:p>
          <w:p w14:paraId="00CB41FF">
            <w:pPr>
              <w:ind w:firstLine="420" w:firstLineChars="200"/>
              <w:rPr>
                <w:rFonts w:hint="default" w:ascii="Times New Roman" w:hAnsi="Times New Roman" w:eastAsia="黑体" w:cs="Times New Roman"/>
                <w:b/>
                <w:bCs/>
                <w:kern w:val="2"/>
                <w:sz w:val="24"/>
                <w:szCs w:val="24"/>
                <w:lang w:val="en-US" w:eastAsia="zh-CN" w:bidi="ar-SA"/>
              </w:rPr>
            </w:pPr>
            <w:r>
              <w:rPr>
                <w:rFonts w:hint="eastAsia"/>
                <w:lang w:val="en-US" w:eastAsia="zh-CN"/>
              </w:rPr>
              <w:t>实验结果表明，编译/仿真反馈机制能够有效提升 LLM 生成 Verilog 代码的正确率，特别是对于接近正确但存在局部逻辑错误的代码（如 FSM 状态转移错误），反馈循环能够在少量迭代内完成修复。但对于需要精确领域知识（如 LFSR 抽头多项式）或深层协议理解（如 HDLC 边界条件）的设计，反馈循环的效果有限。后续工作将围绕多模型对比、提示词策略优化、反馈粒度实验和题目规模扩展等方向展开，以期获得更全面、更深入的研究结论，最终完成毕业论文的撰写。</w:t>
            </w:r>
          </w:p>
          <w:p w14:paraId="0BD6CA1C">
            <w:pPr>
              <w:pStyle w:val="3"/>
              <w:rPr>
                <w:rFonts w:hint="eastAsia"/>
                <w:lang w:val="en-US" w:eastAsia="zh-CN"/>
              </w:rPr>
            </w:pPr>
            <w:r>
              <w:rPr>
                <w:rFonts w:hint="eastAsia"/>
                <w:lang w:val="en-US" w:eastAsia="zh-CN"/>
              </w:rPr>
              <w:t>进度安排</w:t>
            </w:r>
          </w:p>
          <w:tbl>
            <w:tblPr>
              <w:tblStyle w:val="21"/>
              <w:tblW w:w="8396" w:type="dxa"/>
              <w:tblInd w:w="0" w:type="dxa"/>
              <w:tblBorders>
                <w:top w:val="single" w:color="auto" w:sz="8" w:space="0"/>
                <w:left w:val="none" w:color="auto" w:sz="0" w:space="0"/>
                <w:bottom w:val="single" w:color="auto" w:sz="8" w:space="0"/>
                <w:right w:val="none" w:color="auto" w:sz="0" w:space="0"/>
                <w:insideH w:val="single" w:color="auto" w:sz="4" w:space="0"/>
                <w:insideV w:val="single" w:color="auto" w:sz="4" w:space="0"/>
              </w:tblBorders>
              <w:tblLayout w:type="fixed"/>
              <w:tblCellMar>
                <w:top w:w="0" w:type="dxa"/>
                <w:left w:w="108" w:type="dxa"/>
                <w:bottom w:w="0" w:type="dxa"/>
                <w:right w:w="108" w:type="dxa"/>
              </w:tblCellMar>
            </w:tblPr>
            <w:tblGrid>
              <w:gridCol w:w="1160"/>
              <w:gridCol w:w="1276"/>
              <w:gridCol w:w="5960"/>
            </w:tblGrid>
            <w:tr w14:paraId="008EBE3C">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36" w:hRule="atLeast"/>
              </w:trPr>
              <w:tc>
                <w:tcPr>
                  <w:tcW w:w="1160" w:type="dxa"/>
                  <w:vAlign w:val="center"/>
                </w:tcPr>
                <w:p w14:paraId="0946DAFA">
                  <w:pPr>
                    <w:pStyle w:val="48"/>
                    <w:spacing w:after="0" w:line="240" w:lineRule="auto"/>
                    <w:ind w:firstLine="0" w:firstLineChars="0"/>
                    <w:jc w:val="both"/>
                    <w:rPr>
                      <w:b/>
                      <w:bCs/>
                      <w:szCs w:val="21"/>
                    </w:rPr>
                  </w:pPr>
                  <w:r>
                    <w:rPr>
                      <w:rFonts w:hint="eastAsia"/>
                      <w:b/>
                      <w:bCs/>
                      <w:szCs w:val="21"/>
                    </w:rPr>
                    <w:t>开始时间</w:t>
                  </w:r>
                </w:p>
              </w:tc>
              <w:tc>
                <w:tcPr>
                  <w:tcW w:w="1276" w:type="dxa"/>
                  <w:vAlign w:val="center"/>
                </w:tcPr>
                <w:p w14:paraId="268A7791">
                  <w:pPr>
                    <w:pStyle w:val="48"/>
                    <w:spacing w:after="0" w:line="240" w:lineRule="auto"/>
                    <w:ind w:firstLine="0" w:firstLineChars="0"/>
                    <w:jc w:val="both"/>
                    <w:rPr>
                      <w:b/>
                      <w:bCs/>
                      <w:szCs w:val="21"/>
                    </w:rPr>
                  </w:pPr>
                  <w:r>
                    <w:rPr>
                      <w:rFonts w:hint="eastAsia"/>
                      <w:b/>
                      <w:bCs/>
                      <w:szCs w:val="21"/>
                    </w:rPr>
                    <w:t>结束时间</w:t>
                  </w:r>
                </w:p>
              </w:tc>
              <w:tc>
                <w:tcPr>
                  <w:tcW w:w="5960" w:type="dxa"/>
                  <w:vAlign w:val="center"/>
                </w:tcPr>
                <w:p w14:paraId="27137131">
                  <w:pPr>
                    <w:pStyle w:val="48"/>
                    <w:spacing w:after="0" w:line="240" w:lineRule="auto"/>
                    <w:ind w:firstLine="0" w:firstLineChars="0"/>
                    <w:jc w:val="both"/>
                    <w:rPr>
                      <w:b/>
                      <w:bCs/>
                      <w:szCs w:val="21"/>
                    </w:rPr>
                  </w:pPr>
                  <w:r>
                    <w:rPr>
                      <w:rFonts w:hint="eastAsia"/>
                      <w:b/>
                      <w:bCs/>
                      <w:szCs w:val="21"/>
                    </w:rPr>
                    <w:t>所完成工作</w:t>
                  </w:r>
                </w:p>
              </w:tc>
            </w:tr>
            <w:tr w14:paraId="0376380B">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36" w:hRule="atLeast"/>
              </w:trPr>
              <w:tc>
                <w:tcPr>
                  <w:tcW w:w="1160" w:type="dxa"/>
                  <w:vAlign w:val="center"/>
                </w:tcPr>
                <w:p w14:paraId="7E87E61F">
                  <w:pPr>
                    <w:pStyle w:val="48"/>
                    <w:spacing w:after="0" w:line="240" w:lineRule="auto"/>
                    <w:ind w:firstLine="0" w:firstLineChars="0"/>
                    <w:jc w:val="both"/>
                    <w:rPr>
                      <w:szCs w:val="21"/>
                    </w:rPr>
                  </w:pPr>
                  <w:r>
                    <w:rPr>
                      <w:szCs w:val="21"/>
                    </w:rPr>
                    <w:t>202</w:t>
                  </w:r>
                  <w:r>
                    <w:rPr>
                      <w:rFonts w:hint="eastAsia"/>
                      <w:szCs w:val="21"/>
                      <w:lang w:val="en-US" w:eastAsia="zh-CN"/>
                    </w:rPr>
                    <w:t>5</w:t>
                  </w:r>
                  <w:r>
                    <w:rPr>
                      <w:szCs w:val="21"/>
                    </w:rPr>
                    <w:t>年12月</w:t>
                  </w:r>
                  <w:r>
                    <w:rPr>
                      <w:rFonts w:hint="eastAsia"/>
                      <w:szCs w:val="21"/>
                      <w:lang w:val="en-US" w:eastAsia="zh-CN"/>
                    </w:rPr>
                    <w:t>29</w:t>
                  </w:r>
                  <w:r>
                    <w:rPr>
                      <w:szCs w:val="21"/>
                    </w:rPr>
                    <w:t>日</w:t>
                  </w:r>
                </w:p>
              </w:tc>
              <w:tc>
                <w:tcPr>
                  <w:tcW w:w="1276" w:type="dxa"/>
                  <w:vAlign w:val="center"/>
                </w:tcPr>
                <w:p w14:paraId="6F3F9CFB">
                  <w:pPr>
                    <w:pStyle w:val="48"/>
                    <w:spacing w:after="0" w:line="240" w:lineRule="auto"/>
                    <w:ind w:firstLine="0" w:firstLineChars="0"/>
                    <w:jc w:val="both"/>
                    <w:rPr>
                      <w:rFonts w:hint="default" w:eastAsia="宋体"/>
                      <w:szCs w:val="21"/>
                      <w:lang w:val="en-US" w:eastAsia="zh-CN"/>
                    </w:rPr>
                  </w:pPr>
                  <w:r>
                    <w:rPr>
                      <w:rFonts w:hint="eastAsia"/>
                      <w:szCs w:val="21"/>
                      <w:lang w:val="en-US" w:eastAsia="zh-CN"/>
                    </w:rPr>
                    <w:t>2026年1月11日（第1-2周）</w:t>
                  </w:r>
                </w:p>
              </w:tc>
              <w:tc>
                <w:tcPr>
                  <w:tcW w:w="5960" w:type="dxa"/>
                  <w:vAlign w:val="center"/>
                </w:tcPr>
                <w:p w14:paraId="6DB80C59">
                  <w:pPr>
                    <w:pStyle w:val="48"/>
                    <w:spacing w:after="0" w:line="240" w:lineRule="auto"/>
                    <w:ind w:firstLine="0" w:firstLineChars="0"/>
                    <w:jc w:val="both"/>
                    <w:rPr>
                      <w:rFonts w:hint="default" w:eastAsia="宋体"/>
                      <w:szCs w:val="21"/>
                      <w:lang w:val="en-US" w:eastAsia="zh-CN"/>
                    </w:rPr>
                  </w:pPr>
                  <w:r>
                    <w:rPr>
                      <w:rFonts w:hint="eastAsia"/>
                      <w:szCs w:val="21"/>
                    </w:rPr>
                    <w:t>系统调研 RTL 自动生成、验证反馈、自修复相关文献，确定以 AutoChip 为核心参考对象，完成新选题论证与开题材料准备。</w:t>
                  </w:r>
                </w:p>
              </w:tc>
            </w:tr>
            <w:tr w14:paraId="02C56E09">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36" w:hRule="atLeast"/>
              </w:trPr>
              <w:tc>
                <w:tcPr>
                  <w:tcW w:w="1160" w:type="dxa"/>
                  <w:vAlign w:val="center"/>
                </w:tcPr>
                <w:p w14:paraId="3AE0437F">
                  <w:pPr>
                    <w:pStyle w:val="48"/>
                    <w:spacing w:after="0" w:line="240" w:lineRule="auto"/>
                    <w:ind w:firstLine="0" w:firstLineChars="0"/>
                    <w:jc w:val="both"/>
                    <w:rPr>
                      <w:szCs w:val="21"/>
                    </w:rPr>
                  </w:pPr>
                  <w:r>
                    <w:rPr>
                      <w:szCs w:val="21"/>
                    </w:rPr>
                    <w:t>202</w:t>
                  </w:r>
                  <w:r>
                    <w:rPr>
                      <w:rFonts w:hint="eastAsia"/>
                      <w:szCs w:val="21"/>
                      <w:lang w:val="en-US" w:eastAsia="zh-CN"/>
                    </w:rPr>
                    <w:t>6</w:t>
                  </w:r>
                  <w:r>
                    <w:rPr>
                      <w:szCs w:val="21"/>
                    </w:rPr>
                    <w:t>年2月</w:t>
                  </w:r>
                  <w:r>
                    <w:rPr>
                      <w:rFonts w:hint="eastAsia"/>
                      <w:szCs w:val="21"/>
                      <w:lang w:val="en-US" w:eastAsia="zh-CN"/>
                    </w:rPr>
                    <w:t>27</w:t>
                  </w:r>
                  <w:r>
                    <w:rPr>
                      <w:szCs w:val="21"/>
                    </w:rPr>
                    <w:t>日</w:t>
                  </w:r>
                </w:p>
              </w:tc>
              <w:tc>
                <w:tcPr>
                  <w:tcW w:w="1276" w:type="dxa"/>
                  <w:vAlign w:val="center"/>
                </w:tcPr>
                <w:p w14:paraId="673C6A52">
                  <w:pPr>
                    <w:pStyle w:val="48"/>
                    <w:spacing w:after="0" w:line="240" w:lineRule="auto"/>
                    <w:ind w:firstLine="0" w:firstLineChars="0"/>
                    <w:jc w:val="both"/>
                    <w:rPr>
                      <w:rFonts w:hint="default" w:eastAsia="宋体"/>
                      <w:szCs w:val="21"/>
                      <w:lang w:val="en-US" w:eastAsia="zh-CN"/>
                    </w:rPr>
                  </w:pPr>
                  <w:r>
                    <w:rPr>
                      <w:rFonts w:hint="eastAsia"/>
                      <w:szCs w:val="21"/>
                      <w:lang w:val="en-US" w:eastAsia="zh-CN"/>
                    </w:rPr>
                    <w:t>2026年3月5日（第3周）</w:t>
                  </w:r>
                </w:p>
              </w:tc>
              <w:tc>
                <w:tcPr>
                  <w:tcW w:w="5960" w:type="dxa"/>
                  <w:vAlign w:val="center"/>
                </w:tcPr>
                <w:p w14:paraId="4551ECBA">
                  <w:pPr>
                    <w:pStyle w:val="48"/>
                    <w:spacing w:after="0" w:line="240" w:lineRule="auto"/>
                    <w:ind w:firstLine="0" w:firstLineChars="0"/>
                    <w:jc w:val="both"/>
                    <w:rPr>
                      <w:rFonts w:hint="eastAsia" w:eastAsia="宋体"/>
                      <w:szCs w:val="21"/>
                      <w:lang w:eastAsia="zh-CN"/>
                    </w:rPr>
                  </w:pPr>
                  <w:r>
                    <w:rPr>
                      <w:rFonts w:hint="eastAsia"/>
                      <w:szCs w:val="21"/>
                    </w:rPr>
                    <w:t>明确系统需求与模块划分，完成任务解析、模型调用、Verilog 提取、编译仿真等基础模块设计。</w:t>
                  </w:r>
                </w:p>
              </w:tc>
            </w:tr>
            <w:tr w14:paraId="461C82EA">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36" w:hRule="atLeast"/>
              </w:trPr>
              <w:tc>
                <w:tcPr>
                  <w:tcW w:w="1160" w:type="dxa"/>
                  <w:vAlign w:val="center"/>
                </w:tcPr>
                <w:p w14:paraId="664B07DE">
                  <w:pPr>
                    <w:pStyle w:val="48"/>
                    <w:spacing w:after="0" w:line="240" w:lineRule="auto"/>
                    <w:ind w:firstLine="0" w:firstLineChars="0"/>
                    <w:jc w:val="both"/>
                    <w:rPr>
                      <w:szCs w:val="21"/>
                    </w:rPr>
                  </w:pPr>
                  <w:r>
                    <w:rPr>
                      <w:szCs w:val="21"/>
                    </w:rPr>
                    <w:t>202</w:t>
                  </w:r>
                  <w:r>
                    <w:rPr>
                      <w:rFonts w:hint="eastAsia"/>
                      <w:szCs w:val="21"/>
                      <w:lang w:val="en-US" w:eastAsia="zh-CN"/>
                    </w:rPr>
                    <w:t>6</w:t>
                  </w:r>
                  <w:r>
                    <w:rPr>
                      <w:szCs w:val="21"/>
                    </w:rPr>
                    <w:t>年</w:t>
                  </w:r>
                  <w:r>
                    <w:rPr>
                      <w:rFonts w:hint="eastAsia"/>
                      <w:szCs w:val="21"/>
                      <w:lang w:val="en-US" w:eastAsia="zh-CN"/>
                    </w:rPr>
                    <w:t>3</w:t>
                  </w:r>
                  <w:r>
                    <w:rPr>
                      <w:szCs w:val="21"/>
                    </w:rPr>
                    <w:t>月</w:t>
                  </w:r>
                  <w:r>
                    <w:rPr>
                      <w:rFonts w:hint="eastAsia"/>
                      <w:szCs w:val="21"/>
                      <w:lang w:val="en-US" w:eastAsia="zh-CN"/>
                    </w:rPr>
                    <w:t>6</w:t>
                  </w:r>
                  <w:r>
                    <w:rPr>
                      <w:szCs w:val="21"/>
                    </w:rPr>
                    <w:t>日</w:t>
                  </w:r>
                </w:p>
              </w:tc>
              <w:tc>
                <w:tcPr>
                  <w:tcW w:w="1276" w:type="dxa"/>
                  <w:vAlign w:val="center"/>
                </w:tcPr>
                <w:p w14:paraId="55E05514">
                  <w:pPr>
                    <w:pStyle w:val="48"/>
                    <w:spacing w:after="0" w:line="240" w:lineRule="auto"/>
                    <w:ind w:firstLine="0" w:firstLineChars="0"/>
                    <w:jc w:val="both"/>
                    <w:rPr>
                      <w:rFonts w:hint="default" w:eastAsia="宋体"/>
                      <w:szCs w:val="21"/>
                      <w:lang w:val="en-US" w:eastAsia="zh-CN"/>
                    </w:rPr>
                  </w:pPr>
                  <w:r>
                    <w:rPr>
                      <w:rFonts w:hint="eastAsia"/>
                      <w:szCs w:val="21"/>
                      <w:lang w:val="en-US" w:eastAsia="zh-CN"/>
                    </w:rPr>
                    <w:t>2026年3月26日（第4-6周）</w:t>
                  </w:r>
                </w:p>
              </w:tc>
              <w:tc>
                <w:tcPr>
                  <w:tcW w:w="5960" w:type="dxa"/>
                  <w:vAlign w:val="center"/>
                </w:tcPr>
                <w:p w14:paraId="4B6CC22A">
                  <w:pPr>
                    <w:pStyle w:val="48"/>
                    <w:spacing w:after="0" w:line="240" w:lineRule="auto"/>
                    <w:ind w:firstLine="0" w:firstLineChars="0"/>
                    <w:jc w:val="both"/>
                    <w:rPr>
                      <w:rFonts w:hint="default" w:eastAsia="宋体"/>
                      <w:szCs w:val="21"/>
                      <w:lang w:val="en-US" w:eastAsia="zh-CN"/>
                    </w:rPr>
                  </w:pPr>
                  <w:r>
                    <w:rPr>
                      <w:rFonts w:hint="eastAsia"/>
                      <w:szCs w:val="21"/>
                    </w:rPr>
                    <w:t>实现 AutoChip 风格反馈闭环原型，包括候选评分、反馈模板构造与多轮修复机制。</w:t>
                  </w:r>
                </w:p>
              </w:tc>
            </w:tr>
            <w:tr w14:paraId="7CB7951F">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36" w:hRule="atLeast"/>
              </w:trPr>
              <w:tc>
                <w:tcPr>
                  <w:tcW w:w="1160" w:type="dxa"/>
                  <w:vAlign w:val="center"/>
                </w:tcPr>
                <w:p w14:paraId="0DB31A15">
                  <w:pPr>
                    <w:pStyle w:val="48"/>
                    <w:spacing w:after="0" w:line="240" w:lineRule="auto"/>
                    <w:ind w:firstLine="0" w:firstLineChars="0"/>
                    <w:jc w:val="both"/>
                    <w:rPr>
                      <w:szCs w:val="21"/>
                    </w:rPr>
                  </w:pPr>
                  <w:r>
                    <w:rPr>
                      <w:szCs w:val="21"/>
                    </w:rPr>
                    <w:t>202</w:t>
                  </w:r>
                  <w:r>
                    <w:rPr>
                      <w:rFonts w:hint="eastAsia"/>
                      <w:szCs w:val="21"/>
                      <w:lang w:val="en-US" w:eastAsia="zh-CN"/>
                    </w:rPr>
                    <w:t>6</w:t>
                  </w:r>
                  <w:r>
                    <w:rPr>
                      <w:szCs w:val="21"/>
                    </w:rPr>
                    <w:t>年</w:t>
                  </w:r>
                  <w:r>
                    <w:rPr>
                      <w:rFonts w:hint="eastAsia"/>
                      <w:szCs w:val="21"/>
                      <w:lang w:val="en-US" w:eastAsia="zh-CN"/>
                    </w:rPr>
                    <w:t>3</w:t>
                  </w:r>
                  <w:r>
                    <w:rPr>
                      <w:szCs w:val="21"/>
                    </w:rPr>
                    <w:t>月</w:t>
                  </w:r>
                  <w:r>
                    <w:rPr>
                      <w:rFonts w:hint="eastAsia"/>
                      <w:szCs w:val="21"/>
                      <w:lang w:val="en-US" w:eastAsia="zh-CN"/>
                    </w:rPr>
                    <w:t>27</w:t>
                  </w:r>
                  <w:r>
                    <w:rPr>
                      <w:szCs w:val="21"/>
                    </w:rPr>
                    <w:t>日</w:t>
                  </w:r>
                </w:p>
              </w:tc>
              <w:tc>
                <w:tcPr>
                  <w:tcW w:w="1276" w:type="dxa"/>
                  <w:vAlign w:val="center"/>
                </w:tcPr>
                <w:p w14:paraId="1C92A8C8">
                  <w:pPr>
                    <w:pStyle w:val="48"/>
                    <w:spacing w:after="0" w:line="240" w:lineRule="auto"/>
                    <w:ind w:firstLine="0" w:firstLineChars="0"/>
                    <w:jc w:val="both"/>
                    <w:rPr>
                      <w:rFonts w:hint="default" w:eastAsia="宋体"/>
                      <w:szCs w:val="21"/>
                      <w:lang w:val="en-US" w:eastAsia="zh-CN"/>
                    </w:rPr>
                  </w:pPr>
                  <w:r>
                    <w:rPr>
                      <w:rFonts w:hint="eastAsia"/>
                      <w:szCs w:val="21"/>
                      <w:lang w:val="en-US" w:eastAsia="zh-CN"/>
                    </w:rPr>
                    <w:t>2026年4月16日（第7-9周）</w:t>
                  </w:r>
                </w:p>
              </w:tc>
              <w:tc>
                <w:tcPr>
                  <w:tcW w:w="5960" w:type="dxa"/>
                  <w:vAlign w:val="center"/>
                </w:tcPr>
                <w:p w14:paraId="79ED88E5">
                  <w:pPr>
                    <w:pStyle w:val="48"/>
                    <w:spacing w:after="0" w:line="240" w:lineRule="auto"/>
                    <w:ind w:firstLine="0" w:firstLineChars="0"/>
                    <w:jc w:val="both"/>
                    <w:rPr>
                      <w:rFonts w:hint="eastAsia" w:eastAsia="宋体"/>
                      <w:szCs w:val="21"/>
                      <w:lang w:eastAsia="zh-CN"/>
                    </w:rPr>
                  </w:pPr>
                  <w:r>
                    <w:rPr>
                      <w:rFonts w:hint="eastAsia"/>
                      <w:szCs w:val="21"/>
                    </w:rPr>
                    <w:t>接入 VerilogEval-Human 子集，完成 zero-shot 与 feedback 模式的初步对比实验，整理实验脚本与日志结构。</w:t>
                  </w:r>
                </w:p>
              </w:tc>
            </w:tr>
            <w:tr w14:paraId="50EAA8C6">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36" w:hRule="atLeast"/>
              </w:trPr>
              <w:tc>
                <w:tcPr>
                  <w:tcW w:w="1160" w:type="dxa"/>
                  <w:vAlign w:val="center"/>
                </w:tcPr>
                <w:p w14:paraId="0D077157">
                  <w:pPr>
                    <w:pStyle w:val="48"/>
                    <w:spacing w:after="0" w:line="240" w:lineRule="auto"/>
                    <w:ind w:firstLine="0" w:firstLineChars="0"/>
                    <w:jc w:val="both"/>
                    <w:rPr>
                      <w:szCs w:val="21"/>
                    </w:rPr>
                  </w:pPr>
                  <w:r>
                    <w:rPr>
                      <w:szCs w:val="21"/>
                    </w:rPr>
                    <w:t>202</w:t>
                  </w:r>
                  <w:r>
                    <w:rPr>
                      <w:rFonts w:hint="eastAsia"/>
                      <w:szCs w:val="21"/>
                      <w:lang w:val="en-US" w:eastAsia="zh-CN"/>
                    </w:rPr>
                    <w:t>6</w:t>
                  </w:r>
                  <w:r>
                    <w:rPr>
                      <w:szCs w:val="21"/>
                    </w:rPr>
                    <w:t>年</w:t>
                  </w:r>
                  <w:r>
                    <w:rPr>
                      <w:rFonts w:hint="eastAsia"/>
                      <w:szCs w:val="21"/>
                      <w:lang w:val="en-US" w:eastAsia="zh-CN"/>
                    </w:rPr>
                    <w:t>4</w:t>
                  </w:r>
                  <w:r>
                    <w:rPr>
                      <w:szCs w:val="21"/>
                    </w:rPr>
                    <w:t>月1</w:t>
                  </w:r>
                  <w:r>
                    <w:rPr>
                      <w:rFonts w:hint="eastAsia"/>
                      <w:szCs w:val="21"/>
                      <w:lang w:val="en-US" w:eastAsia="zh-CN"/>
                    </w:rPr>
                    <w:t>7</w:t>
                  </w:r>
                  <w:r>
                    <w:rPr>
                      <w:szCs w:val="21"/>
                    </w:rPr>
                    <w:t>日</w:t>
                  </w:r>
                </w:p>
              </w:tc>
              <w:tc>
                <w:tcPr>
                  <w:tcW w:w="1276" w:type="dxa"/>
                  <w:vAlign w:val="center"/>
                </w:tcPr>
                <w:p w14:paraId="763D8A79">
                  <w:pPr>
                    <w:pStyle w:val="48"/>
                    <w:spacing w:after="0" w:line="240" w:lineRule="auto"/>
                    <w:ind w:firstLine="0" w:firstLineChars="0"/>
                    <w:jc w:val="both"/>
                    <w:rPr>
                      <w:rFonts w:hint="default" w:eastAsia="宋体"/>
                      <w:szCs w:val="21"/>
                      <w:lang w:val="en-US" w:eastAsia="zh-CN"/>
                    </w:rPr>
                  </w:pPr>
                  <w:r>
                    <w:rPr>
                      <w:rFonts w:hint="eastAsia"/>
                      <w:szCs w:val="21"/>
                      <w:lang w:val="en-US" w:eastAsia="zh-CN"/>
                    </w:rPr>
                    <w:t>2026年5月14日（第10-13周）</w:t>
                  </w:r>
                </w:p>
              </w:tc>
              <w:tc>
                <w:tcPr>
                  <w:tcW w:w="5960" w:type="dxa"/>
                  <w:vAlign w:val="center"/>
                </w:tcPr>
                <w:p w14:paraId="05B2B7BE">
                  <w:pPr>
                    <w:pStyle w:val="48"/>
                    <w:spacing w:after="0" w:line="240" w:lineRule="auto"/>
                    <w:ind w:firstLine="0" w:firstLineChars="0"/>
                    <w:jc w:val="both"/>
                    <w:rPr>
                      <w:rFonts w:hint="default" w:eastAsia="宋体"/>
                      <w:szCs w:val="21"/>
                      <w:lang w:val="en-US" w:eastAsia="zh-CN"/>
                    </w:rPr>
                  </w:pPr>
                  <w:r>
                    <w:rPr>
                      <w:rFonts w:hint="eastAsia"/>
                      <w:szCs w:val="21"/>
                    </w:rPr>
                    <w:t>开展扩展实验，包括不同模型、不同反馈提示和不同任务类型分析，补充典型案例研究。</w:t>
                  </w:r>
                </w:p>
              </w:tc>
            </w:tr>
            <w:tr w14:paraId="03799F31">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36" w:hRule="atLeast"/>
              </w:trPr>
              <w:tc>
                <w:tcPr>
                  <w:tcW w:w="1160" w:type="dxa"/>
                  <w:vAlign w:val="center"/>
                </w:tcPr>
                <w:p w14:paraId="0EF631E5">
                  <w:pPr>
                    <w:pStyle w:val="48"/>
                    <w:spacing w:after="0" w:line="240" w:lineRule="auto"/>
                    <w:ind w:firstLine="0" w:firstLineChars="0"/>
                    <w:jc w:val="both"/>
                    <w:rPr>
                      <w:szCs w:val="21"/>
                    </w:rPr>
                  </w:pPr>
                  <w:r>
                    <w:rPr>
                      <w:szCs w:val="21"/>
                    </w:rPr>
                    <w:t>202</w:t>
                  </w:r>
                  <w:r>
                    <w:rPr>
                      <w:rFonts w:hint="eastAsia"/>
                      <w:szCs w:val="21"/>
                      <w:lang w:val="en-US" w:eastAsia="zh-CN"/>
                    </w:rPr>
                    <w:t>6</w:t>
                  </w:r>
                  <w:r>
                    <w:rPr>
                      <w:szCs w:val="21"/>
                    </w:rPr>
                    <w:t>年</w:t>
                  </w:r>
                  <w:r>
                    <w:rPr>
                      <w:rFonts w:hint="eastAsia"/>
                      <w:szCs w:val="21"/>
                      <w:lang w:val="en-US" w:eastAsia="zh-CN"/>
                    </w:rPr>
                    <w:t>5</w:t>
                  </w:r>
                  <w:r>
                    <w:rPr>
                      <w:szCs w:val="21"/>
                    </w:rPr>
                    <w:t>月</w:t>
                  </w:r>
                  <w:r>
                    <w:rPr>
                      <w:rFonts w:hint="eastAsia"/>
                      <w:szCs w:val="21"/>
                      <w:lang w:val="en-US" w:eastAsia="zh-CN"/>
                    </w:rPr>
                    <w:t>15</w:t>
                  </w:r>
                  <w:r>
                    <w:rPr>
                      <w:szCs w:val="21"/>
                    </w:rPr>
                    <w:t>日</w:t>
                  </w:r>
                </w:p>
              </w:tc>
              <w:tc>
                <w:tcPr>
                  <w:tcW w:w="1276" w:type="dxa"/>
                  <w:vAlign w:val="center"/>
                </w:tcPr>
                <w:p w14:paraId="2DDA1D6D">
                  <w:pPr>
                    <w:pStyle w:val="48"/>
                    <w:spacing w:after="0" w:line="240" w:lineRule="auto"/>
                    <w:ind w:firstLine="0" w:firstLineChars="0"/>
                    <w:jc w:val="both"/>
                    <w:rPr>
                      <w:rFonts w:hint="default" w:eastAsia="宋体"/>
                      <w:szCs w:val="21"/>
                      <w:lang w:val="en-US" w:eastAsia="zh-CN"/>
                    </w:rPr>
                  </w:pPr>
                  <w:r>
                    <w:rPr>
                      <w:rFonts w:hint="eastAsia"/>
                      <w:szCs w:val="21"/>
                      <w:lang w:val="en-US" w:eastAsia="zh-CN"/>
                    </w:rPr>
                    <w:t>2026年5月28日（第14-15周）</w:t>
                  </w:r>
                </w:p>
              </w:tc>
              <w:tc>
                <w:tcPr>
                  <w:tcW w:w="5960" w:type="dxa"/>
                  <w:vAlign w:val="center"/>
                </w:tcPr>
                <w:p w14:paraId="369EBFD6">
                  <w:pPr>
                    <w:autoSpaceDE w:val="0"/>
                    <w:autoSpaceDN w:val="0"/>
                    <w:adjustRightInd w:val="0"/>
                    <w:jc w:val="left"/>
                    <w:rPr>
                      <w:rFonts w:hint="default" w:eastAsia="宋体"/>
                      <w:szCs w:val="21"/>
                      <w:lang w:val="en-US" w:eastAsia="zh-CN"/>
                    </w:rPr>
                  </w:pPr>
                  <w:r>
                    <w:rPr>
                      <w:rFonts w:hint="eastAsia"/>
                      <w:szCs w:val="21"/>
                    </w:rPr>
                    <w:t>汇总实验结果，绘制图表，完成论文正文撰写。</w:t>
                  </w:r>
                </w:p>
              </w:tc>
            </w:tr>
            <w:tr w14:paraId="4E15229F">
              <w:tblPrEx>
                <w:tblBorders>
                  <w:top w:val="single" w:color="auto" w:sz="8" w:space="0"/>
                  <w:left w:val="none" w:color="auto" w:sz="0" w:space="0"/>
                  <w:bottom w:val="single" w:color="auto" w:sz="8" w:space="0"/>
                  <w:right w:val="none" w:color="auto" w:sz="0" w:space="0"/>
                  <w:insideH w:val="single" w:color="auto" w:sz="4" w:space="0"/>
                  <w:insideV w:val="single" w:color="auto" w:sz="4" w:space="0"/>
                </w:tblBorders>
                <w:tblCellMar>
                  <w:top w:w="0" w:type="dxa"/>
                  <w:left w:w="108" w:type="dxa"/>
                  <w:bottom w:w="0" w:type="dxa"/>
                  <w:right w:w="108" w:type="dxa"/>
                </w:tblCellMar>
              </w:tblPrEx>
              <w:trPr>
                <w:trHeight w:val="936" w:hRule="atLeast"/>
              </w:trPr>
              <w:tc>
                <w:tcPr>
                  <w:tcW w:w="1160" w:type="dxa"/>
                  <w:vAlign w:val="center"/>
                </w:tcPr>
                <w:p w14:paraId="4410B536">
                  <w:pPr>
                    <w:pStyle w:val="48"/>
                    <w:spacing w:after="0" w:line="240" w:lineRule="auto"/>
                    <w:ind w:firstLine="0" w:firstLineChars="0"/>
                    <w:jc w:val="both"/>
                    <w:rPr>
                      <w:szCs w:val="21"/>
                    </w:rPr>
                  </w:pPr>
                  <w:r>
                    <w:rPr>
                      <w:szCs w:val="21"/>
                    </w:rPr>
                    <w:t>202</w:t>
                  </w:r>
                  <w:r>
                    <w:rPr>
                      <w:rFonts w:hint="eastAsia"/>
                      <w:szCs w:val="21"/>
                      <w:lang w:val="en-US" w:eastAsia="zh-CN"/>
                    </w:rPr>
                    <w:t>6</w:t>
                  </w:r>
                  <w:r>
                    <w:rPr>
                      <w:szCs w:val="21"/>
                    </w:rPr>
                    <w:t>年</w:t>
                  </w:r>
                  <w:r>
                    <w:rPr>
                      <w:rFonts w:hint="eastAsia"/>
                      <w:szCs w:val="21"/>
                      <w:lang w:val="en-US" w:eastAsia="zh-CN"/>
                    </w:rPr>
                    <w:t>5</w:t>
                  </w:r>
                  <w:r>
                    <w:rPr>
                      <w:szCs w:val="21"/>
                    </w:rPr>
                    <w:t>月</w:t>
                  </w:r>
                  <w:r>
                    <w:rPr>
                      <w:rFonts w:hint="eastAsia"/>
                      <w:szCs w:val="21"/>
                    </w:rPr>
                    <w:t>2</w:t>
                  </w:r>
                  <w:r>
                    <w:rPr>
                      <w:rFonts w:hint="eastAsia"/>
                      <w:szCs w:val="21"/>
                      <w:lang w:val="en-US" w:eastAsia="zh-CN"/>
                    </w:rPr>
                    <w:t>9</w:t>
                  </w:r>
                  <w:r>
                    <w:rPr>
                      <w:szCs w:val="21"/>
                    </w:rPr>
                    <w:t>日</w:t>
                  </w:r>
                </w:p>
              </w:tc>
              <w:tc>
                <w:tcPr>
                  <w:tcW w:w="1276" w:type="dxa"/>
                  <w:vAlign w:val="center"/>
                </w:tcPr>
                <w:p w14:paraId="569E4AD3">
                  <w:pPr>
                    <w:pStyle w:val="48"/>
                    <w:spacing w:after="0" w:line="240" w:lineRule="auto"/>
                    <w:ind w:firstLine="0" w:firstLineChars="0"/>
                    <w:jc w:val="both"/>
                    <w:rPr>
                      <w:rFonts w:hint="default" w:eastAsia="宋体"/>
                      <w:szCs w:val="21"/>
                      <w:lang w:val="en-US" w:eastAsia="zh-CN"/>
                    </w:rPr>
                  </w:pPr>
                  <w:r>
                    <w:rPr>
                      <w:rFonts w:hint="eastAsia"/>
                      <w:szCs w:val="21"/>
                      <w:lang w:val="en-US" w:eastAsia="zh-CN"/>
                    </w:rPr>
                    <w:t>2026年6月4日（第16周）</w:t>
                  </w:r>
                </w:p>
              </w:tc>
              <w:tc>
                <w:tcPr>
                  <w:tcW w:w="5960" w:type="dxa"/>
                  <w:vAlign w:val="center"/>
                </w:tcPr>
                <w:p w14:paraId="4D3E9EC7">
                  <w:pPr>
                    <w:pStyle w:val="48"/>
                    <w:spacing w:after="0" w:line="240" w:lineRule="auto"/>
                    <w:ind w:firstLine="0" w:firstLineChars="0"/>
                    <w:jc w:val="both"/>
                    <w:rPr>
                      <w:rFonts w:hint="eastAsia" w:eastAsia="宋体"/>
                      <w:szCs w:val="21"/>
                      <w:lang w:eastAsia="zh-CN"/>
                    </w:rPr>
                  </w:pPr>
                  <w:r>
                    <w:rPr>
                      <w:rFonts w:hint="eastAsia"/>
                      <w:szCs w:val="21"/>
                    </w:rPr>
                    <w:t>整理所有实验数据及可视化图表，按照学术规范撰写毕业设计论文正文。提炼研究亮点与创新点，制作答辩 PPT，准备并参加最终毕业答辩。</w:t>
                  </w:r>
                </w:p>
              </w:tc>
            </w:tr>
          </w:tbl>
          <w:p w14:paraId="53DA63B0">
            <w:pPr>
              <w:pStyle w:val="3"/>
              <w:rPr>
                <w:rFonts w:hint="eastAsia"/>
                <w:lang w:val="en-US" w:eastAsia="zh-CN"/>
              </w:rPr>
            </w:pPr>
            <w:r>
              <w:rPr>
                <w:rFonts w:hint="eastAsia"/>
                <w:lang w:val="en-US" w:eastAsia="zh-CN"/>
              </w:rPr>
              <w:t>参考文献</w:t>
            </w:r>
          </w:p>
          <w:p w14:paraId="1A629688">
            <w:pPr>
              <w:keepNext w:val="0"/>
              <w:keepLines w:val="0"/>
              <w:pageBreakBefore w:val="0"/>
              <w:widowControl w:val="0"/>
              <w:numPr>
                <w:ilvl w:val="0"/>
                <w:numId w:val="7"/>
              </w:numPr>
              <w:kinsoku/>
              <w:wordWrap/>
              <w:overflowPunct/>
              <w:topLinePunct w:val="0"/>
              <w:autoSpaceDE/>
              <w:autoSpaceDN/>
              <w:bidi w:val="0"/>
              <w:adjustRightInd/>
              <w:snapToGrid/>
              <w:textAlignment w:val="auto"/>
              <w:rPr>
                <w:rFonts w:hint="eastAsia"/>
                <w:lang w:val="en-US" w:eastAsia="zh-CN"/>
              </w:rPr>
            </w:pPr>
            <w:bookmarkStart w:id="0" w:name="_Ref27711"/>
            <w:r>
              <w:rPr>
                <w:rFonts w:hint="eastAsia"/>
                <w:lang w:val="en-US" w:eastAsia="zh-CN"/>
              </w:rPr>
              <w:t>CHANG K, WANG Y, REN H, et al. ChipGPT: How far are we from natural language hardware design[J]. arXiv preprint arXiv:2305.14019, 2023.</w:t>
            </w:r>
            <w:bookmarkEnd w:id="0"/>
          </w:p>
          <w:p w14:paraId="345C6586">
            <w:pPr>
              <w:keepNext w:val="0"/>
              <w:keepLines w:val="0"/>
              <w:pageBreakBefore w:val="0"/>
              <w:widowControl w:val="0"/>
              <w:numPr>
                <w:ilvl w:val="0"/>
                <w:numId w:val="7"/>
              </w:numPr>
              <w:kinsoku/>
              <w:wordWrap/>
              <w:overflowPunct/>
              <w:topLinePunct w:val="0"/>
              <w:autoSpaceDE/>
              <w:autoSpaceDN/>
              <w:bidi w:val="0"/>
              <w:adjustRightInd/>
              <w:snapToGrid/>
              <w:textAlignment w:val="auto"/>
              <w:rPr>
                <w:rFonts w:hint="default"/>
                <w:lang w:val="en-US" w:eastAsia="zh-CN"/>
              </w:rPr>
            </w:pPr>
            <w:bookmarkStart w:id="1" w:name="_Ref28282"/>
            <w:r>
              <w:rPr>
                <w:rFonts w:hint="default"/>
                <w:lang w:val="en-US" w:eastAsia="zh-CN"/>
              </w:rPr>
              <w:t>LIU S, FANG W, LU Y, et al. RTL-Coder: Fully open-source and efficient LLM-assisted RTL code generation technique[J]. IEEE Transactions on Computer-Aided Design of Integrated Circuits and Systems, 2024.</w:t>
            </w:r>
            <w:bookmarkEnd w:id="1"/>
          </w:p>
          <w:p w14:paraId="36FC46E6">
            <w:pPr>
              <w:keepNext w:val="0"/>
              <w:keepLines w:val="0"/>
              <w:pageBreakBefore w:val="0"/>
              <w:widowControl w:val="0"/>
              <w:numPr>
                <w:ilvl w:val="0"/>
                <w:numId w:val="7"/>
              </w:numPr>
              <w:kinsoku/>
              <w:wordWrap/>
              <w:overflowPunct/>
              <w:topLinePunct w:val="0"/>
              <w:autoSpaceDE/>
              <w:autoSpaceDN/>
              <w:bidi w:val="0"/>
              <w:adjustRightInd/>
              <w:snapToGrid/>
              <w:textAlignment w:val="auto"/>
              <w:rPr>
                <w:rFonts w:hint="default"/>
                <w:lang w:val="en-US" w:eastAsia="zh-CN"/>
              </w:rPr>
            </w:pPr>
            <w:bookmarkStart w:id="2" w:name="_Ref28315"/>
            <w:r>
              <w:rPr>
                <w:rFonts w:hint="default"/>
                <w:lang w:val="en-US" w:eastAsia="zh-CN"/>
              </w:rPr>
              <w:t>TSAI Y, LIU M, REN H. RTLFixer: Automatically fixing RTL syntax errors with large language model[C]//Proceedings of the 61st ACM/IEEE Design Automation Conference (DAC). 2024.</w:t>
            </w:r>
            <w:bookmarkEnd w:id="2"/>
          </w:p>
          <w:p w14:paraId="41E27C02">
            <w:pPr>
              <w:keepNext w:val="0"/>
              <w:keepLines w:val="0"/>
              <w:pageBreakBefore w:val="0"/>
              <w:widowControl w:val="0"/>
              <w:numPr>
                <w:ilvl w:val="0"/>
                <w:numId w:val="7"/>
              </w:numPr>
              <w:kinsoku/>
              <w:wordWrap/>
              <w:overflowPunct/>
              <w:topLinePunct w:val="0"/>
              <w:autoSpaceDE/>
              <w:autoSpaceDN/>
              <w:bidi w:val="0"/>
              <w:adjustRightInd/>
              <w:snapToGrid/>
              <w:textAlignment w:val="auto"/>
              <w:rPr>
                <w:rFonts w:hint="default"/>
                <w:lang w:val="en-US" w:eastAsia="zh-CN"/>
              </w:rPr>
            </w:pPr>
            <w:bookmarkStart w:id="3" w:name="_Ref28357"/>
            <w:r>
              <w:rPr>
                <w:rFonts w:hint="default"/>
                <w:lang w:val="en-US" w:eastAsia="zh-CN"/>
              </w:rPr>
              <w:t>YAO X, LI H, CHAN T H, et al. HDLDebugger: Streamlining HDL debugging with large language models[J]. arXiv preprint arXiv:2403.11671, 2024.</w:t>
            </w:r>
            <w:bookmarkEnd w:id="3"/>
          </w:p>
          <w:p w14:paraId="68064B38">
            <w:pPr>
              <w:keepNext w:val="0"/>
              <w:keepLines w:val="0"/>
              <w:pageBreakBefore w:val="0"/>
              <w:widowControl w:val="0"/>
              <w:numPr>
                <w:ilvl w:val="0"/>
                <w:numId w:val="7"/>
              </w:numPr>
              <w:kinsoku/>
              <w:wordWrap/>
              <w:overflowPunct/>
              <w:topLinePunct w:val="0"/>
              <w:autoSpaceDE/>
              <w:autoSpaceDN/>
              <w:bidi w:val="0"/>
              <w:adjustRightInd/>
              <w:snapToGrid/>
              <w:textAlignment w:val="auto"/>
              <w:rPr>
                <w:rFonts w:hint="default"/>
                <w:lang w:val="en-US" w:eastAsia="zh-CN"/>
              </w:rPr>
            </w:pPr>
            <w:bookmarkStart w:id="4" w:name="_Ref28403"/>
            <w:r>
              <w:rPr>
                <w:rFonts w:hint="default"/>
                <w:lang w:val="en-US" w:eastAsia="zh-CN"/>
              </w:rPr>
              <w:t>CHANG K, WANG K, YANG N, et al. Data is all you need: Finetuning LLMs for chip design via an automated design-data augmentation framework[C]//Proceedings of the 61st ACM/IEEE Design Automation Conference (DAC). San Francisco: ACM, 2024: 1-6.</w:t>
            </w:r>
            <w:bookmarkEnd w:id="4"/>
          </w:p>
          <w:p w14:paraId="565DFC00">
            <w:pPr>
              <w:keepNext w:val="0"/>
              <w:keepLines w:val="0"/>
              <w:pageBreakBefore w:val="0"/>
              <w:widowControl w:val="0"/>
              <w:numPr>
                <w:ilvl w:val="0"/>
                <w:numId w:val="7"/>
              </w:numPr>
              <w:kinsoku/>
              <w:wordWrap/>
              <w:overflowPunct/>
              <w:topLinePunct w:val="0"/>
              <w:autoSpaceDE/>
              <w:autoSpaceDN/>
              <w:bidi w:val="0"/>
              <w:adjustRightInd/>
              <w:snapToGrid/>
              <w:textAlignment w:val="auto"/>
              <w:rPr>
                <w:rFonts w:hint="default"/>
                <w:lang w:val="en-US" w:eastAsia="zh-CN"/>
              </w:rPr>
            </w:pPr>
            <w:bookmarkStart w:id="5" w:name="_Ref28455"/>
            <w:r>
              <w:rPr>
                <w:rFonts w:hint="default"/>
                <w:lang w:val="en-US" w:eastAsia="zh-CN"/>
              </w:rPr>
              <w:t>DELORENZO M, CHOWDHURY A B, GOHIL V, et al. Make every move count: LLM-based high-quality RTL code generation using MCTS[J]. arXiv preprint arXiv:2402.03289, 2024.</w:t>
            </w:r>
            <w:bookmarkEnd w:id="5"/>
          </w:p>
          <w:p w14:paraId="5EA1051B">
            <w:pPr>
              <w:keepNext w:val="0"/>
              <w:keepLines w:val="0"/>
              <w:pageBreakBefore w:val="0"/>
              <w:widowControl w:val="0"/>
              <w:numPr>
                <w:ilvl w:val="0"/>
                <w:numId w:val="7"/>
              </w:numPr>
              <w:kinsoku/>
              <w:wordWrap/>
              <w:overflowPunct/>
              <w:topLinePunct w:val="0"/>
              <w:autoSpaceDE/>
              <w:autoSpaceDN/>
              <w:bidi w:val="0"/>
              <w:adjustRightInd/>
              <w:snapToGrid/>
              <w:textAlignment w:val="auto"/>
              <w:rPr>
                <w:rFonts w:hint="default"/>
                <w:lang w:val="en-US" w:eastAsia="zh-CN"/>
              </w:rPr>
            </w:pPr>
            <w:bookmarkStart w:id="6" w:name="_Ref28501"/>
            <w:r>
              <w:rPr>
                <w:rFonts w:hint="default"/>
                <w:lang w:val="en-US" w:eastAsia="zh-CN"/>
              </w:rPr>
              <w:t>YAO X, WANG Y, LI X, et al. RTLRewriter: Methodologies for large models aided RTL code optimization[J]. arXiv preprint arXiv:2409.11414, 2024.</w:t>
            </w:r>
            <w:bookmarkEnd w:id="6"/>
          </w:p>
          <w:p w14:paraId="39CBDBFF">
            <w:pPr>
              <w:keepNext w:val="0"/>
              <w:keepLines w:val="0"/>
              <w:pageBreakBefore w:val="0"/>
              <w:widowControl w:val="0"/>
              <w:numPr>
                <w:ilvl w:val="0"/>
                <w:numId w:val="7"/>
              </w:numPr>
              <w:kinsoku/>
              <w:wordWrap/>
              <w:overflowPunct/>
              <w:topLinePunct w:val="0"/>
              <w:autoSpaceDE/>
              <w:autoSpaceDN/>
              <w:bidi w:val="0"/>
              <w:adjustRightInd/>
              <w:snapToGrid/>
              <w:textAlignment w:val="auto"/>
              <w:rPr>
                <w:rFonts w:hint="default"/>
                <w:lang w:val="en-US" w:eastAsia="zh-CN"/>
              </w:rPr>
            </w:pPr>
            <w:bookmarkStart w:id="7" w:name="_Ref28547"/>
            <w:r>
              <w:rPr>
                <w:rFonts w:hint="default"/>
                <w:lang w:val="en-US" w:eastAsia="zh-CN"/>
              </w:rPr>
              <w:t>LIU M, PINCKNEY N, KHAILANY B, et al. VerilogEval: Evaluating large language models for Verilog code generation[C]//2023 IEEE/ACM International Conference on Computer-Aided Design (ICCAD). 2023.</w:t>
            </w:r>
            <w:bookmarkEnd w:id="7"/>
          </w:p>
          <w:p w14:paraId="486DF0B8">
            <w:pPr>
              <w:keepNext w:val="0"/>
              <w:keepLines w:val="0"/>
              <w:pageBreakBefore w:val="0"/>
              <w:widowControl w:val="0"/>
              <w:numPr>
                <w:ilvl w:val="0"/>
                <w:numId w:val="7"/>
              </w:numPr>
              <w:kinsoku/>
              <w:wordWrap/>
              <w:overflowPunct/>
              <w:topLinePunct w:val="0"/>
              <w:autoSpaceDE/>
              <w:autoSpaceDN/>
              <w:bidi w:val="0"/>
              <w:adjustRightInd/>
              <w:snapToGrid/>
              <w:textAlignment w:val="auto"/>
              <w:rPr>
                <w:rFonts w:hint="default"/>
                <w:lang w:val="en-US" w:eastAsia="zh-CN"/>
              </w:rPr>
            </w:pPr>
            <w:bookmarkStart w:id="8" w:name="_Ref28573"/>
            <w:r>
              <w:rPr>
                <w:rFonts w:hint="default"/>
                <w:lang w:val="en-US" w:eastAsia="zh-CN"/>
              </w:rPr>
              <w:t>LU Y, LIU S, WANG Q, et al. RTLLM: An open-source benchmark for design RTL generation with large language model[C]//2024 29th Asia and South Pacific Design Automation Conference (ASP-DAC). IEEE, 2024: 722-727.</w:t>
            </w:r>
            <w:bookmarkEnd w:id="8"/>
          </w:p>
          <w:p w14:paraId="433C7B99">
            <w:pPr>
              <w:keepNext w:val="0"/>
              <w:keepLines w:val="0"/>
              <w:pageBreakBefore w:val="0"/>
              <w:widowControl w:val="0"/>
              <w:numPr>
                <w:ilvl w:val="0"/>
                <w:numId w:val="7"/>
              </w:numPr>
              <w:kinsoku/>
              <w:wordWrap/>
              <w:overflowPunct/>
              <w:topLinePunct w:val="0"/>
              <w:autoSpaceDE/>
              <w:autoSpaceDN/>
              <w:bidi w:val="0"/>
              <w:adjustRightInd/>
              <w:snapToGrid/>
              <w:textAlignment w:val="auto"/>
              <w:rPr>
                <w:rFonts w:hint="default"/>
                <w:lang w:val="en-US" w:eastAsia="zh-CN"/>
              </w:rPr>
            </w:pPr>
            <w:bookmarkStart w:id="9" w:name="_Ref28789"/>
            <w:r>
              <w:rPr>
                <w:rFonts w:hint="default"/>
                <w:lang w:val="en-US" w:eastAsia="zh-CN"/>
              </w:rPr>
              <w:t>SHAILJA T, et al. AutoChip: Automatically improving LLM-based Verilog generation using EDA tool feedback[J]. arXiv preprint arXiv:2411.11856, 2024.</w:t>
            </w:r>
            <w:bookmarkEnd w:id="9"/>
          </w:p>
          <w:p w14:paraId="4E4B6966">
            <w:pPr>
              <w:keepNext w:val="0"/>
              <w:keepLines w:val="0"/>
              <w:pageBreakBefore w:val="0"/>
              <w:widowControl w:val="0"/>
              <w:numPr>
                <w:ilvl w:val="0"/>
                <w:numId w:val="7"/>
              </w:numPr>
              <w:kinsoku/>
              <w:wordWrap/>
              <w:overflowPunct/>
              <w:topLinePunct w:val="0"/>
              <w:autoSpaceDE/>
              <w:autoSpaceDN/>
              <w:bidi w:val="0"/>
              <w:adjustRightInd/>
              <w:snapToGrid/>
              <w:textAlignment w:val="auto"/>
              <w:rPr>
                <w:rFonts w:hint="default"/>
                <w:lang w:val="en-US" w:eastAsia="zh-CN"/>
              </w:rPr>
            </w:pPr>
            <w:bookmarkStart w:id="10" w:name="_Ref28828"/>
            <w:r>
              <w:rPr>
                <w:rFonts w:hint="default"/>
                <w:lang w:val="en-US" w:eastAsia="zh-CN"/>
              </w:rPr>
              <w:t>CUI F, YIN C, ZHOU K, et al. Origen: Enhancing RTL code generation with code-to-code augmentation and self-reflection[C]//Proceedings of the 43rd IEEE/ACM International Conference on Computer-Aided Design (ICCAD). 2025.</w:t>
            </w:r>
            <w:bookmarkEnd w:id="10"/>
          </w:p>
          <w:p w14:paraId="5237A564">
            <w:pPr>
              <w:keepNext w:val="0"/>
              <w:keepLines w:val="0"/>
              <w:pageBreakBefore w:val="0"/>
              <w:widowControl w:val="0"/>
              <w:numPr>
                <w:ilvl w:val="0"/>
                <w:numId w:val="7"/>
              </w:numPr>
              <w:kinsoku/>
              <w:wordWrap/>
              <w:overflowPunct/>
              <w:topLinePunct w:val="0"/>
              <w:autoSpaceDE/>
              <w:autoSpaceDN/>
              <w:bidi w:val="0"/>
              <w:adjustRightInd/>
              <w:snapToGrid/>
              <w:textAlignment w:val="auto"/>
              <w:rPr>
                <w:rFonts w:hint="default"/>
                <w:lang w:val="en-US" w:eastAsia="zh-CN"/>
              </w:rPr>
            </w:pPr>
            <w:bookmarkStart w:id="11" w:name="_Ref28867"/>
            <w:r>
              <w:rPr>
                <w:rFonts w:hint="default"/>
                <w:lang w:val="en-US" w:eastAsia="zh-CN"/>
              </w:rPr>
              <w:t>VERIASSIST Authors. VeriAssist: Towards LLM-powered Verilog RTL assistant: Self-verification and self-correction[J]. arXiv preprint arXiv:2406.00115, 2024.</w:t>
            </w:r>
            <w:bookmarkEnd w:id="11"/>
          </w:p>
          <w:p w14:paraId="047DB4F9">
            <w:pPr>
              <w:keepNext w:val="0"/>
              <w:keepLines w:val="0"/>
              <w:pageBreakBefore w:val="0"/>
              <w:widowControl w:val="0"/>
              <w:numPr>
                <w:ilvl w:val="0"/>
                <w:numId w:val="7"/>
              </w:numPr>
              <w:kinsoku/>
              <w:wordWrap/>
              <w:overflowPunct/>
              <w:topLinePunct w:val="0"/>
              <w:autoSpaceDE/>
              <w:autoSpaceDN/>
              <w:bidi w:val="0"/>
              <w:adjustRightInd/>
              <w:snapToGrid/>
              <w:textAlignment w:val="auto"/>
              <w:rPr>
                <w:rFonts w:hint="default"/>
                <w:lang w:val="en-US" w:eastAsia="zh-CN"/>
              </w:rPr>
            </w:pPr>
            <w:bookmarkStart w:id="12" w:name="_Ref28909"/>
            <w:r>
              <w:rPr>
                <w:rFonts w:hint="default"/>
                <w:lang w:val="en-US" w:eastAsia="zh-CN"/>
              </w:rPr>
              <w:t>CHEN Z, et al. AIvril: AI-Driven RTL generation with verification in the loop[J]. arXiv preprint arXiv:2409.11411, 2024.</w:t>
            </w:r>
            <w:bookmarkEnd w:id="12"/>
          </w:p>
          <w:p w14:paraId="5B34E4E7">
            <w:pPr>
              <w:keepNext w:val="0"/>
              <w:keepLines w:val="0"/>
              <w:pageBreakBefore w:val="0"/>
              <w:widowControl w:val="0"/>
              <w:numPr>
                <w:ilvl w:val="0"/>
                <w:numId w:val="7"/>
              </w:numPr>
              <w:kinsoku/>
              <w:wordWrap/>
              <w:overflowPunct/>
              <w:topLinePunct w:val="0"/>
              <w:autoSpaceDE/>
              <w:autoSpaceDN/>
              <w:bidi w:val="0"/>
              <w:adjustRightInd/>
              <w:snapToGrid/>
              <w:textAlignment w:val="auto"/>
              <w:rPr>
                <w:rFonts w:hint="default"/>
                <w:lang w:val="en-US" w:eastAsia="zh-CN"/>
              </w:rPr>
            </w:pPr>
            <w:bookmarkStart w:id="13" w:name="_Ref28955"/>
            <w:r>
              <w:rPr>
                <w:rFonts w:hint="default"/>
                <w:lang w:val="en-US" w:eastAsia="zh-CN"/>
              </w:rPr>
              <w:t>CHEN Z, et al. AIvril2: EDA-aware RTL generation with large language models[J]. arXiv preprint arXiv:2412.04485, 2024.</w:t>
            </w:r>
            <w:bookmarkEnd w:id="13"/>
          </w:p>
          <w:p w14:paraId="4FD87B00">
            <w:pPr>
              <w:keepNext w:val="0"/>
              <w:keepLines w:val="0"/>
              <w:pageBreakBefore w:val="0"/>
              <w:widowControl w:val="0"/>
              <w:numPr>
                <w:ilvl w:val="0"/>
                <w:numId w:val="7"/>
              </w:numPr>
              <w:kinsoku/>
              <w:wordWrap/>
              <w:overflowPunct/>
              <w:topLinePunct w:val="0"/>
              <w:autoSpaceDE/>
              <w:autoSpaceDN/>
              <w:bidi w:val="0"/>
              <w:adjustRightInd/>
              <w:snapToGrid/>
              <w:textAlignment w:val="auto"/>
              <w:rPr>
                <w:rFonts w:hint="default"/>
                <w:lang w:val="en-US" w:eastAsia="zh-CN"/>
              </w:rPr>
            </w:pPr>
            <w:bookmarkStart w:id="14" w:name="_Ref28994"/>
            <w:r>
              <w:rPr>
                <w:rFonts w:hint="default"/>
                <w:lang w:val="en-US" w:eastAsia="zh-CN"/>
              </w:rPr>
              <w:t>VERILOGCODER Authors. VerilogCoder: Autonomous Verilog coding agents with graph-based planning and AST-based waveform tracing[J]. arXiv preprint arXiv:2408.08927, 2024.</w:t>
            </w:r>
            <w:bookmarkEnd w:id="14"/>
          </w:p>
          <w:p w14:paraId="789E0206">
            <w:pPr>
              <w:keepNext w:val="0"/>
              <w:keepLines w:val="0"/>
              <w:pageBreakBefore w:val="0"/>
              <w:widowControl w:val="0"/>
              <w:numPr>
                <w:ilvl w:val="0"/>
                <w:numId w:val="7"/>
              </w:numPr>
              <w:kinsoku/>
              <w:wordWrap/>
              <w:overflowPunct/>
              <w:topLinePunct w:val="0"/>
              <w:autoSpaceDE/>
              <w:autoSpaceDN/>
              <w:bidi w:val="0"/>
              <w:adjustRightInd/>
              <w:snapToGrid/>
              <w:textAlignment w:val="auto"/>
              <w:rPr>
                <w:rFonts w:hint="default"/>
                <w:lang w:val="en-US" w:eastAsia="zh-CN"/>
              </w:rPr>
            </w:pPr>
            <w:bookmarkStart w:id="15" w:name="_Ref29043"/>
            <w:r>
              <w:rPr>
                <w:rFonts w:hint="default"/>
                <w:lang w:val="en-US" w:eastAsia="zh-CN"/>
              </w:rPr>
              <w:t>VERIMIND Authors. VeriMind: Agentic LLM for automated Verilog generation with a novel evaluation metric[J]. arXiv preprint arXiv:2503.16514, 2025.</w:t>
            </w:r>
            <w:bookmarkEnd w:id="15"/>
          </w:p>
          <w:p w14:paraId="1663FB84">
            <w:pPr>
              <w:keepNext w:val="0"/>
              <w:keepLines w:val="0"/>
              <w:pageBreakBefore w:val="0"/>
              <w:widowControl w:val="0"/>
              <w:numPr>
                <w:ilvl w:val="0"/>
                <w:numId w:val="7"/>
              </w:numPr>
              <w:kinsoku/>
              <w:wordWrap/>
              <w:overflowPunct/>
              <w:topLinePunct w:val="0"/>
              <w:autoSpaceDE/>
              <w:autoSpaceDN/>
              <w:bidi w:val="0"/>
              <w:adjustRightInd/>
              <w:snapToGrid/>
              <w:textAlignment w:val="auto"/>
            </w:pPr>
            <w:bookmarkStart w:id="16" w:name="_Ref29095"/>
            <w:r>
              <w:rPr>
                <w:rFonts w:hint="default"/>
                <w:lang w:val="en-US" w:eastAsia="zh-CN"/>
              </w:rPr>
              <w:t>HAVEN Authors. HaVen: Hallucination-mitigated Verilog generation[J]. arXiv preprint arXiv:2501.04908, 2025.</w:t>
            </w:r>
            <w:bookmarkEnd w:id="16"/>
          </w:p>
          <w:p w14:paraId="3000C09E">
            <w:pPr>
              <w:keepNext w:val="0"/>
              <w:keepLines w:val="0"/>
              <w:pageBreakBefore w:val="0"/>
              <w:widowControl w:val="0"/>
              <w:numPr>
                <w:ilvl w:val="0"/>
                <w:numId w:val="7"/>
              </w:numPr>
              <w:kinsoku/>
              <w:wordWrap/>
              <w:overflowPunct/>
              <w:topLinePunct w:val="0"/>
              <w:autoSpaceDE/>
              <w:autoSpaceDN/>
              <w:bidi w:val="0"/>
              <w:adjustRightInd/>
              <w:snapToGrid/>
              <w:textAlignment w:val="auto"/>
              <w:rPr>
                <w:rFonts w:hint="default"/>
                <w:lang w:val="en-US" w:eastAsia="zh-CN"/>
              </w:rPr>
            </w:pPr>
            <w:bookmarkStart w:id="17" w:name="_Ref29144"/>
            <w:r>
              <w:rPr>
                <w:rFonts w:hint="default"/>
                <w:lang w:val="en-US" w:eastAsia="zh-CN"/>
              </w:rPr>
              <w:t>AUTOBENCH Authors. AutoBench: Automatic testbench generation and evaluation using LLMs for HDL design[J]. arXiv preprint arXiv:2407.03891, 2024.</w:t>
            </w:r>
            <w:bookmarkEnd w:id="17"/>
          </w:p>
        </w:tc>
      </w:tr>
      <w:tr w14:paraId="06D2D3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41" w:hRule="atLeast"/>
          <w:jc w:val="center"/>
        </w:trPr>
        <w:tc>
          <w:tcPr>
            <w:tcW w:w="8622" w:type="dxa"/>
            <w:gridSpan w:val="6"/>
            <w:tcBorders>
              <w:top w:val="single" w:color="auto" w:sz="4" w:space="0"/>
              <w:left w:val="single" w:color="auto" w:sz="4" w:space="0"/>
              <w:bottom w:val="single" w:color="auto" w:sz="4" w:space="0"/>
              <w:right w:val="single" w:color="auto" w:sz="4" w:space="0"/>
            </w:tcBorders>
            <w:vAlign w:val="center"/>
          </w:tcPr>
          <w:p w14:paraId="598C0014">
            <w:pPr>
              <w:spacing w:line="360" w:lineRule="auto"/>
              <w:ind w:firstLine="482"/>
              <w:rPr>
                <w:b/>
                <w:sz w:val="24"/>
              </w:rPr>
            </w:pPr>
            <w:r>
              <w:rPr>
                <w:rFonts w:hint="eastAsia"/>
                <w:b/>
                <w:sz w:val="24"/>
              </w:rPr>
              <w:t>指导教师意见（课题难度是否适中、工作量是否饱满、进度安排是否合理、工作条件是否具备、是否同意开题等）：</w:t>
            </w:r>
          </w:p>
          <w:p w14:paraId="78E33C84">
            <w:pPr>
              <w:spacing w:line="360" w:lineRule="auto"/>
              <w:ind w:firstLine="482"/>
              <w:rPr>
                <w:b/>
                <w:sz w:val="24"/>
              </w:rPr>
            </w:pPr>
          </w:p>
          <w:p w14:paraId="2ABEC7E1">
            <w:pPr>
              <w:spacing w:line="360" w:lineRule="auto"/>
              <w:ind w:firstLine="482"/>
              <w:rPr>
                <w:b/>
                <w:sz w:val="24"/>
              </w:rPr>
            </w:pPr>
          </w:p>
          <w:p w14:paraId="7298CE6C">
            <w:pPr>
              <w:spacing w:line="360" w:lineRule="auto"/>
              <w:ind w:firstLine="482"/>
              <w:rPr>
                <w:b/>
                <w:sz w:val="24"/>
              </w:rPr>
            </w:pPr>
          </w:p>
          <w:p w14:paraId="372592E7">
            <w:pPr>
              <w:spacing w:line="360" w:lineRule="auto"/>
              <w:ind w:firstLine="482"/>
              <w:rPr>
                <w:b/>
                <w:sz w:val="24"/>
              </w:rPr>
            </w:pPr>
          </w:p>
          <w:p w14:paraId="32409BA3">
            <w:pPr>
              <w:spacing w:line="360" w:lineRule="auto"/>
              <w:ind w:firstLine="482"/>
              <w:rPr>
                <w:b/>
                <w:sz w:val="24"/>
              </w:rPr>
            </w:pPr>
            <w:r>
              <w:rPr>
                <w:rFonts w:hint="eastAsia"/>
                <w:b/>
                <w:sz w:val="24"/>
              </w:rPr>
              <w:t xml:space="preserve">                                     指导教师签名：                </w:t>
            </w:r>
          </w:p>
          <w:p w14:paraId="200BCB54">
            <w:pPr>
              <w:spacing w:line="360" w:lineRule="auto"/>
              <w:ind w:firstLine="482"/>
              <w:jc w:val="right"/>
              <w:rPr>
                <w:b/>
                <w:sz w:val="24"/>
              </w:rPr>
            </w:pPr>
            <w:r>
              <w:rPr>
                <w:rFonts w:hint="eastAsia"/>
                <w:b/>
                <w:sz w:val="24"/>
              </w:rPr>
              <w:t>年    月    日</w:t>
            </w:r>
          </w:p>
          <w:p w14:paraId="118D9E02">
            <w:pPr>
              <w:spacing w:line="360" w:lineRule="auto"/>
              <w:ind w:firstLine="482"/>
              <w:rPr>
                <w:b/>
                <w:sz w:val="24"/>
              </w:rPr>
            </w:pPr>
            <w:r>
              <w:rPr>
                <w:rFonts w:hint="eastAsia"/>
                <w:b/>
                <w:sz w:val="24"/>
              </w:rPr>
              <w:t xml:space="preserve">学院（系）意见：               </w:t>
            </w:r>
          </w:p>
          <w:p w14:paraId="705E80F1">
            <w:pPr>
              <w:spacing w:line="360" w:lineRule="auto"/>
              <w:ind w:firstLine="482"/>
              <w:rPr>
                <w:b/>
                <w:sz w:val="24"/>
              </w:rPr>
            </w:pPr>
          </w:p>
          <w:p w14:paraId="7EEC2A90">
            <w:pPr>
              <w:spacing w:line="360" w:lineRule="auto"/>
              <w:ind w:firstLine="482"/>
              <w:rPr>
                <w:b/>
                <w:sz w:val="24"/>
              </w:rPr>
            </w:pPr>
            <w:r>
              <w:rPr>
                <w:rFonts w:hint="eastAsia"/>
                <w:b/>
                <w:sz w:val="24"/>
              </w:rPr>
              <w:t xml:space="preserve">审查结果： </w:t>
            </w:r>
            <w:r>
              <w:rPr>
                <w:rFonts w:hint="eastAsia"/>
                <w:b/>
                <w:sz w:val="24"/>
              </w:rPr>
              <w:sym w:font="Wingdings 2" w:char="00A3"/>
            </w:r>
            <w:r>
              <w:rPr>
                <w:rFonts w:hint="eastAsia"/>
                <w:b/>
                <w:sz w:val="24"/>
              </w:rPr>
              <w:t xml:space="preserve">  同 意    □  不 同 意</w:t>
            </w:r>
          </w:p>
          <w:p w14:paraId="0CBAF299">
            <w:pPr>
              <w:spacing w:line="360" w:lineRule="auto"/>
              <w:ind w:firstLine="482"/>
              <w:rPr>
                <w:b/>
                <w:sz w:val="24"/>
              </w:rPr>
            </w:pPr>
          </w:p>
          <w:p w14:paraId="2BE45B64">
            <w:pPr>
              <w:spacing w:line="360" w:lineRule="auto"/>
              <w:ind w:firstLine="482"/>
              <w:rPr>
                <w:b/>
                <w:sz w:val="24"/>
              </w:rPr>
            </w:pPr>
            <w:r>
              <w:rPr>
                <w:rFonts w:hint="eastAsia"/>
                <w:b/>
                <w:sz w:val="24"/>
              </w:rPr>
              <w:t xml:space="preserve">          </w:t>
            </w:r>
            <w:r>
              <w:rPr>
                <w:b/>
                <w:sz w:val="24"/>
              </w:rPr>
              <w:t xml:space="preserve">    </w:t>
            </w:r>
            <w:r>
              <w:rPr>
                <w:rFonts w:hint="eastAsia"/>
                <w:b/>
                <w:sz w:val="24"/>
              </w:rPr>
              <w:t xml:space="preserve">                   学院（系）负责人签名：              </w:t>
            </w:r>
          </w:p>
          <w:p w14:paraId="0FBF4C16">
            <w:pPr>
              <w:spacing w:line="360" w:lineRule="auto"/>
              <w:ind w:firstLine="482"/>
              <w:jc w:val="right"/>
              <w:rPr>
                <w:b/>
                <w:sz w:val="24"/>
              </w:rPr>
            </w:pPr>
            <w:r>
              <w:rPr>
                <w:rFonts w:hint="eastAsia"/>
                <w:b/>
                <w:sz w:val="24"/>
              </w:rPr>
              <w:t>年    月    日</w:t>
            </w:r>
          </w:p>
          <w:p w14:paraId="2307143C">
            <w:pPr>
              <w:ind w:firstLine="422"/>
              <w:rPr>
                <w:b/>
                <w:bCs/>
              </w:rPr>
            </w:pPr>
          </w:p>
        </w:tc>
      </w:tr>
    </w:tbl>
    <w:p w14:paraId="138944C8">
      <w:pPr>
        <w:adjustRightInd w:val="0"/>
        <w:snapToGrid w:val="0"/>
        <w:spacing w:line="360" w:lineRule="auto"/>
        <w:rPr>
          <w:rFonts w:ascii="宋体" w:hAnsi="宋体"/>
          <w:szCs w:val="21"/>
        </w:rPr>
      </w:pPr>
    </w:p>
    <w:sectPr>
      <w:headerReference r:id="rId5" w:type="default"/>
      <w:pgSz w:w="11906" w:h="16838"/>
      <w:pgMar w:top="1440" w:right="1700" w:bottom="1440" w:left="1800" w:header="851" w:footer="992" w:gutter="0"/>
      <w:pgBorders>
        <w:top w:val="none" w:sz="0" w:space="0"/>
        <w:left w:val="none" w:sz="0" w:space="0"/>
        <w:bottom w:val="none" w:sz="0" w:space="0"/>
        <w:right w:val="none" w:sz="0" w:space="0"/>
      </w:pgBorders>
      <w:cols w:space="720"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Light">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Wingdings 2">
    <w:panose1 w:val="05020102010507070707"/>
    <w:charset w:val="02"/>
    <w:family w:val="roman"/>
    <w:pitch w:val="default"/>
    <w:sig w:usb0="00000000" w:usb1="00000000" w:usb2="00000000" w:usb3="00000000" w:csb0="80000000" w:csb1="00000000"/>
  </w:font>
  <w:font w:name="Cambria Math">
    <w:panose1 w:val="02040503050406030204"/>
    <w:charset w:val="00"/>
    <w:family w:val="roman"/>
    <w:pitch w:val="default"/>
    <w:sig w:usb0="E00006FF" w:usb1="420024FF" w:usb2="02000000" w:usb3="00000000" w:csb0="2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D1098DD">
    <w:pPr>
      <w:pStyle w:val="16"/>
      <w:ind w:firstLine="360"/>
      <w:jc w:val="both"/>
    </w:pPr>
    <w:r>
      <w:rPr>
        <w:rFonts w:hint="eastAsia" w:ascii="宋体" w:hAnsi="宋体"/>
      </w:rPr>
      <w:t xml:space="preserve">北京航空航天大学计算机学院      </w:t>
    </w:r>
    <w:r>
      <w:rPr>
        <w:rFonts w:hint="eastAsia" w:ascii="宋体" w:hAnsi="宋体"/>
        <w:sz w:val="24"/>
      </w:rPr>
      <w:t xml:space="preserve">                 </w:t>
    </w:r>
    <w:r>
      <w:rPr>
        <w:rFonts w:hint="eastAsia" w:ascii="宋体" w:hAnsi="宋体"/>
      </w:rPr>
      <w:t xml:space="preserve">本科生毕业设计（论文）开题报告   </w:t>
    </w:r>
    <w:r>
      <w:rPr>
        <w:rFonts w:ascii="宋体" w:hAnsi="宋体"/>
      </w:rPr>
      <w:fldChar w:fldCharType="begin"/>
    </w:r>
    <w:r>
      <w:rPr>
        <w:rFonts w:ascii="宋体" w:hAnsi="宋体"/>
      </w:rPr>
      <w:instrText xml:space="preserve"> PAGE   \* MERGEFORMAT </w:instrText>
    </w:r>
    <w:r>
      <w:rPr>
        <w:rFonts w:ascii="宋体" w:hAnsi="宋体"/>
      </w:rPr>
      <w:fldChar w:fldCharType="separate"/>
    </w:r>
    <w:r>
      <w:rPr>
        <w:rFonts w:ascii="宋体" w:hAnsi="宋体"/>
      </w:rPr>
      <w:t>3</w:t>
    </w:r>
    <w:r>
      <w:rPr>
        <w:rFonts w:ascii="宋体" w:hAnsi="宋体"/>
      </w:rPr>
      <w:fldChar w:fldCharType="end"/>
    </w:r>
  </w:p>
  <w:p w14:paraId="31D29263"/>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1349668"/>
    <w:multiLevelType w:val="singleLevel"/>
    <w:tmpl w:val="E1349668"/>
    <w:lvl w:ilvl="0" w:tentative="0">
      <w:start w:val="1"/>
      <w:numFmt w:val="decimal"/>
      <w:suff w:val="space"/>
      <w:lvlText w:val="[%1]"/>
      <w:lvlJc w:val="left"/>
    </w:lvl>
  </w:abstractNum>
  <w:abstractNum w:abstractNumId="1">
    <w:nsid w:val="171B2B02"/>
    <w:multiLevelType w:val="multilevel"/>
    <w:tmpl w:val="171B2B02"/>
    <w:lvl w:ilvl="0" w:tentative="0">
      <w:start w:val="1"/>
      <w:numFmt w:val="chineseCountingThousand"/>
      <w:pStyle w:val="3"/>
      <w:suff w:val="nothing"/>
      <w:lvlText w:val="%1、"/>
      <w:lvlJc w:val="left"/>
      <w:pPr>
        <w:ind w:left="0" w:firstLine="0"/>
      </w:pPr>
      <w:rPr>
        <w:rFonts w:hint="eastAsia"/>
      </w:rPr>
    </w:lvl>
    <w:lvl w:ilvl="1" w:tentative="0">
      <w:start w:val="1"/>
      <w:numFmt w:val="decimal"/>
      <w:pStyle w:val="4"/>
      <w:suff w:val="space"/>
      <w:lvlText w:val="%2."/>
      <w:lvlJc w:val="left"/>
      <w:pPr>
        <w:ind w:left="567" w:hanging="567"/>
      </w:pPr>
      <w:rPr>
        <w:rFonts w:hint="eastAsia"/>
      </w:rPr>
    </w:lvl>
    <w:lvl w:ilvl="2" w:tentative="0">
      <w:start w:val="1"/>
      <w:numFmt w:val="decimal"/>
      <w:pStyle w:val="5"/>
      <w:suff w:val="space"/>
      <w:lvlText w:val="%2.%3."/>
      <w:lvlJc w:val="left"/>
      <w:pPr>
        <w:ind w:left="709" w:hanging="709"/>
      </w:pPr>
      <w:rPr>
        <w:rFonts w:hint="eastAsia"/>
      </w:rPr>
    </w:lvl>
    <w:lvl w:ilvl="3" w:tentative="0">
      <w:start w:val="1"/>
      <w:numFmt w:val="decimal"/>
      <w:pStyle w:val="6"/>
      <w:suff w:val="space"/>
      <w:lvlText w:val="%2.%3.%4."/>
      <w:lvlJc w:val="left"/>
      <w:pPr>
        <w:ind w:left="851" w:hanging="851"/>
      </w:pPr>
      <w:rPr>
        <w:rFonts w:hint="eastAsia"/>
      </w:rPr>
    </w:lvl>
    <w:lvl w:ilvl="4" w:tentative="0">
      <w:start w:val="1"/>
      <w:numFmt w:val="decimal"/>
      <w:pStyle w:val="7"/>
      <w:lvlText w:val="%2.%3.%4.%5."/>
      <w:lvlJc w:val="left"/>
      <w:pPr>
        <w:ind w:left="992" w:hanging="992"/>
      </w:pPr>
      <w:rPr>
        <w:rFonts w:hint="eastAsia"/>
      </w:rPr>
    </w:lvl>
    <w:lvl w:ilvl="5" w:tentative="0">
      <w:start w:val="1"/>
      <w:numFmt w:val="decimal"/>
      <w:lvlText w:val="%1.%2.%3.%4.%5.%6."/>
      <w:lvlJc w:val="left"/>
      <w:pPr>
        <w:ind w:left="1134" w:hanging="1134"/>
      </w:pPr>
      <w:rPr>
        <w:rFonts w:hint="eastAsia"/>
      </w:rPr>
    </w:lvl>
    <w:lvl w:ilvl="6" w:tentative="0">
      <w:start w:val="1"/>
      <w:numFmt w:val="decimal"/>
      <w:lvlText w:val="%1.%2.%3.%4.%5.%6.%7."/>
      <w:lvlJc w:val="left"/>
      <w:pPr>
        <w:ind w:left="1276" w:hanging="1276"/>
      </w:pPr>
      <w:rPr>
        <w:rFonts w:hint="eastAsia"/>
      </w:rPr>
    </w:lvl>
    <w:lvl w:ilvl="7" w:tentative="0">
      <w:start w:val="1"/>
      <w:numFmt w:val="decimal"/>
      <w:lvlText w:val="%1.%2.%3.%4.%5.%6.%7.%8."/>
      <w:lvlJc w:val="left"/>
      <w:pPr>
        <w:ind w:left="1418" w:hanging="1418"/>
      </w:pPr>
      <w:rPr>
        <w:rFonts w:hint="eastAsia"/>
      </w:rPr>
    </w:lvl>
    <w:lvl w:ilvl="8" w:tentative="0">
      <w:start w:val="1"/>
      <w:numFmt w:val="decimal"/>
      <w:lvlText w:val="%1.%2.%3.%4.%5.%6.%7.%8.%9."/>
      <w:lvlJc w:val="left"/>
      <w:pPr>
        <w:ind w:left="1559" w:hanging="1559"/>
      </w:pPr>
      <w:rPr>
        <w:rFonts w:hint="eastAsia"/>
      </w:rPr>
    </w:lvl>
  </w:abstractNum>
  <w:abstractNum w:abstractNumId="2">
    <w:nsid w:val="35122E1D"/>
    <w:multiLevelType w:val="multilevel"/>
    <w:tmpl w:val="35122E1D"/>
    <w:lvl w:ilvl="0" w:tentative="0">
      <w:start w:val="1"/>
      <w:numFmt w:val="decimal"/>
      <w:pStyle w:val="49"/>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3">
    <w:nsid w:val="4B4F4CF2"/>
    <w:multiLevelType w:val="multilevel"/>
    <w:tmpl w:val="4B4F4CF2"/>
    <w:lvl w:ilvl="0" w:tentative="0">
      <w:start w:val="1"/>
      <w:numFmt w:val="chineseCountingThousand"/>
      <w:pStyle w:val="47"/>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4">
    <w:nsid w:val="4F572C24"/>
    <w:multiLevelType w:val="singleLevel"/>
    <w:tmpl w:val="4F572C24"/>
    <w:lvl w:ilvl="0" w:tentative="0">
      <w:start w:val="1"/>
      <w:numFmt w:val="decimal"/>
      <w:suff w:val="space"/>
      <w:lvlText w:val="%1."/>
      <w:lvlJc w:val="left"/>
    </w:lvl>
  </w:abstractNum>
  <w:abstractNum w:abstractNumId="5">
    <w:nsid w:val="65540A51"/>
    <w:multiLevelType w:val="multilevel"/>
    <w:tmpl w:val="65540A51"/>
    <w:lvl w:ilvl="0" w:tentative="0">
      <w:start w:val="1"/>
      <w:numFmt w:val="decimal"/>
      <w:pStyle w:val="64"/>
      <w:lvlText w:val="[%1]"/>
      <w:lvlJc w:val="left"/>
      <w:pPr>
        <w:ind w:left="988" w:hanging="420"/>
      </w:pPr>
      <w:rPr>
        <w:rFonts w:hint="eastAsia"/>
      </w:rPr>
    </w:lvl>
    <w:lvl w:ilvl="1" w:tentative="0">
      <w:start w:val="1"/>
      <w:numFmt w:val="decimal"/>
      <w:lvlText w:val="[%2]"/>
      <w:lvlJc w:val="left"/>
      <w:pPr>
        <w:ind w:left="988" w:hanging="420"/>
      </w:pPr>
      <w:rPr>
        <w:rFonts w:hint="eastAsia"/>
      </w:rPr>
    </w:lvl>
    <w:lvl w:ilvl="2" w:tentative="0">
      <w:start w:val="1"/>
      <w:numFmt w:val="lowerRoman"/>
      <w:lvlText w:val="%3."/>
      <w:lvlJc w:val="right"/>
      <w:pPr>
        <w:ind w:left="1408" w:hanging="420"/>
      </w:pPr>
    </w:lvl>
    <w:lvl w:ilvl="3" w:tentative="0">
      <w:start w:val="1"/>
      <w:numFmt w:val="decimal"/>
      <w:lvlText w:val="%4."/>
      <w:lvlJc w:val="left"/>
      <w:pPr>
        <w:ind w:left="1828" w:hanging="420"/>
      </w:pPr>
    </w:lvl>
    <w:lvl w:ilvl="4" w:tentative="0">
      <w:start w:val="1"/>
      <w:numFmt w:val="lowerLetter"/>
      <w:lvlText w:val="%5)"/>
      <w:lvlJc w:val="left"/>
      <w:pPr>
        <w:ind w:left="2248" w:hanging="420"/>
      </w:pPr>
    </w:lvl>
    <w:lvl w:ilvl="5" w:tentative="0">
      <w:start w:val="1"/>
      <w:numFmt w:val="lowerRoman"/>
      <w:lvlText w:val="%6."/>
      <w:lvlJc w:val="right"/>
      <w:pPr>
        <w:ind w:left="2668" w:hanging="420"/>
      </w:pPr>
    </w:lvl>
    <w:lvl w:ilvl="6" w:tentative="0">
      <w:start w:val="1"/>
      <w:numFmt w:val="decimal"/>
      <w:lvlText w:val="%7."/>
      <w:lvlJc w:val="left"/>
      <w:pPr>
        <w:ind w:left="3088" w:hanging="420"/>
      </w:pPr>
    </w:lvl>
    <w:lvl w:ilvl="7" w:tentative="0">
      <w:start w:val="1"/>
      <w:numFmt w:val="lowerLetter"/>
      <w:lvlText w:val="%8)"/>
      <w:lvlJc w:val="left"/>
      <w:pPr>
        <w:ind w:left="3508" w:hanging="420"/>
      </w:pPr>
    </w:lvl>
    <w:lvl w:ilvl="8" w:tentative="0">
      <w:start w:val="1"/>
      <w:numFmt w:val="lowerRoman"/>
      <w:lvlText w:val="%9."/>
      <w:lvlJc w:val="right"/>
      <w:pPr>
        <w:ind w:left="3928" w:hanging="420"/>
      </w:pPr>
    </w:lvl>
  </w:abstractNum>
  <w:abstractNum w:abstractNumId="6">
    <w:nsid w:val="7C272505"/>
    <w:multiLevelType w:val="multilevel"/>
    <w:tmpl w:val="7C272505"/>
    <w:lvl w:ilvl="0" w:tentative="0">
      <w:start w:val="1"/>
      <w:numFmt w:val="decimal"/>
      <w:pStyle w:val="51"/>
      <w:suff w:val="space"/>
      <w:lvlText w:val="%1."/>
      <w:lvlJc w:val="left"/>
      <w:pPr>
        <w:ind w:left="0" w:firstLine="284"/>
      </w:pPr>
      <w:rPr>
        <w:rFonts w:hint="eastAsia"/>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num w:numId="1">
    <w:abstractNumId w:val="1"/>
  </w:num>
  <w:num w:numId="2">
    <w:abstractNumId w:val="3"/>
  </w:num>
  <w:num w:numId="3">
    <w:abstractNumId w:val="2"/>
  </w:num>
  <w:num w:numId="4">
    <w:abstractNumId w:val="6"/>
  </w:num>
  <w:num w:numId="5">
    <w:abstractNumId w:val="5"/>
  </w:num>
  <w:num w:numId="6">
    <w:abstractNumId w:val="4"/>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g1ZGViZTRiNGFmZDQ2ODExNTI4ZjU2NTU4N2ZiYmEifQ=="/>
  </w:docVars>
  <w:rsids>
    <w:rsidRoot w:val="00172A27"/>
    <w:rsid w:val="00000FC9"/>
    <w:rsid w:val="00001145"/>
    <w:rsid w:val="000027B5"/>
    <w:rsid w:val="000049A8"/>
    <w:rsid w:val="0000572C"/>
    <w:rsid w:val="000061C1"/>
    <w:rsid w:val="00007556"/>
    <w:rsid w:val="000078B6"/>
    <w:rsid w:val="00010CE6"/>
    <w:rsid w:val="0001170D"/>
    <w:rsid w:val="000119E5"/>
    <w:rsid w:val="000146D5"/>
    <w:rsid w:val="00014B36"/>
    <w:rsid w:val="000215AD"/>
    <w:rsid w:val="000228AB"/>
    <w:rsid w:val="00023492"/>
    <w:rsid w:val="00024841"/>
    <w:rsid w:val="00026DB8"/>
    <w:rsid w:val="000322BF"/>
    <w:rsid w:val="0003437A"/>
    <w:rsid w:val="0003496A"/>
    <w:rsid w:val="00034EC8"/>
    <w:rsid w:val="00034FF3"/>
    <w:rsid w:val="000356AA"/>
    <w:rsid w:val="000357C9"/>
    <w:rsid w:val="00035A37"/>
    <w:rsid w:val="00041FA8"/>
    <w:rsid w:val="0004249A"/>
    <w:rsid w:val="00042688"/>
    <w:rsid w:val="00044AD2"/>
    <w:rsid w:val="00046F4F"/>
    <w:rsid w:val="00047F4C"/>
    <w:rsid w:val="000516C0"/>
    <w:rsid w:val="00051AD2"/>
    <w:rsid w:val="000576B3"/>
    <w:rsid w:val="00061A74"/>
    <w:rsid w:val="00061E09"/>
    <w:rsid w:val="000621C0"/>
    <w:rsid w:val="00064B03"/>
    <w:rsid w:val="00064DE3"/>
    <w:rsid w:val="00065D25"/>
    <w:rsid w:val="00066091"/>
    <w:rsid w:val="000727C3"/>
    <w:rsid w:val="00072913"/>
    <w:rsid w:val="00072A09"/>
    <w:rsid w:val="00072A74"/>
    <w:rsid w:val="000812B1"/>
    <w:rsid w:val="00081E3E"/>
    <w:rsid w:val="0008317E"/>
    <w:rsid w:val="00090C98"/>
    <w:rsid w:val="000913F2"/>
    <w:rsid w:val="0009605A"/>
    <w:rsid w:val="000972DC"/>
    <w:rsid w:val="000A0076"/>
    <w:rsid w:val="000A3846"/>
    <w:rsid w:val="000A42A6"/>
    <w:rsid w:val="000A5F5D"/>
    <w:rsid w:val="000A6F39"/>
    <w:rsid w:val="000A70C7"/>
    <w:rsid w:val="000B3872"/>
    <w:rsid w:val="000B5C72"/>
    <w:rsid w:val="000B7186"/>
    <w:rsid w:val="000B7B91"/>
    <w:rsid w:val="000C1765"/>
    <w:rsid w:val="000C26F2"/>
    <w:rsid w:val="000C27F3"/>
    <w:rsid w:val="000C2BCE"/>
    <w:rsid w:val="000C3DBD"/>
    <w:rsid w:val="000C4675"/>
    <w:rsid w:val="000C4B07"/>
    <w:rsid w:val="000C5D82"/>
    <w:rsid w:val="000D000B"/>
    <w:rsid w:val="000D27F9"/>
    <w:rsid w:val="000D284C"/>
    <w:rsid w:val="000D581D"/>
    <w:rsid w:val="000D5F3F"/>
    <w:rsid w:val="000D7E38"/>
    <w:rsid w:val="000D7E8A"/>
    <w:rsid w:val="000E1A67"/>
    <w:rsid w:val="000E1FBF"/>
    <w:rsid w:val="000E246A"/>
    <w:rsid w:val="000E3A63"/>
    <w:rsid w:val="000E3E40"/>
    <w:rsid w:val="000E6314"/>
    <w:rsid w:val="000E6E40"/>
    <w:rsid w:val="000F1783"/>
    <w:rsid w:val="000F401B"/>
    <w:rsid w:val="000F582A"/>
    <w:rsid w:val="000F5914"/>
    <w:rsid w:val="000F5BD8"/>
    <w:rsid w:val="000F6B43"/>
    <w:rsid w:val="0010041F"/>
    <w:rsid w:val="00100C8E"/>
    <w:rsid w:val="00101534"/>
    <w:rsid w:val="00102332"/>
    <w:rsid w:val="00104BEA"/>
    <w:rsid w:val="00105BED"/>
    <w:rsid w:val="0010757D"/>
    <w:rsid w:val="001106B1"/>
    <w:rsid w:val="00110F95"/>
    <w:rsid w:val="00111C79"/>
    <w:rsid w:val="00115C0B"/>
    <w:rsid w:val="00115ECF"/>
    <w:rsid w:val="0011607F"/>
    <w:rsid w:val="00117DA7"/>
    <w:rsid w:val="0012067F"/>
    <w:rsid w:val="00122A66"/>
    <w:rsid w:val="00123715"/>
    <w:rsid w:val="0012385D"/>
    <w:rsid w:val="001267A0"/>
    <w:rsid w:val="001302F6"/>
    <w:rsid w:val="001310B6"/>
    <w:rsid w:val="00131837"/>
    <w:rsid w:val="001329D5"/>
    <w:rsid w:val="001371FD"/>
    <w:rsid w:val="00137483"/>
    <w:rsid w:val="00137BD8"/>
    <w:rsid w:val="00140364"/>
    <w:rsid w:val="001405C4"/>
    <w:rsid w:val="0014069B"/>
    <w:rsid w:val="001413BD"/>
    <w:rsid w:val="00142685"/>
    <w:rsid w:val="00143886"/>
    <w:rsid w:val="0014408B"/>
    <w:rsid w:val="001460D3"/>
    <w:rsid w:val="0014772E"/>
    <w:rsid w:val="00151B02"/>
    <w:rsid w:val="00152356"/>
    <w:rsid w:val="00152638"/>
    <w:rsid w:val="0015363F"/>
    <w:rsid w:val="00153C22"/>
    <w:rsid w:val="00154213"/>
    <w:rsid w:val="00154286"/>
    <w:rsid w:val="001545C2"/>
    <w:rsid w:val="00154AAD"/>
    <w:rsid w:val="00154F41"/>
    <w:rsid w:val="0016013D"/>
    <w:rsid w:val="00162B90"/>
    <w:rsid w:val="00162C91"/>
    <w:rsid w:val="00162CA3"/>
    <w:rsid w:val="001639CF"/>
    <w:rsid w:val="00164B9B"/>
    <w:rsid w:val="00165D7F"/>
    <w:rsid w:val="00165E7E"/>
    <w:rsid w:val="00167DCD"/>
    <w:rsid w:val="00170138"/>
    <w:rsid w:val="00171FD1"/>
    <w:rsid w:val="00172A27"/>
    <w:rsid w:val="00174653"/>
    <w:rsid w:val="00177E15"/>
    <w:rsid w:val="001806EB"/>
    <w:rsid w:val="00180783"/>
    <w:rsid w:val="0018133E"/>
    <w:rsid w:val="001814B4"/>
    <w:rsid w:val="00183EBE"/>
    <w:rsid w:val="00183EF3"/>
    <w:rsid w:val="00185A48"/>
    <w:rsid w:val="00190219"/>
    <w:rsid w:val="001903FA"/>
    <w:rsid w:val="00190C1F"/>
    <w:rsid w:val="001911B5"/>
    <w:rsid w:val="001918C6"/>
    <w:rsid w:val="001924DC"/>
    <w:rsid w:val="00194333"/>
    <w:rsid w:val="00194D47"/>
    <w:rsid w:val="00196273"/>
    <w:rsid w:val="00196973"/>
    <w:rsid w:val="0019762A"/>
    <w:rsid w:val="001978B2"/>
    <w:rsid w:val="001978E1"/>
    <w:rsid w:val="001A01E1"/>
    <w:rsid w:val="001A0C9A"/>
    <w:rsid w:val="001A326A"/>
    <w:rsid w:val="001A3FB9"/>
    <w:rsid w:val="001A74B6"/>
    <w:rsid w:val="001A7D37"/>
    <w:rsid w:val="001B07DF"/>
    <w:rsid w:val="001B08F0"/>
    <w:rsid w:val="001B1057"/>
    <w:rsid w:val="001B2EDE"/>
    <w:rsid w:val="001B349D"/>
    <w:rsid w:val="001B4C06"/>
    <w:rsid w:val="001B57C0"/>
    <w:rsid w:val="001B57E0"/>
    <w:rsid w:val="001B6BBF"/>
    <w:rsid w:val="001B6DF1"/>
    <w:rsid w:val="001C05F8"/>
    <w:rsid w:val="001C0854"/>
    <w:rsid w:val="001C14E6"/>
    <w:rsid w:val="001C18B3"/>
    <w:rsid w:val="001C3808"/>
    <w:rsid w:val="001C6425"/>
    <w:rsid w:val="001C6A1D"/>
    <w:rsid w:val="001C6B65"/>
    <w:rsid w:val="001C6BB5"/>
    <w:rsid w:val="001D0054"/>
    <w:rsid w:val="001D5271"/>
    <w:rsid w:val="001D63DB"/>
    <w:rsid w:val="001D6502"/>
    <w:rsid w:val="001D7691"/>
    <w:rsid w:val="001E1881"/>
    <w:rsid w:val="001E50E4"/>
    <w:rsid w:val="001E5FF7"/>
    <w:rsid w:val="001E76D3"/>
    <w:rsid w:val="001E76F5"/>
    <w:rsid w:val="001E7AAB"/>
    <w:rsid w:val="001F0AA4"/>
    <w:rsid w:val="001F0B56"/>
    <w:rsid w:val="001F12BA"/>
    <w:rsid w:val="001F1781"/>
    <w:rsid w:val="001F1DC9"/>
    <w:rsid w:val="001F24F1"/>
    <w:rsid w:val="001F2E32"/>
    <w:rsid w:val="001F2F1C"/>
    <w:rsid w:val="001F318C"/>
    <w:rsid w:val="001F53B4"/>
    <w:rsid w:val="001F6DE5"/>
    <w:rsid w:val="001F70C8"/>
    <w:rsid w:val="001F773D"/>
    <w:rsid w:val="001F7820"/>
    <w:rsid w:val="001F7DB8"/>
    <w:rsid w:val="00200609"/>
    <w:rsid w:val="002009E4"/>
    <w:rsid w:val="00200F35"/>
    <w:rsid w:val="00203AF3"/>
    <w:rsid w:val="0020522B"/>
    <w:rsid w:val="002053D2"/>
    <w:rsid w:val="00205902"/>
    <w:rsid w:val="00205EF9"/>
    <w:rsid w:val="00206FBF"/>
    <w:rsid w:val="002072D8"/>
    <w:rsid w:val="00210DFD"/>
    <w:rsid w:val="00211012"/>
    <w:rsid w:val="00211416"/>
    <w:rsid w:val="00211B69"/>
    <w:rsid w:val="00212225"/>
    <w:rsid w:val="00212549"/>
    <w:rsid w:val="00212FCE"/>
    <w:rsid w:val="002140AE"/>
    <w:rsid w:val="002156DD"/>
    <w:rsid w:val="002202AB"/>
    <w:rsid w:val="00221711"/>
    <w:rsid w:val="00221E5F"/>
    <w:rsid w:val="00222D29"/>
    <w:rsid w:val="00224DD0"/>
    <w:rsid w:val="002262F8"/>
    <w:rsid w:val="00226BE8"/>
    <w:rsid w:val="002273C3"/>
    <w:rsid w:val="002275AB"/>
    <w:rsid w:val="00227776"/>
    <w:rsid w:val="0023062B"/>
    <w:rsid w:val="0023343A"/>
    <w:rsid w:val="002351E4"/>
    <w:rsid w:val="00236D07"/>
    <w:rsid w:val="0024163B"/>
    <w:rsid w:val="0024176C"/>
    <w:rsid w:val="00241984"/>
    <w:rsid w:val="00241DE1"/>
    <w:rsid w:val="00242056"/>
    <w:rsid w:val="00244F67"/>
    <w:rsid w:val="002450AB"/>
    <w:rsid w:val="00245664"/>
    <w:rsid w:val="002461F9"/>
    <w:rsid w:val="002464E5"/>
    <w:rsid w:val="00250578"/>
    <w:rsid w:val="00250E22"/>
    <w:rsid w:val="002527FE"/>
    <w:rsid w:val="00253A74"/>
    <w:rsid w:val="0025464F"/>
    <w:rsid w:val="002556F4"/>
    <w:rsid w:val="00255BF9"/>
    <w:rsid w:val="00255F44"/>
    <w:rsid w:val="002573BE"/>
    <w:rsid w:val="0026274D"/>
    <w:rsid w:val="002635D2"/>
    <w:rsid w:val="00263819"/>
    <w:rsid w:val="00266A74"/>
    <w:rsid w:val="00266ECF"/>
    <w:rsid w:val="002670EE"/>
    <w:rsid w:val="00267404"/>
    <w:rsid w:val="00267DB0"/>
    <w:rsid w:val="0027028C"/>
    <w:rsid w:val="002707A8"/>
    <w:rsid w:val="002718B7"/>
    <w:rsid w:val="0027321C"/>
    <w:rsid w:val="0027454E"/>
    <w:rsid w:val="00274CC0"/>
    <w:rsid w:val="00274D67"/>
    <w:rsid w:val="00276A6F"/>
    <w:rsid w:val="0028055B"/>
    <w:rsid w:val="00280981"/>
    <w:rsid w:val="00281A0B"/>
    <w:rsid w:val="00283B68"/>
    <w:rsid w:val="00286B80"/>
    <w:rsid w:val="00286FFF"/>
    <w:rsid w:val="002877F4"/>
    <w:rsid w:val="00296235"/>
    <w:rsid w:val="002972F7"/>
    <w:rsid w:val="002A1BF8"/>
    <w:rsid w:val="002A1E1A"/>
    <w:rsid w:val="002A27B7"/>
    <w:rsid w:val="002A426E"/>
    <w:rsid w:val="002A4822"/>
    <w:rsid w:val="002A4E8E"/>
    <w:rsid w:val="002A5A59"/>
    <w:rsid w:val="002A7032"/>
    <w:rsid w:val="002A7B2A"/>
    <w:rsid w:val="002B056D"/>
    <w:rsid w:val="002B1137"/>
    <w:rsid w:val="002B311D"/>
    <w:rsid w:val="002B3770"/>
    <w:rsid w:val="002B592B"/>
    <w:rsid w:val="002B5F7A"/>
    <w:rsid w:val="002B672E"/>
    <w:rsid w:val="002B677A"/>
    <w:rsid w:val="002B6804"/>
    <w:rsid w:val="002B7634"/>
    <w:rsid w:val="002B7F94"/>
    <w:rsid w:val="002C1208"/>
    <w:rsid w:val="002C13A0"/>
    <w:rsid w:val="002C1B97"/>
    <w:rsid w:val="002C1CC4"/>
    <w:rsid w:val="002C2A8C"/>
    <w:rsid w:val="002C30E6"/>
    <w:rsid w:val="002C60B6"/>
    <w:rsid w:val="002C649E"/>
    <w:rsid w:val="002C68F6"/>
    <w:rsid w:val="002C6DDB"/>
    <w:rsid w:val="002D14AF"/>
    <w:rsid w:val="002D475A"/>
    <w:rsid w:val="002D48FA"/>
    <w:rsid w:val="002D4B1C"/>
    <w:rsid w:val="002D536E"/>
    <w:rsid w:val="002D6794"/>
    <w:rsid w:val="002D6DBB"/>
    <w:rsid w:val="002D76C0"/>
    <w:rsid w:val="002D7832"/>
    <w:rsid w:val="002E15B3"/>
    <w:rsid w:val="002E258C"/>
    <w:rsid w:val="002E2C05"/>
    <w:rsid w:val="002E2F33"/>
    <w:rsid w:val="002E47C6"/>
    <w:rsid w:val="002E66B5"/>
    <w:rsid w:val="002E7843"/>
    <w:rsid w:val="002F1B15"/>
    <w:rsid w:val="002F2F19"/>
    <w:rsid w:val="002F51D9"/>
    <w:rsid w:val="002F5BA5"/>
    <w:rsid w:val="002F719A"/>
    <w:rsid w:val="00300E52"/>
    <w:rsid w:val="003011B5"/>
    <w:rsid w:val="0030143E"/>
    <w:rsid w:val="00301A46"/>
    <w:rsid w:val="00303D05"/>
    <w:rsid w:val="0030429A"/>
    <w:rsid w:val="00304E37"/>
    <w:rsid w:val="00304F34"/>
    <w:rsid w:val="0030688D"/>
    <w:rsid w:val="003102E7"/>
    <w:rsid w:val="00310898"/>
    <w:rsid w:val="003108CD"/>
    <w:rsid w:val="00310C28"/>
    <w:rsid w:val="003153D6"/>
    <w:rsid w:val="00316439"/>
    <w:rsid w:val="00316FEF"/>
    <w:rsid w:val="00320287"/>
    <w:rsid w:val="003220EC"/>
    <w:rsid w:val="00322D5D"/>
    <w:rsid w:val="00323292"/>
    <w:rsid w:val="00323F6B"/>
    <w:rsid w:val="00323F90"/>
    <w:rsid w:val="00324174"/>
    <w:rsid w:val="00326152"/>
    <w:rsid w:val="00326BD7"/>
    <w:rsid w:val="00327694"/>
    <w:rsid w:val="00330CB9"/>
    <w:rsid w:val="0033111C"/>
    <w:rsid w:val="0033149B"/>
    <w:rsid w:val="0033294A"/>
    <w:rsid w:val="00333010"/>
    <w:rsid w:val="003362EA"/>
    <w:rsid w:val="0033640D"/>
    <w:rsid w:val="003403D2"/>
    <w:rsid w:val="0034117C"/>
    <w:rsid w:val="0034186A"/>
    <w:rsid w:val="0034280A"/>
    <w:rsid w:val="003432CC"/>
    <w:rsid w:val="003433FC"/>
    <w:rsid w:val="003437D9"/>
    <w:rsid w:val="00345A4F"/>
    <w:rsid w:val="00345AAF"/>
    <w:rsid w:val="00345BA6"/>
    <w:rsid w:val="00346BB0"/>
    <w:rsid w:val="00351535"/>
    <w:rsid w:val="0035189E"/>
    <w:rsid w:val="0035480B"/>
    <w:rsid w:val="00356A90"/>
    <w:rsid w:val="00356BE2"/>
    <w:rsid w:val="003571B6"/>
    <w:rsid w:val="00357382"/>
    <w:rsid w:val="00361500"/>
    <w:rsid w:val="0036411C"/>
    <w:rsid w:val="0036466B"/>
    <w:rsid w:val="00364DD9"/>
    <w:rsid w:val="0036519F"/>
    <w:rsid w:val="003715BB"/>
    <w:rsid w:val="00371634"/>
    <w:rsid w:val="00371A6E"/>
    <w:rsid w:val="0037263D"/>
    <w:rsid w:val="0037303C"/>
    <w:rsid w:val="0037588E"/>
    <w:rsid w:val="00375AB1"/>
    <w:rsid w:val="00376084"/>
    <w:rsid w:val="0038056C"/>
    <w:rsid w:val="00381061"/>
    <w:rsid w:val="00381E38"/>
    <w:rsid w:val="00383384"/>
    <w:rsid w:val="00384BBE"/>
    <w:rsid w:val="0039087C"/>
    <w:rsid w:val="00394C0F"/>
    <w:rsid w:val="00394CA7"/>
    <w:rsid w:val="0039541A"/>
    <w:rsid w:val="00396F4E"/>
    <w:rsid w:val="0039754B"/>
    <w:rsid w:val="00397A89"/>
    <w:rsid w:val="00397AFF"/>
    <w:rsid w:val="003A1DAE"/>
    <w:rsid w:val="003A1EE7"/>
    <w:rsid w:val="003A243B"/>
    <w:rsid w:val="003A3814"/>
    <w:rsid w:val="003A5587"/>
    <w:rsid w:val="003A6BA7"/>
    <w:rsid w:val="003A6DD9"/>
    <w:rsid w:val="003A7E5B"/>
    <w:rsid w:val="003A7F27"/>
    <w:rsid w:val="003B352F"/>
    <w:rsid w:val="003B3CEE"/>
    <w:rsid w:val="003B3D05"/>
    <w:rsid w:val="003B4632"/>
    <w:rsid w:val="003B4EF9"/>
    <w:rsid w:val="003B568D"/>
    <w:rsid w:val="003C09F3"/>
    <w:rsid w:val="003C1376"/>
    <w:rsid w:val="003C5A0D"/>
    <w:rsid w:val="003C5F86"/>
    <w:rsid w:val="003C605C"/>
    <w:rsid w:val="003C6C49"/>
    <w:rsid w:val="003D184C"/>
    <w:rsid w:val="003D40FA"/>
    <w:rsid w:val="003D4EAD"/>
    <w:rsid w:val="003D5432"/>
    <w:rsid w:val="003D7822"/>
    <w:rsid w:val="003E0EEF"/>
    <w:rsid w:val="003E2920"/>
    <w:rsid w:val="003E4ECC"/>
    <w:rsid w:val="003E548F"/>
    <w:rsid w:val="003E7B59"/>
    <w:rsid w:val="003E7F99"/>
    <w:rsid w:val="003F0F0F"/>
    <w:rsid w:val="003F20F8"/>
    <w:rsid w:val="003F371E"/>
    <w:rsid w:val="003F4942"/>
    <w:rsid w:val="003F6645"/>
    <w:rsid w:val="003F6DA3"/>
    <w:rsid w:val="00401DF9"/>
    <w:rsid w:val="004027FB"/>
    <w:rsid w:val="004042AE"/>
    <w:rsid w:val="00404D69"/>
    <w:rsid w:val="00407A2A"/>
    <w:rsid w:val="0041237D"/>
    <w:rsid w:val="0041253B"/>
    <w:rsid w:val="00412915"/>
    <w:rsid w:val="00412EA6"/>
    <w:rsid w:val="0041316C"/>
    <w:rsid w:val="00413C2D"/>
    <w:rsid w:val="00413F99"/>
    <w:rsid w:val="00420169"/>
    <w:rsid w:val="00420246"/>
    <w:rsid w:val="004210D1"/>
    <w:rsid w:val="0042148F"/>
    <w:rsid w:val="00421DD9"/>
    <w:rsid w:val="0042213A"/>
    <w:rsid w:val="00423582"/>
    <w:rsid w:val="00423D65"/>
    <w:rsid w:val="00426078"/>
    <w:rsid w:val="00426B31"/>
    <w:rsid w:val="00426E51"/>
    <w:rsid w:val="00430077"/>
    <w:rsid w:val="00430996"/>
    <w:rsid w:val="00430B80"/>
    <w:rsid w:val="0043109A"/>
    <w:rsid w:val="004328C8"/>
    <w:rsid w:val="00433346"/>
    <w:rsid w:val="00436290"/>
    <w:rsid w:val="00436CDF"/>
    <w:rsid w:val="00437D62"/>
    <w:rsid w:val="00443A09"/>
    <w:rsid w:val="00443AEB"/>
    <w:rsid w:val="00444E1A"/>
    <w:rsid w:val="00447602"/>
    <w:rsid w:val="00447FCD"/>
    <w:rsid w:val="00450E54"/>
    <w:rsid w:val="00451DC2"/>
    <w:rsid w:val="004529E3"/>
    <w:rsid w:val="0045438B"/>
    <w:rsid w:val="00456C42"/>
    <w:rsid w:val="00457097"/>
    <w:rsid w:val="00457F78"/>
    <w:rsid w:val="004607AE"/>
    <w:rsid w:val="00460D32"/>
    <w:rsid w:val="0046355E"/>
    <w:rsid w:val="004643DD"/>
    <w:rsid w:val="00464788"/>
    <w:rsid w:val="0046584D"/>
    <w:rsid w:val="00466C23"/>
    <w:rsid w:val="00466D62"/>
    <w:rsid w:val="00470C9C"/>
    <w:rsid w:val="0047139E"/>
    <w:rsid w:val="004720DE"/>
    <w:rsid w:val="00472259"/>
    <w:rsid w:val="004726D4"/>
    <w:rsid w:val="00473194"/>
    <w:rsid w:val="00473F8D"/>
    <w:rsid w:val="00474351"/>
    <w:rsid w:val="004753C5"/>
    <w:rsid w:val="00480792"/>
    <w:rsid w:val="0048091B"/>
    <w:rsid w:val="00482703"/>
    <w:rsid w:val="004846F8"/>
    <w:rsid w:val="00484EAA"/>
    <w:rsid w:val="004853BF"/>
    <w:rsid w:val="004855E1"/>
    <w:rsid w:val="00490A94"/>
    <w:rsid w:val="0049130D"/>
    <w:rsid w:val="00491513"/>
    <w:rsid w:val="00492E1F"/>
    <w:rsid w:val="004933E5"/>
    <w:rsid w:val="0049419D"/>
    <w:rsid w:val="004954FD"/>
    <w:rsid w:val="00495593"/>
    <w:rsid w:val="00496B90"/>
    <w:rsid w:val="004977FD"/>
    <w:rsid w:val="00497F3E"/>
    <w:rsid w:val="004A11B8"/>
    <w:rsid w:val="004A121E"/>
    <w:rsid w:val="004A3641"/>
    <w:rsid w:val="004A6B74"/>
    <w:rsid w:val="004A7C54"/>
    <w:rsid w:val="004B3AC9"/>
    <w:rsid w:val="004B5044"/>
    <w:rsid w:val="004C1EA2"/>
    <w:rsid w:val="004C3790"/>
    <w:rsid w:val="004C6F6F"/>
    <w:rsid w:val="004C7459"/>
    <w:rsid w:val="004C7A33"/>
    <w:rsid w:val="004C7D97"/>
    <w:rsid w:val="004D23ED"/>
    <w:rsid w:val="004D2819"/>
    <w:rsid w:val="004D28C5"/>
    <w:rsid w:val="004D3127"/>
    <w:rsid w:val="004D65BF"/>
    <w:rsid w:val="004D7423"/>
    <w:rsid w:val="004E1309"/>
    <w:rsid w:val="004E3F81"/>
    <w:rsid w:val="004E434F"/>
    <w:rsid w:val="004E5247"/>
    <w:rsid w:val="004E7E9A"/>
    <w:rsid w:val="004F40ED"/>
    <w:rsid w:val="004F5FD6"/>
    <w:rsid w:val="004F68F5"/>
    <w:rsid w:val="0050286F"/>
    <w:rsid w:val="005102C0"/>
    <w:rsid w:val="00512A65"/>
    <w:rsid w:val="00514263"/>
    <w:rsid w:val="0051441A"/>
    <w:rsid w:val="005160C3"/>
    <w:rsid w:val="0051614A"/>
    <w:rsid w:val="00516C64"/>
    <w:rsid w:val="00516EAA"/>
    <w:rsid w:val="00517043"/>
    <w:rsid w:val="00517506"/>
    <w:rsid w:val="00517D52"/>
    <w:rsid w:val="00517DB5"/>
    <w:rsid w:val="00520064"/>
    <w:rsid w:val="0052017C"/>
    <w:rsid w:val="00524428"/>
    <w:rsid w:val="00524718"/>
    <w:rsid w:val="00525471"/>
    <w:rsid w:val="00525F2F"/>
    <w:rsid w:val="005270B6"/>
    <w:rsid w:val="00527697"/>
    <w:rsid w:val="005301DA"/>
    <w:rsid w:val="00532921"/>
    <w:rsid w:val="005334ED"/>
    <w:rsid w:val="00533F19"/>
    <w:rsid w:val="00535ACB"/>
    <w:rsid w:val="005366C9"/>
    <w:rsid w:val="00536EB5"/>
    <w:rsid w:val="00537ADB"/>
    <w:rsid w:val="00537DE1"/>
    <w:rsid w:val="00537F89"/>
    <w:rsid w:val="00540868"/>
    <w:rsid w:val="005410C0"/>
    <w:rsid w:val="00541145"/>
    <w:rsid w:val="00541ADE"/>
    <w:rsid w:val="005425B6"/>
    <w:rsid w:val="005428BB"/>
    <w:rsid w:val="00542BC8"/>
    <w:rsid w:val="00547FA6"/>
    <w:rsid w:val="0055122F"/>
    <w:rsid w:val="00551685"/>
    <w:rsid w:val="00551E9A"/>
    <w:rsid w:val="0055209B"/>
    <w:rsid w:val="00552B06"/>
    <w:rsid w:val="00555A1C"/>
    <w:rsid w:val="0055604B"/>
    <w:rsid w:val="0055729B"/>
    <w:rsid w:val="005574C1"/>
    <w:rsid w:val="0056118C"/>
    <w:rsid w:val="0056187F"/>
    <w:rsid w:val="00561955"/>
    <w:rsid w:val="005637E3"/>
    <w:rsid w:val="00565824"/>
    <w:rsid w:val="00567350"/>
    <w:rsid w:val="00567D3A"/>
    <w:rsid w:val="005713DB"/>
    <w:rsid w:val="005723BC"/>
    <w:rsid w:val="0057255C"/>
    <w:rsid w:val="00572A37"/>
    <w:rsid w:val="005735BB"/>
    <w:rsid w:val="00576D22"/>
    <w:rsid w:val="0058030A"/>
    <w:rsid w:val="005806D2"/>
    <w:rsid w:val="005832ED"/>
    <w:rsid w:val="005833C2"/>
    <w:rsid w:val="005844A7"/>
    <w:rsid w:val="0058608A"/>
    <w:rsid w:val="0059434B"/>
    <w:rsid w:val="00595426"/>
    <w:rsid w:val="00595B05"/>
    <w:rsid w:val="005962E0"/>
    <w:rsid w:val="005A1DC1"/>
    <w:rsid w:val="005A463A"/>
    <w:rsid w:val="005A599D"/>
    <w:rsid w:val="005B1EB0"/>
    <w:rsid w:val="005B36EE"/>
    <w:rsid w:val="005B4228"/>
    <w:rsid w:val="005B4271"/>
    <w:rsid w:val="005B537F"/>
    <w:rsid w:val="005B6469"/>
    <w:rsid w:val="005B7A51"/>
    <w:rsid w:val="005B7DDA"/>
    <w:rsid w:val="005B7F61"/>
    <w:rsid w:val="005C0A37"/>
    <w:rsid w:val="005C1F01"/>
    <w:rsid w:val="005C20B3"/>
    <w:rsid w:val="005C3E01"/>
    <w:rsid w:val="005C5466"/>
    <w:rsid w:val="005C6A54"/>
    <w:rsid w:val="005C7F08"/>
    <w:rsid w:val="005D15C6"/>
    <w:rsid w:val="005D1B1B"/>
    <w:rsid w:val="005D4D67"/>
    <w:rsid w:val="005D64BA"/>
    <w:rsid w:val="005D6AF3"/>
    <w:rsid w:val="005D74A7"/>
    <w:rsid w:val="005D7500"/>
    <w:rsid w:val="005E0AB0"/>
    <w:rsid w:val="005E0B91"/>
    <w:rsid w:val="005E2190"/>
    <w:rsid w:val="005E243F"/>
    <w:rsid w:val="005E2FA3"/>
    <w:rsid w:val="005E38F9"/>
    <w:rsid w:val="005E493A"/>
    <w:rsid w:val="005E496A"/>
    <w:rsid w:val="005E56C4"/>
    <w:rsid w:val="005E58CC"/>
    <w:rsid w:val="005E6D77"/>
    <w:rsid w:val="005F09F7"/>
    <w:rsid w:val="005F241C"/>
    <w:rsid w:val="005F3A80"/>
    <w:rsid w:val="005F413E"/>
    <w:rsid w:val="005F5E21"/>
    <w:rsid w:val="005F66AC"/>
    <w:rsid w:val="005F7515"/>
    <w:rsid w:val="006011A4"/>
    <w:rsid w:val="00602BA3"/>
    <w:rsid w:val="00602BD3"/>
    <w:rsid w:val="00602F6D"/>
    <w:rsid w:val="006034E5"/>
    <w:rsid w:val="006072DD"/>
    <w:rsid w:val="0061028C"/>
    <w:rsid w:val="00610E8A"/>
    <w:rsid w:val="00611B20"/>
    <w:rsid w:val="0061351C"/>
    <w:rsid w:val="00613F0C"/>
    <w:rsid w:val="006149E3"/>
    <w:rsid w:val="00615CFA"/>
    <w:rsid w:val="0061714E"/>
    <w:rsid w:val="00617EC0"/>
    <w:rsid w:val="00620690"/>
    <w:rsid w:val="00621015"/>
    <w:rsid w:val="00621060"/>
    <w:rsid w:val="00624890"/>
    <w:rsid w:val="00624B16"/>
    <w:rsid w:val="006254B9"/>
    <w:rsid w:val="006265E3"/>
    <w:rsid w:val="00626669"/>
    <w:rsid w:val="006279F5"/>
    <w:rsid w:val="00627B94"/>
    <w:rsid w:val="00630E47"/>
    <w:rsid w:val="00631C64"/>
    <w:rsid w:val="00632179"/>
    <w:rsid w:val="00633C61"/>
    <w:rsid w:val="006356B0"/>
    <w:rsid w:val="00636F75"/>
    <w:rsid w:val="00637078"/>
    <w:rsid w:val="00644FE6"/>
    <w:rsid w:val="00647121"/>
    <w:rsid w:val="006479C8"/>
    <w:rsid w:val="00651ED1"/>
    <w:rsid w:val="00652344"/>
    <w:rsid w:val="00652A34"/>
    <w:rsid w:val="00652CD4"/>
    <w:rsid w:val="00653916"/>
    <w:rsid w:val="0065421A"/>
    <w:rsid w:val="006578E1"/>
    <w:rsid w:val="00657A54"/>
    <w:rsid w:val="00665820"/>
    <w:rsid w:val="00665C58"/>
    <w:rsid w:val="00666AF9"/>
    <w:rsid w:val="006676A6"/>
    <w:rsid w:val="00670045"/>
    <w:rsid w:val="006713B4"/>
    <w:rsid w:val="00671517"/>
    <w:rsid w:val="00671C4D"/>
    <w:rsid w:val="00672B24"/>
    <w:rsid w:val="00673149"/>
    <w:rsid w:val="00676C37"/>
    <w:rsid w:val="00677FD4"/>
    <w:rsid w:val="006810C1"/>
    <w:rsid w:val="006817F9"/>
    <w:rsid w:val="00683FD0"/>
    <w:rsid w:val="00684165"/>
    <w:rsid w:val="0068547A"/>
    <w:rsid w:val="00685F2A"/>
    <w:rsid w:val="006901AA"/>
    <w:rsid w:val="006915BA"/>
    <w:rsid w:val="006932BB"/>
    <w:rsid w:val="006936C9"/>
    <w:rsid w:val="00693A6F"/>
    <w:rsid w:val="00693B46"/>
    <w:rsid w:val="00694C0B"/>
    <w:rsid w:val="006955FE"/>
    <w:rsid w:val="00697098"/>
    <w:rsid w:val="006A1A16"/>
    <w:rsid w:val="006A2272"/>
    <w:rsid w:val="006A3611"/>
    <w:rsid w:val="006A3C7F"/>
    <w:rsid w:val="006A5EFB"/>
    <w:rsid w:val="006A5F50"/>
    <w:rsid w:val="006A6175"/>
    <w:rsid w:val="006A6838"/>
    <w:rsid w:val="006B0009"/>
    <w:rsid w:val="006B02CC"/>
    <w:rsid w:val="006B0882"/>
    <w:rsid w:val="006B1659"/>
    <w:rsid w:val="006B4C9D"/>
    <w:rsid w:val="006B6131"/>
    <w:rsid w:val="006B6AF1"/>
    <w:rsid w:val="006B7ECD"/>
    <w:rsid w:val="006C2010"/>
    <w:rsid w:val="006C3633"/>
    <w:rsid w:val="006C3CE6"/>
    <w:rsid w:val="006C4C50"/>
    <w:rsid w:val="006C4CEA"/>
    <w:rsid w:val="006C6522"/>
    <w:rsid w:val="006C7115"/>
    <w:rsid w:val="006C7D6A"/>
    <w:rsid w:val="006D2149"/>
    <w:rsid w:val="006D4F07"/>
    <w:rsid w:val="006D5925"/>
    <w:rsid w:val="006E2F65"/>
    <w:rsid w:val="006E3DD4"/>
    <w:rsid w:val="006E3E7E"/>
    <w:rsid w:val="006E4E27"/>
    <w:rsid w:val="006E6D20"/>
    <w:rsid w:val="006E7833"/>
    <w:rsid w:val="006F0DDA"/>
    <w:rsid w:val="006F0EA9"/>
    <w:rsid w:val="006F3891"/>
    <w:rsid w:val="006F4088"/>
    <w:rsid w:val="006F43DB"/>
    <w:rsid w:val="006F4AE5"/>
    <w:rsid w:val="006F6809"/>
    <w:rsid w:val="006F7361"/>
    <w:rsid w:val="006F7617"/>
    <w:rsid w:val="00701196"/>
    <w:rsid w:val="00702796"/>
    <w:rsid w:val="0070309C"/>
    <w:rsid w:val="00704904"/>
    <w:rsid w:val="00705FA2"/>
    <w:rsid w:val="00707B5F"/>
    <w:rsid w:val="00707CF2"/>
    <w:rsid w:val="0071079F"/>
    <w:rsid w:val="00711482"/>
    <w:rsid w:val="00712025"/>
    <w:rsid w:val="00712582"/>
    <w:rsid w:val="007135EB"/>
    <w:rsid w:val="00714FB3"/>
    <w:rsid w:val="00715186"/>
    <w:rsid w:val="00717BB1"/>
    <w:rsid w:val="00720155"/>
    <w:rsid w:val="00720671"/>
    <w:rsid w:val="00720CB4"/>
    <w:rsid w:val="007217AF"/>
    <w:rsid w:val="007261BD"/>
    <w:rsid w:val="007277CB"/>
    <w:rsid w:val="0073015D"/>
    <w:rsid w:val="0073236F"/>
    <w:rsid w:val="007330C6"/>
    <w:rsid w:val="00734903"/>
    <w:rsid w:val="007349C8"/>
    <w:rsid w:val="00743FF9"/>
    <w:rsid w:val="00745736"/>
    <w:rsid w:val="007462D1"/>
    <w:rsid w:val="007535FD"/>
    <w:rsid w:val="00753705"/>
    <w:rsid w:val="007542B5"/>
    <w:rsid w:val="00755503"/>
    <w:rsid w:val="007559A5"/>
    <w:rsid w:val="0075718E"/>
    <w:rsid w:val="00763161"/>
    <w:rsid w:val="0076327D"/>
    <w:rsid w:val="007636DE"/>
    <w:rsid w:val="00763705"/>
    <w:rsid w:val="00764A2C"/>
    <w:rsid w:val="00764BFC"/>
    <w:rsid w:val="00766066"/>
    <w:rsid w:val="007661F6"/>
    <w:rsid w:val="00766D4E"/>
    <w:rsid w:val="00767601"/>
    <w:rsid w:val="007700CE"/>
    <w:rsid w:val="00771183"/>
    <w:rsid w:val="00771EEA"/>
    <w:rsid w:val="00771FE6"/>
    <w:rsid w:val="00773F37"/>
    <w:rsid w:val="00776400"/>
    <w:rsid w:val="007776A6"/>
    <w:rsid w:val="00781114"/>
    <w:rsid w:val="00781B1B"/>
    <w:rsid w:val="0078263C"/>
    <w:rsid w:val="007869D8"/>
    <w:rsid w:val="00790542"/>
    <w:rsid w:val="007906E7"/>
    <w:rsid w:val="00790E96"/>
    <w:rsid w:val="00791A69"/>
    <w:rsid w:val="00791FA4"/>
    <w:rsid w:val="0079243D"/>
    <w:rsid w:val="00793049"/>
    <w:rsid w:val="007936C9"/>
    <w:rsid w:val="0079569D"/>
    <w:rsid w:val="00796ABC"/>
    <w:rsid w:val="007A16D8"/>
    <w:rsid w:val="007A1B91"/>
    <w:rsid w:val="007A2EA4"/>
    <w:rsid w:val="007A3125"/>
    <w:rsid w:val="007A3F71"/>
    <w:rsid w:val="007A417C"/>
    <w:rsid w:val="007A4554"/>
    <w:rsid w:val="007A62E5"/>
    <w:rsid w:val="007A6BFA"/>
    <w:rsid w:val="007A7BE6"/>
    <w:rsid w:val="007B1378"/>
    <w:rsid w:val="007B1795"/>
    <w:rsid w:val="007B1E48"/>
    <w:rsid w:val="007B2BC6"/>
    <w:rsid w:val="007B2FB9"/>
    <w:rsid w:val="007B3A49"/>
    <w:rsid w:val="007B3F34"/>
    <w:rsid w:val="007B58D0"/>
    <w:rsid w:val="007B5B31"/>
    <w:rsid w:val="007B7650"/>
    <w:rsid w:val="007C0393"/>
    <w:rsid w:val="007C166B"/>
    <w:rsid w:val="007C22CC"/>
    <w:rsid w:val="007C341E"/>
    <w:rsid w:val="007C480D"/>
    <w:rsid w:val="007C5170"/>
    <w:rsid w:val="007C5D71"/>
    <w:rsid w:val="007C65AE"/>
    <w:rsid w:val="007D2B8F"/>
    <w:rsid w:val="007D3BAA"/>
    <w:rsid w:val="007D4A62"/>
    <w:rsid w:val="007D4E38"/>
    <w:rsid w:val="007D5069"/>
    <w:rsid w:val="007D63BA"/>
    <w:rsid w:val="007E04EF"/>
    <w:rsid w:val="007E07AC"/>
    <w:rsid w:val="007E2429"/>
    <w:rsid w:val="007E25EA"/>
    <w:rsid w:val="007E265F"/>
    <w:rsid w:val="007E3147"/>
    <w:rsid w:val="007E4589"/>
    <w:rsid w:val="007E4DA5"/>
    <w:rsid w:val="007E780F"/>
    <w:rsid w:val="007F0608"/>
    <w:rsid w:val="007F19A0"/>
    <w:rsid w:val="007F27F2"/>
    <w:rsid w:val="007F2E05"/>
    <w:rsid w:val="007F5C7C"/>
    <w:rsid w:val="007F6F0D"/>
    <w:rsid w:val="007F7238"/>
    <w:rsid w:val="008000FB"/>
    <w:rsid w:val="0080086C"/>
    <w:rsid w:val="00803309"/>
    <w:rsid w:val="00806D55"/>
    <w:rsid w:val="0080760A"/>
    <w:rsid w:val="00807743"/>
    <w:rsid w:val="00807C81"/>
    <w:rsid w:val="00810220"/>
    <w:rsid w:val="00810F95"/>
    <w:rsid w:val="008133AD"/>
    <w:rsid w:val="00815AB2"/>
    <w:rsid w:val="00815D5B"/>
    <w:rsid w:val="00815F36"/>
    <w:rsid w:val="00817418"/>
    <w:rsid w:val="00820A1A"/>
    <w:rsid w:val="00821868"/>
    <w:rsid w:val="00821A56"/>
    <w:rsid w:val="008226D2"/>
    <w:rsid w:val="00823087"/>
    <w:rsid w:val="00823426"/>
    <w:rsid w:val="008241CA"/>
    <w:rsid w:val="0082471F"/>
    <w:rsid w:val="00824755"/>
    <w:rsid w:val="00824AFC"/>
    <w:rsid w:val="00826351"/>
    <w:rsid w:val="00827E0A"/>
    <w:rsid w:val="008317E5"/>
    <w:rsid w:val="00831818"/>
    <w:rsid w:val="008318E5"/>
    <w:rsid w:val="00831EF1"/>
    <w:rsid w:val="00832369"/>
    <w:rsid w:val="008335E0"/>
    <w:rsid w:val="00833798"/>
    <w:rsid w:val="00836E26"/>
    <w:rsid w:val="00837121"/>
    <w:rsid w:val="0083728B"/>
    <w:rsid w:val="00841A45"/>
    <w:rsid w:val="00841F19"/>
    <w:rsid w:val="00842FA9"/>
    <w:rsid w:val="00843CF4"/>
    <w:rsid w:val="00845049"/>
    <w:rsid w:val="00845981"/>
    <w:rsid w:val="00846ED8"/>
    <w:rsid w:val="00851507"/>
    <w:rsid w:val="00852FCE"/>
    <w:rsid w:val="00853779"/>
    <w:rsid w:val="00853C4D"/>
    <w:rsid w:val="00855608"/>
    <w:rsid w:val="008557B1"/>
    <w:rsid w:val="00855B4A"/>
    <w:rsid w:val="00855B95"/>
    <w:rsid w:val="00855BC6"/>
    <w:rsid w:val="008569B3"/>
    <w:rsid w:val="00856DCE"/>
    <w:rsid w:val="00857309"/>
    <w:rsid w:val="00860712"/>
    <w:rsid w:val="0086175A"/>
    <w:rsid w:val="00861AB7"/>
    <w:rsid w:val="00861B6C"/>
    <w:rsid w:val="0086218B"/>
    <w:rsid w:val="00862505"/>
    <w:rsid w:val="00865BD2"/>
    <w:rsid w:val="00865F46"/>
    <w:rsid w:val="008702F9"/>
    <w:rsid w:val="00870E14"/>
    <w:rsid w:val="00870FB2"/>
    <w:rsid w:val="00871F9E"/>
    <w:rsid w:val="00872264"/>
    <w:rsid w:val="00873E3C"/>
    <w:rsid w:val="00874815"/>
    <w:rsid w:val="00876F0C"/>
    <w:rsid w:val="00877430"/>
    <w:rsid w:val="00880029"/>
    <w:rsid w:val="00881197"/>
    <w:rsid w:val="00882691"/>
    <w:rsid w:val="0088369C"/>
    <w:rsid w:val="00883F6D"/>
    <w:rsid w:val="00884DA7"/>
    <w:rsid w:val="00885EDF"/>
    <w:rsid w:val="0088727C"/>
    <w:rsid w:val="0088770C"/>
    <w:rsid w:val="00890500"/>
    <w:rsid w:val="00891A94"/>
    <w:rsid w:val="00892F9F"/>
    <w:rsid w:val="00893DF1"/>
    <w:rsid w:val="008A11AA"/>
    <w:rsid w:val="008A2365"/>
    <w:rsid w:val="008A23E1"/>
    <w:rsid w:val="008A258D"/>
    <w:rsid w:val="008A2DCF"/>
    <w:rsid w:val="008A41D5"/>
    <w:rsid w:val="008A5E65"/>
    <w:rsid w:val="008A6150"/>
    <w:rsid w:val="008A707D"/>
    <w:rsid w:val="008B2460"/>
    <w:rsid w:val="008B305F"/>
    <w:rsid w:val="008B59A0"/>
    <w:rsid w:val="008B73B2"/>
    <w:rsid w:val="008C4183"/>
    <w:rsid w:val="008D0835"/>
    <w:rsid w:val="008D0D17"/>
    <w:rsid w:val="008D1803"/>
    <w:rsid w:val="008D5E69"/>
    <w:rsid w:val="008D7943"/>
    <w:rsid w:val="008D7C47"/>
    <w:rsid w:val="008E03DD"/>
    <w:rsid w:val="008E08BF"/>
    <w:rsid w:val="008E0EDE"/>
    <w:rsid w:val="008E3495"/>
    <w:rsid w:val="008E3F3C"/>
    <w:rsid w:val="008E4361"/>
    <w:rsid w:val="008E62F9"/>
    <w:rsid w:val="008F0B00"/>
    <w:rsid w:val="008F288A"/>
    <w:rsid w:val="008F2FA4"/>
    <w:rsid w:val="008F386D"/>
    <w:rsid w:val="008F3F04"/>
    <w:rsid w:val="008F61E0"/>
    <w:rsid w:val="008F61E6"/>
    <w:rsid w:val="00900499"/>
    <w:rsid w:val="00900730"/>
    <w:rsid w:val="00900EAB"/>
    <w:rsid w:val="009019EB"/>
    <w:rsid w:val="009032BD"/>
    <w:rsid w:val="00904774"/>
    <w:rsid w:val="00905FB9"/>
    <w:rsid w:val="00910428"/>
    <w:rsid w:val="00910B05"/>
    <w:rsid w:val="00914D40"/>
    <w:rsid w:val="0091633D"/>
    <w:rsid w:val="009202BB"/>
    <w:rsid w:val="00921756"/>
    <w:rsid w:val="009239C4"/>
    <w:rsid w:val="00924A05"/>
    <w:rsid w:val="00924DCA"/>
    <w:rsid w:val="00924E58"/>
    <w:rsid w:val="00926806"/>
    <w:rsid w:val="00926CFF"/>
    <w:rsid w:val="00927CE3"/>
    <w:rsid w:val="009305B0"/>
    <w:rsid w:val="009308C4"/>
    <w:rsid w:val="009312E1"/>
    <w:rsid w:val="00931D3C"/>
    <w:rsid w:val="00931E01"/>
    <w:rsid w:val="00933879"/>
    <w:rsid w:val="00933CFC"/>
    <w:rsid w:val="009347BE"/>
    <w:rsid w:val="009349D4"/>
    <w:rsid w:val="009363A5"/>
    <w:rsid w:val="009369D5"/>
    <w:rsid w:val="00936D4C"/>
    <w:rsid w:val="00937DC2"/>
    <w:rsid w:val="00940275"/>
    <w:rsid w:val="00940C3A"/>
    <w:rsid w:val="00940F7B"/>
    <w:rsid w:val="009410AD"/>
    <w:rsid w:val="00941C8F"/>
    <w:rsid w:val="009425A3"/>
    <w:rsid w:val="00942A68"/>
    <w:rsid w:val="00943DBF"/>
    <w:rsid w:val="009446AC"/>
    <w:rsid w:val="00945933"/>
    <w:rsid w:val="00947636"/>
    <w:rsid w:val="00952B72"/>
    <w:rsid w:val="009548AC"/>
    <w:rsid w:val="00954EB9"/>
    <w:rsid w:val="00956496"/>
    <w:rsid w:val="00956E13"/>
    <w:rsid w:val="009575CF"/>
    <w:rsid w:val="0096084F"/>
    <w:rsid w:val="00964185"/>
    <w:rsid w:val="00965D47"/>
    <w:rsid w:val="00966A01"/>
    <w:rsid w:val="00966CF9"/>
    <w:rsid w:val="009677BF"/>
    <w:rsid w:val="009709A4"/>
    <w:rsid w:val="00972A9D"/>
    <w:rsid w:val="0097346F"/>
    <w:rsid w:val="00975326"/>
    <w:rsid w:val="00976384"/>
    <w:rsid w:val="0097781A"/>
    <w:rsid w:val="00977889"/>
    <w:rsid w:val="00980E61"/>
    <w:rsid w:val="00984B10"/>
    <w:rsid w:val="00985365"/>
    <w:rsid w:val="00985679"/>
    <w:rsid w:val="00991C0E"/>
    <w:rsid w:val="00992316"/>
    <w:rsid w:val="009925C0"/>
    <w:rsid w:val="009934A6"/>
    <w:rsid w:val="00994113"/>
    <w:rsid w:val="00994B2E"/>
    <w:rsid w:val="009952C0"/>
    <w:rsid w:val="00995F45"/>
    <w:rsid w:val="009962E8"/>
    <w:rsid w:val="00996A75"/>
    <w:rsid w:val="00996D0A"/>
    <w:rsid w:val="00996FEA"/>
    <w:rsid w:val="009975F1"/>
    <w:rsid w:val="009A0ACE"/>
    <w:rsid w:val="009A2F33"/>
    <w:rsid w:val="009A42A8"/>
    <w:rsid w:val="009A5E66"/>
    <w:rsid w:val="009A73FA"/>
    <w:rsid w:val="009B2D56"/>
    <w:rsid w:val="009B3D3B"/>
    <w:rsid w:val="009B5D6C"/>
    <w:rsid w:val="009B6101"/>
    <w:rsid w:val="009B75F5"/>
    <w:rsid w:val="009C2067"/>
    <w:rsid w:val="009C5F34"/>
    <w:rsid w:val="009C6EB6"/>
    <w:rsid w:val="009C707D"/>
    <w:rsid w:val="009D283E"/>
    <w:rsid w:val="009D3F1F"/>
    <w:rsid w:val="009D7161"/>
    <w:rsid w:val="009E0343"/>
    <w:rsid w:val="009E0510"/>
    <w:rsid w:val="009E31ED"/>
    <w:rsid w:val="009E3AAE"/>
    <w:rsid w:val="009F0186"/>
    <w:rsid w:val="009F1305"/>
    <w:rsid w:val="009F1E8E"/>
    <w:rsid w:val="009F24C1"/>
    <w:rsid w:val="009F4470"/>
    <w:rsid w:val="009F787F"/>
    <w:rsid w:val="00A00D18"/>
    <w:rsid w:val="00A03CDE"/>
    <w:rsid w:val="00A07602"/>
    <w:rsid w:val="00A07F58"/>
    <w:rsid w:val="00A119D3"/>
    <w:rsid w:val="00A12892"/>
    <w:rsid w:val="00A1379B"/>
    <w:rsid w:val="00A13AA3"/>
    <w:rsid w:val="00A13D17"/>
    <w:rsid w:val="00A153EB"/>
    <w:rsid w:val="00A17006"/>
    <w:rsid w:val="00A21287"/>
    <w:rsid w:val="00A21D1B"/>
    <w:rsid w:val="00A2306E"/>
    <w:rsid w:val="00A233E9"/>
    <w:rsid w:val="00A25B12"/>
    <w:rsid w:val="00A26A35"/>
    <w:rsid w:val="00A273D8"/>
    <w:rsid w:val="00A34DA1"/>
    <w:rsid w:val="00A416C7"/>
    <w:rsid w:val="00A43B1C"/>
    <w:rsid w:val="00A45007"/>
    <w:rsid w:val="00A468FC"/>
    <w:rsid w:val="00A505BC"/>
    <w:rsid w:val="00A513A5"/>
    <w:rsid w:val="00A524CA"/>
    <w:rsid w:val="00A564FE"/>
    <w:rsid w:val="00A60168"/>
    <w:rsid w:val="00A60B13"/>
    <w:rsid w:val="00A629BD"/>
    <w:rsid w:val="00A639F5"/>
    <w:rsid w:val="00A63E6B"/>
    <w:rsid w:val="00A64F3A"/>
    <w:rsid w:val="00A6700B"/>
    <w:rsid w:val="00A708D9"/>
    <w:rsid w:val="00A7192C"/>
    <w:rsid w:val="00A721E5"/>
    <w:rsid w:val="00A72917"/>
    <w:rsid w:val="00A73741"/>
    <w:rsid w:val="00A73E2B"/>
    <w:rsid w:val="00A73EB5"/>
    <w:rsid w:val="00A741CE"/>
    <w:rsid w:val="00A74E15"/>
    <w:rsid w:val="00A75586"/>
    <w:rsid w:val="00A76774"/>
    <w:rsid w:val="00A8132D"/>
    <w:rsid w:val="00A82A82"/>
    <w:rsid w:val="00A86950"/>
    <w:rsid w:val="00A86F2F"/>
    <w:rsid w:val="00A90928"/>
    <w:rsid w:val="00A92FC4"/>
    <w:rsid w:val="00A9376B"/>
    <w:rsid w:val="00A93820"/>
    <w:rsid w:val="00A94FEA"/>
    <w:rsid w:val="00A9633E"/>
    <w:rsid w:val="00A972E7"/>
    <w:rsid w:val="00A97616"/>
    <w:rsid w:val="00AA032A"/>
    <w:rsid w:val="00AA1735"/>
    <w:rsid w:val="00AA2A8B"/>
    <w:rsid w:val="00AA33CC"/>
    <w:rsid w:val="00AA3940"/>
    <w:rsid w:val="00AA4227"/>
    <w:rsid w:val="00AA4A8A"/>
    <w:rsid w:val="00AA580C"/>
    <w:rsid w:val="00AA58AA"/>
    <w:rsid w:val="00AA70E6"/>
    <w:rsid w:val="00AA75A7"/>
    <w:rsid w:val="00AA7A6D"/>
    <w:rsid w:val="00AB0B1B"/>
    <w:rsid w:val="00AB2C62"/>
    <w:rsid w:val="00AB3E08"/>
    <w:rsid w:val="00AC07C2"/>
    <w:rsid w:val="00AC13B3"/>
    <w:rsid w:val="00AC2A80"/>
    <w:rsid w:val="00AC73CE"/>
    <w:rsid w:val="00AD2FC2"/>
    <w:rsid w:val="00AD3AD6"/>
    <w:rsid w:val="00AD3B65"/>
    <w:rsid w:val="00AD3E23"/>
    <w:rsid w:val="00AD46F9"/>
    <w:rsid w:val="00AD5927"/>
    <w:rsid w:val="00AD6A6D"/>
    <w:rsid w:val="00AD7A8B"/>
    <w:rsid w:val="00AD7C31"/>
    <w:rsid w:val="00AE0359"/>
    <w:rsid w:val="00AE076B"/>
    <w:rsid w:val="00AE14D6"/>
    <w:rsid w:val="00AE16EC"/>
    <w:rsid w:val="00AE1FC6"/>
    <w:rsid w:val="00AE21C7"/>
    <w:rsid w:val="00AE27D9"/>
    <w:rsid w:val="00AE2EE7"/>
    <w:rsid w:val="00AE373D"/>
    <w:rsid w:val="00AE66E1"/>
    <w:rsid w:val="00AE7583"/>
    <w:rsid w:val="00AE7C3E"/>
    <w:rsid w:val="00AF20EE"/>
    <w:rsid w:val="00AF259C"/>
    <w:rsid w:val="00AF2A30"/>
    <w:rsid w:val="00AF3D43"/>
    <w:rsid w:val="00AF74E4"/>
    <w:rsid w:val="00AF7605"/>
    <w:rsid w:val="00AF77A7"/>
    <w:rsid w:val="00AF7E12"/>
    <w:rsid w:val="00B00B01"/>
    <w:rsid w:val="00B015CF"/>
    <w:rsid w:val="00B01D0F"/>
    <w:rsid w:val="00B02780"/>
    <w:rsid w:val="00B02C65"/>
    <w:rsid w:val="00B03031"/>
    <w:rsid w:val="00B03CE9"/>
    <w:rsid w:val="00B06901"/>
    <w:rsid w:val="00B06C5B"/>
    <w:rsid w:val="00B073D7"/>
    <w:rsid w:val="00B116F4"/>
    <w:rsid w:val="00B11F2B"/>
    <w:rsid w:val="00B1211A"/>
    <w:rsid w:val="00B131B8"/>
    <w:rsid w:val="00B13526"/>
    <w:rsid w:val="00B14093"/>
    <w:rsid w:val="00B14784"/>
    <w:rsid w:val="00B1568F"/>
    <w:rsid w:val="00B171CC"/>
    <w:rsid w:val="00B20FFE"/>
    <w:rsid w:val="00B22083"/>
    <w:rsid w:val="00B222E2"/>
    <w:rsid w:val="00B2234A"/>
    <w:rsid w:val="00B2553E"/>
    <w:rsid w:val="00B264B3"/>
    <w:rsid w:val="00B26E1E"/>
    <w:rsid w:val="00B3122E"/>
    <w:rsid w:val="00B32EEE"/>
    <w:rsid w:val="00B3530D"/>
    <w:rsid w:val="00B365DA"/>
    <w:rsid w:val="00B36B13"/>
    <w:rsid w:val="00B4152A"/>
    <w:rsid w:val="00B4284E"/>
    <w:rsid w:val="00B4290A"/>
    <w:rsid w:val="00B429D2"/>
    <w:rsid w:val="00B42F30"/>
    <w:rsid w:val="00B43A46"/>
    <w:rsid w:val="00B44827"/>
    <w:rsid w:val="00B44DB9"/>
    <w:rsid w:val="00B50389"/>
    <w:rsid w:val="00B5114E"/>
    <w:rsid w:val="00B5177C"/>
    <w:rsid w:val="00B53485"/>
    <w:rsid w:val="00B54527"/>
    <w:rsid w:val="00B57EFD"/>
    <w:rsid w:val="00B6098E"/>
    <w:rsid w:val="00B6663B"/>
    <w:rsid w:val="00B70169"/>
    <w:rsid w:val="00B71D96"/>
    <w:rsid w:val="00B73055"/>
    <w:rsid w:val="00B73FA0"/>
    <w:rsid w:val="00B74609"/>
    <w:rsid w:val="00B7514D"/>
    <w:rsid w:val="00B754B3"/>
    <w:rsid w:val="00B77297"/>
    <w:rsid w:val="00B7795B"/>
    <w:rsid w:val="00B80798"/>
    <w:rsid w:val="00B80F58"/>
    <w:rsid w:val="00B814C0"/>
    <w:rsid w:val="00B818A9"/>
    <w:rsid w:val="00B820B0"/>
    <w:rsid w:val="00B8405A"/>
    <w:rsid w:val="00B85025"/>
    <w:rsid w:val="00B87006"/>
    <w:rsid w:val="00B876CB"/>
    <w:rsid w:val="00B87D8A"/>
    <w:rsid w:val="00B90937"/>
    <w:rsid w:val="00B90E39"/>
    <w:rsid w:val="00B91F7D"/>
    <w:rsid w:val="00B9415E"/>
    <w:rsid w:val="00B9527E"/>
    <w:rsid w:val="00B95B5F"/>
    <w:rsid w:val="00B97E8D"/>
    <w:rsid w:val="00BA1EF6"/>
    <w:rsid w:val="00BA32BD"/>
    <w:rsid w:val="00BA4076"/>
    <w:rsid w:val="00BA40F4"/>
    <w:rsid w:val="00BA422C"/>
    <w:rsid w:val="00BA5812"/>
    <w:rsid w:val="00BA586E"/>
    <w:rsid w:val="00BA6318"/>
    <w:rsid w:val="00BA6D34"/>
    <w:rsid w:val="00BA6E5D"/>
    <w:rsid w:val="00BA79D7"/>
    <w:rsid w:val="00BB0283"/>
    <w:rsid w:val="00BB065F"/>
    <w:rsid w:val="00BB1062"/>
    <w:rsid w:val="00BC1BFB"/>
    <w:rsid w:val="00BC1F97"/>
    <w:rsid w:val="00BC2D29"/>
    <w:rsid w:val="00BC4523"/>
    <w:rsid w:val="00BC47C1"/>
    <w:rsid w:val="00BC482F"/>
    <w:rsid w:val="00BC6DA3"/>
    <w:rsid w:val="00BC6F97"/>
    <w:rsid w:val="00BD1D4C"/>
    <w:rsid w:val="00BD36D6"/>
    <w:rsid w:val="00BD437B"/>
    <w:rsid w:val="00BD44C8"/>
    <w:rsid w:val="00BD49DB"/>
    <w:rsid w:val="00BD7361"/>
    <w:rsid w:val="00BE0AC8"/>
    <w:rsid w:val="00BE1EBA"/>
    <w:rsid w:val="00BE2BFB"/>
    <w:rsid w:val="00BE44EF"/>
    <w:rsid w:val="00BE5191"/>
    <w:rsid w:val="00BE5FF7"/>
    <w:rsid w:val="00BF0B6E"/>
    <w:rsid w:val="00BF17E0"/>
    <w:rsid w:val="00BF2F38"/>
    <w:rsid w:val="00BF324F"/>
    <w:rsid w:val="00BF5224"/>
    <w:rsid w:val="00BF5920"/>
    <w:rsid w:val="00BF6C98"/>
    <w:rsid w:val="00BF7FC3"/>
    <w:rsid w:val="00C011FD"/>
    <w:rsid w:val="00C01C5D"/>
    <w:rsid w:val="00C0294B"/>
    <w:rsid w:val="00C034DD"/>
    <w:rsid w:val="00C03B02"/>
    <w:rsid w:val="00C0490B"/>
    <w:rsid w:val="00C061CB"/>
    <w:rsid w:val="00C061E5"/>
    <w:rsid w:val="00C078CA"/>
    <w:rsid w:val="00C11759"/>
    <w:rsid w:val="00C14CA3"/>
    <w:rsid w:val="00C154FC"/>
    <w:rsid w:val="00C210CB"/>
    <w:rsid w:val="00C213D6"/>
    <w:rsid w:val="00C214D3"/>
    <w:rsid w:val="00C22C18"/>
    <w:rsid w:val="00C24702"/>
    <w:rsid w:val="00C27F0F"/>
    <w:rsid w:val="00C3071A"/>
    <w:rsid w:val="00C30AAA"/>
    <w:rsid w:val="00C319A7"/>
    <w:rsid w:val="00C32466"/>
    <w:rsid w:val="00C324AD"/>
    <w:rsid w:val="00C33D50"/>
    <w:rsid w:val="00C360FC"/>
    <w:rsid w:val="00C36569"/>
    <w:rsid w:val="00C44D2B"/>
    <w:rsid w:val="00C45736"/>
    <w:rsid w:val="00C45BA9"/>
    <w:rsid w:val="00C4662E"/>
    <w:rsid w:val="00C47258"/>
    <w:rsid w:val="00C47968"/>
    <w:rsid w:val="00C5047B"/>
    <w:rsid w:val="00C504CB"/>
    <w:rsid w:val="00C514D2"/>
    <w:rsid w:val="00C515C2"/>
    <w:rsid w:val="00C51E7A"/>
    <w:rsid w:val="00C5211A"/>
    <w:rsid w:val="00C5483E"/>
    <w:rsid w:val="00C54A36"/>
    <w:rsid w:val="00C54FA1"/>
    <w:rsid w:val="00C56058"/>
    <w:rsid w:val="00C56614"/>
    <w:rsid w:val="00C605EC"/>
    <w:rsid w:val="00C60A54"/>
    <w:rsid w:val="00C647EF"/>
    <w:rsid w:val="00C64B91"/>
    <w:rsid w:val="00C6751F"/>
    <w:rsid w:val="00C70477"/>
    <w:rsid w:val="00C70BD7"/>
    <w:rsid w:val="00C70C66"/>
    <w:rsid w:val="00C71925"/>
    <w:rsid w:val="00C75366"/>
    <w:rsid w:val="00C76654"/>
    <w:rsid w:val="00C76E27"/>
    <w:rsid w:val="00C77257"/>
    <w:rsid w:val="00C77F71"/>
    <w:rsid w:val="00C80FC8"/>
    <w:rsid w:val="00C811BE"/>
    <w:rsid w:val="00C8181C"/>
    <w:rsid w:val="00C840C7"/>
    <w:rsid w:val="00C84110"/>
    <w:rsid w:val="00C854CB"/>
    <w:rsid w:val="00C85B4A"/>
    <w:rsid w:val="00C8688B"/>
    <w:rsid w:val="00C86A0A"/>
    <w:rsid w:val="00C86CEE"/>
    <w:rsid w:val="00C87B26"/>
    <w:rsid w:val="00C90F4B"/>
    <w:rsid w:val="00C936DD"/>
    <w:rsid w:val="00C9372C"/>
    <w:rsid w:val="00C9397E"/>
    <w:rsid w:val="00C95825"/>
    <w:rsid w:val="00C97D36"/>
    <w:rsid w:val="00CA0620"/>
    <w:rsid w:val="00CA1321"/>
    <w:rsid w:val="00CA1B41"/>
    <w:rsid w:val="00CA254A"/>
    <w:rsid w:val="00CA5DC5"/>
    <w:rsid w:val="00CA67B4"/>
    <w:rsid w:val="00CA6D35"/>
    <w:rsid w:val="00CA7425"/>
    <w:rsid w:val="00CB0C57"/>
    <w:rsid w:val="00CB2980"/>
    <w:rsid w:val="00CB4503"/>
    <w:rsid w:val="00CB546B"/>
    <w:rsid w:val="00CB68A2"/>
    <w:rsid w:val="00CC27D6"/>
    <w:rsid w:val="00CC3A48"/>
    <w:rsid w:val="00CC4681"/>
    <w:rsid w:val="00CC618F"/>
    <w:rsid w:val="00CC7114"/>
    <w:rsid w:val="00CC72D5"/>
    <w:rsid w:val="00CD14C3"/>
    <w:rsid w:val="00CD2FFD"/>
    <w:rsid w:val="00CD39CA"/>
    <w:rsid w:val="00CD3D73"/>
    <w:rsid w:val="00CD4D30"/>
    <w:rsid w:val="00CD57E3"/>
    <w:rsid w:val="00CD5C29"/>
    <w:rsid w:val="00CD6947"/>
    <w:rsid w:val="00CD75C4"/>
    <w:rsid w:val="00CE015B"/>
    <w:rsid w:val="00CE058D"/>
    <w:rsid w:val="00CE0ACB"/>
    <w:rsid w:val="00CE16B8"/>
    <w:rsid w:val="00CE3C86"/>
    <w:rsid w:val="00CE3D57"/>
    <w:rsid w:val="00CE53A7"/>
    <w:rsid w:val="00CE6438"/>
    <w:rsid w:val="00CF0025"/>
    <w:rsid w:val="00CF0AFE"/>
    <w:rsid w:val="00CF1504"/>
    <w:rsid w:val="00CF1C49"/>
    <w:rsid w:val="00CF275D"/>
    <w:rsid w:val="00CF276E"/>
    <w:rsid w:val="00CF338F"/>
    <w:rsid w:val="00CF5401"/>
    <w:rsid w:val="00CF72B0"/>
    <w:rsid w:val="00D00402"/>
    <w:rsid w:val="00D00AB3"/>
    <w:rsid w:val="00D017FD"/>
    <w:rsid w:val="00D0240F"/>
    <w:rsid w:val="00D05918"/>
    <w:rsid w:val="00D06439"/>
    <w:rsid w:val="00D0774F"/>
    <w:rsid w:val="00D07A7C"/>
    <w:rsid w:val="00D07B91"/>
    <w:rsid w:val="00D10F87"/>
    <w:rsid w:val="00D11AF4"/>
    <w:rsid w:val="00D12E41"/>
    <w:rsid w:val="00D1385B"/>
    <w:rsid w:val="00D14460"/>
    <w:rsid w:val="00D154C0"/>
    <w:rsid w:val="00D17016"/>
    <w:rsid w:val="00D200A3"/>
    <w:rsid w:val="00D21430"/>
    <w:rsid w:val="00D21EC8"/>
    <w:rsid w:val="00D24E50"/>
    <w:rsid w:val="00D25176"/>
    <w:rsid w:val="00D257E2"/>
    <w:rsid w:val="00D26C03"/>
    <w:rsid w:val="00D3003D"/>
    <w:rsid w:val="00D30FFD"/>
    <w:rsid w:val="00D31B85"/>
    <w:rsid w:val="00D348DB"/>
    <w:rsid w:val="00D37D00"/>
    <w:rsid w:val="00D400B8"/>
    <w:rsid w:val="00D405F8"/>
    <w:rsid w:val="00D443FC"/>
    <w:rsid w:val="00D46B14"/>
    <w:rsid w:val="00D51493"/>
    <w:rsid w:val="00D531CC"/>
    <w:rsid w:val="00D538A5"/>
    <w:rsid w:val="00D578CE"/>
    <w:rsid w:val="00D57DDF"/>
    <w:rsid w:val="00D617AA"/>
    <w:rsid w:val="00D61916"/>
    <w:rsid w:val="00D625BB"/>
    <w:rsid w:val="00D638EE"/>
    <w:rsid w:val="00D650D4"/>
    <w:rsid w:val="00D65BDC"/>
    <w:rsid w:val="00D66682"/>
    <w:rsid w:val="00D66BF1"/>
    <w:rsid w:val="00D66D44"/>
    <w:rsid w:val="00D702FA"/>
    <w:rsid w:val="00D71919"/>
    <w:rsid w:val="00D74DA1"/>
    <w:rsid w:val="00D777AC"/>
    <w:rsid w:val="00D80AD1"/>
    <w:rsid w:val="00D82A03"/>
    <w:rsid w:val="00D83236"/>
    <w:rsid w:val="00D83E27"/>
    <w:rsid w:val="00D85181"/>
    <w:rsid w:val="00D8696F"/>
    <w:rsid w:val="00D870A4"/>
    <w:rsid w:val="00D90B56"/>
    <w:rsid w:val="00D917C9"/>
    <w:rsid w:val="00D924FB"/>
    <w:rsid w:val="00D92853"/>
    <w:rsid w:val="00D96AF8"/>
    <w:rsid w:val="00D97C47"/>
    <w:rsid w:val="00DA063C"/>
    <w:rsid w:val="00DA1B24"/>
    <w:rsid w:val="00DA2144"/>
    <w:rsid w:val="00DA22F4"/>
    <w:rsid w:val="00DA32F4"/>
    <w:rsid w:val="00DA39DC"/>
    <w:rsid w:val="00DA42FC"/>
    <w:rsid w:val="00DA4FAB"/>
    <w:rsid w:val="00DA56DF"/>
    <w:rsid w:val="00DA5E01"/>
    <w:rsid w:val="00DA6BB4"/>
    <w:rsid w:val="00DB0D33"/>
    <w:rsid w:val="00DB171D"/>
    <w:rsid w:val="00DB37E8"/>
    <w:rsid w:val="00DB64CE"/>
    <w:rsid w:val="00DC1A94"/>
    <w:rsid w:val="00DC2385"/>
    <w:rsid w:val="00DC2A4E"/>
    <w:rsid w:val="00DC3068"/>
    <w:rsid w:val="00DC59ED"/>
    <w:rsid w:val="00DD04BB"/>
    <w:rsid w:val="00DD1AE7"/>
    <w:rsid w:val="00DD2C4D"/>
    <w:rsid w:val="00DD2E4C"/>
    <w:rsid w:val="00DD776A"/>
    <w:rsid w:val="00DE1DBA"/>
    <w:rsid w:val="00DE3CC6"/>
    <w:rsid w:val="00DE4DB0"/>
    <w:rsid w:val="00DE5541"/>
    <w:rsid w:val="00DE5CCD"/>
    <w:rsid w:val="00DE6BA5"/>
    <w:rsid w:val="00DE725E"/>
    <w:rsid w:val="00DE731D"/>
    <w:rsid w:val="00DE746E"/>
    <w:rsid w:val="00DF09FF"/>
    <w:rsid w:val="00DF2834"/>
    <w:rsid w:val="00DF2A7B"/>
    <w:rsid w:val="00DF4658"/>
    <w:rsid w:val="00DF4F82"/>
    <w:rsid w:val="00DF698F"/>
    <w:rsid w:val="00E02222"/>
    <w:rsid w:val="00E0267E"/>
    <w:rsid w:val="00E039F3"/>
    <w:rsid w:val="00E05C35"/>
    <w:rsid w:val="00E07667"/>
    <w:rsid w:val="00E078EB"/>
    <w:rsid w:val="00E10BD8"/>
    <w:rsid w:val="00E10F81"/>
    <w:rsid w:val="00E1344A"/>
    <w:rsid w:val="00E15A7D"/>
    <w:rsid w:val="00E16C09"/>
    <w:rsid w:val="00E177BE"/>
    <w:rsid w:val="00E24825"/>
    <w:rsid w:val="00E2537A"/>
    <w:rsid w:val="00E253F2"/>
    <w:rsid w:val="00E25C08"/>
    <w:rsid w:val="00E27BF2"/>
    <w:rsid w:val="00E3119D"/>
    <w:rsid w:val="00E332C7"/>
    <w:rsid w:val="00E347F8"/>
    <w:rsid w:val="00E37B91"/>
    <w:rsid w:val="00E37C98"/>
    <w:rsid w:val="00E40622"/>
    <w:rsid w:val="00E415BD"/>
    <w:rsid w:val="00E42909"/>
    <w:rsid w:val="00E44476"/>
    <w:rsid w:val="00E44F77"/>
    <w:rsid w:val="00E47D9A"/>
    <w:rsid w:val="00E50351"/>
    <w:rsid w:val="00E5119C"/>
    <w:rsid w:val="00E54931"/>
    <w:rsid w:val="00E577E5"/>
    <w:rsid w:val="00E57BD4"/>
    <w:rsid w:val="00E57F03"/>
    <w:rsid w:val="00E60DEE"/>
    <w:rsid w:val="00E61B69"/>
    <w:rsid w:val="00E64DCE"/>
    <w:rsid w:val="00E650E5"/>
    <w:rsid w:val="00E66032"/>
    <w:rsid w:val="00E662A0"/>
    <w:rsid w:val="00E6631F"/>
    <w:rsid w:val="00E70525"/>
    <w:rsid w:val="00E73BC3"/>
    <w:rsid w:val="00E73C15"/>
    <w:rsid w:val="00E74772"/>
    <w:rsid w:val="00E7764A"/>
    <w:rsid w:val="00E816CE"/>
    <w:rsid w:val="00E821D3"/>
    <w:rsid w:val="00E82381"/>
    <w:rsid w:val="00E83A99"/>
    <w:rsid w:val="00E8413F"/>
    <w:rsid w:val="00E84234"/>
    <w:rsid w:val="00E84A48"/>
    <w:rsid w:val="00E86E6D"/>
    <w:rsid w:val="00E92045"/>
    <w:rsid w:val="00E9277E"/>
    <w:rsid w:val="00E94967"/>
    <w:rsid w:val="00E94991"/>
    <w:rsid w:val="00E95896"/>
    <w:rsid w:val="00E963F9"/>
    <w:rsid w:val="00E96655"/>
    <w:rsid w:val="00E97080"/>
    <w:rsid w:val="00EA0A9C"/>
    <w:rsid w:val="00EA3939"/>
    <w:rsid w:val="00EA4945"/>
    <w:rsid w:val="00EA4B75"/>
    <w:rsid w:val="00EA54CD"/>
    <w:rsid w:val="00EA6460"/>
    <w:rsid w:val="00EA6666"/>
    <w:rsid w:val="00EA6996"/>
    <w:rsid w:val="00EB100C"/>
    <w:rsid w:val="00EB14B3"/>
    <w:rsid w:val="00EB1BA7"/>
    <w:rsid w:val="00EB2717"/>
    <w:rsid w:val="00EB2B9D"/>
    <w:rsid w:val="00EB38D5"/>
    <w:rsid w:val="00EB4084"/>
    <w:rsid w:val="00EB4E68"/>
    <w:rsid w:val="00EB5E78"/>
    <w:rsid w:val="00EC07C0"/>
    <w:rsid w:val="00EC113B"/>
    <w:rsid w:val="00EC14C0"/>
    <w:rsid w:val="00EC1D96"/>
    <w:rsid w:val="00EC2676"/>
    <w:rsid w:val="00EC3C57"/>
    <w:rsid w:val="00EC6690"/>
    <w:rsid w:val="00EC6D0C"/>
    <w:rsid w:val="00EC6D1A"/>
    <w:rsid w:val="00EC700F"/>
    <w:rsid w:val="00ED137D"/>
    <w:rsid w:val="00ED1826"/>
    <w:rsid w:val="00ED2FF2"/>
    <w:rsid w:val="00ED302D"/>
    <w:rsid w:val="00ED5AF6"/>
    <w:rsid w:val="00ED68EE"/>
    <w:rsid w:val="00ED6A03"/>
    <w:rsid w:val="00EE00C4"/>
    <w:rsid w:val="00EE16A4"/>
    <w:rsid w:val="00EE1C5C"/>
    <w:rsid w:val="00EE21F1"/>
    <w:rsid w:val="00EE39A3"/>
    <w:rsid w:val="00EE453F"/>
    <w:rsid w:val="00EE467B"/>
    <w:rsid w:val="00EE4A52"/>
    <w:rsid w:val="00EE6830"/>
    <w:rsid w:val="00EE7965"/>
    <w:rsid w:val="00EE7CD6"/>
    <w:rsid w:val="00EF002D"/>
    <w:rsid w:val="00F00528"/>
    <w:rsid w:val="00F00D62"/>
    <w:rsid w:val="00F016FD"/>
    <w:rsid w:val="00F018AC"/>
    <w:rsid w:val="00F0252D"/>
    <w:rsid w:val="00F02645"/>
    <w:rsid w:val="00F02B12"/>
    <w:rsid w:val="00F02E4D"/>
    <w:rsid w:val="00F04407"/>
    <w:rsid w:val="00F04696"/>
    <w:rsid w:val="00F04FE3"/>
    <w:rsid w:val="00F065B4"/>
    <w:rsid w:val="00F06AC9"/>
    <w:rsid w:val="00F076C4"/>
    <w:rsid w:val="00F07A64"/>
    <w:rsid w:val="00F10708"/>
    <w:rsid w:val="00F10720"/>
    <w:rsid w:val="00F10CF8"/>
    <w:rsid w:val="00F11A45"/>
    <w:rsid w:val="00F132CF"/>
    <w:rsid w:val="00F14511"/>
    <w:rsid w:val="00F14D86"/>
    <w:rsid w:val="00F14FB2"/>
    <w:rsid w:val="00F15AC7"/>
    <w:rsid w:val="00F16BDE"/>
    <w:rsid w:val="00F1701D"/>
    <w:rsid w:val="00F20CDF"/>
    <w:rsid w:val="00F2182D"/>
    <w:rsid w:val="00F21B0E"/>
    <w:rsid w:val="00F23353"/>
    <w:rsid w:val="00F25B2C"/>
    <w:rsid w:val="00F30B54"/>
    <w:rsid w:val="00F30D5A"/>
    <w:rsid w:val="00F3539D"/>
    <w:rsid w:val="00F3564C"/>
    <w:rsid w:val="00F371F4"/>
    <w:rsid w:val="00F402B6"/>
    <w:rsid w:val="00F40CAB"/>
    <w:rsid w:val="00F41798"/>
    <w:rsid w:val="00F41A44"/>
    <w:rsid w:val="00F452AB"/>
    <w:rsid w:val="00F46F44"/>
    <w:rsid w:val="00F47629"/>
    <w:rsid w:val="00F47C31"/>
    <w:rsid w:val="00F47EF1"/>
    <w:rsid w:val="00F51A94"/>
    <w:rsid w:val="00F54949"/>
    <w:rsid w:val="00F55C3E"/>
    <w:rsid w:val="00F55F2C"/>
    <w:rsid w:val="00F5677C"/>
    <w:rsid w:val="00F56E32"/>
    <w:rsid w:val="00F57952"/>
    <w:rsid w:val="00F57E2E"/>
    <w:rsid w:val="00F600AD"/>
    <w:rsid w:val="00F60E81"/>
    <w:rsid w:val="00F62836"/>
    <w:rsid w:val="00F645E4"/>
    <w:rsid w:val="00F66722"/>
    <w:rsid w:val="00F6722C"/>
    <w:rsid w:val="00F71A74"/>
    <w:rsid w:val="00F72434"/>
    <w:rsid w:val="00F7341F"/>
    <w:rsid w:val="00F736D1"/>
    <w:rsid w:val="00F747C8"/>
    <w:rsid w:val="00F74A0C"/>
    <w:rsid w:val="00F75524"/>
    <w:rsid w:val="00F763AF"/>
    <w:rsid w:val="00F76544"/>
    <w:rsid w:val="00F80B77"/>
    <w:rsid w:val="00F81087"/>
    <w:rsid w:val="00F81892"/>
    <w:rsid w:val="00F82406"/>
    <w:rsid w:val="00F83B1F"/>
    <w:rsid w:val="00F84C2C"/>
    <w:rsid w:val="00F853D7"/>
    <w:rsid w:val="00F911A6"/>
    <w:rsid w:val="00F92192"/>
    <w:rsid w:val="00F92646"/>
    <w:rsid w:val="00F9354E"/>
    <w:rsid w:val="00F9370F"/>
    <w:rsid w:val="00F93D29"/>
    <w:rsid w:val="00F94633"/>
    <w:rsid w:val="00F94E6B"/>
    <w:rsid w:val="00F96BFC"/>
    <w:rsid w:val="00FA1A27"/>
    <w:rsid w:val="00FA3826"/>
    <w:rsid w:val="00FA387F"/>
    <w:rsid w:val="00FA6F43"/>
    <w:rsid w:val="00FB0A73"/>
    <w:rsid w:val="00FB116B"/>
    <w:rsid w:val="00FB116D"/>
    <w:rsid w:val="00FB1C3C"/>
    <w:rsid w:val="00FB67E1"/>
    <w:rsid w:val="00FC064A"/>
    <w:rsid w:val="00FC1394"/>
    <w:rsid w:val="00FC1A75"/>
    <w:rsid w:val="00FC2EBC"/>
    <w:rsid w:val="00FC3168"/>
    <w:rsid w:val="00FC3B24"/>
    <w:rsid w:val="00FC460D"/>
    <w:rsid w:val="00FC4636"/>
    <w:rsid w:val="00FC580F"/>
    <w:rsid w:val="00FC6431"/>
    <w:rsid w:val="00FC655E"/>
    <w:rsid w:val="00FC66D6"/>
    <w:rsid w:val="00FC6BFC"/>
    <w:rsid w:val="00FC6DFF"/>
    <w:rsid w:val="00FC7242"/>
    <w:rsid w:val="00FC72A5"/>
    <w:rsid w:val="00FC7C50"/>
    <w:rsid w:val="00FC7F37"/>
    <w:rsid w:val="00FD2FA1"/>
    <w:rsid w:val="00FD31EA"/>
    <w:rsid w:val="00FD3362"/>
    <w:rsid w:val="00FD58E8"/>
    <w:rsid w:val="00FD74D3"/>
    <w:rsid w:val="00FE0D4F"/>
    <w:rsid w:val="00FE0E49"/>
    <w:rsid w:val="00FE0EF2"/>
    <w:rsid w:val="00FE17AB"/>
    <w:rsid w:val="00FE1C12"/>
    <w:rsid w:val="00FE1F9C"/>
    <w:rsid w:val="00FE2E05"/>
    <w:rsid w:val="00FE6D3D"/>
    <w:rsid w:val="00FF00FD"/>
    <w:rsid w:val="00FF0282"/>
    <w:rsid w:val="00FF03E4"/>
    <w:rsid w:val="00FF0A02"/>
    <w:rsid w:val="00FF0A55"/>
    <w:rsid w:val="00FF18F7"/>
    <w:rsid w:val="00FF2AF8"/>
    <w:rsid w:val="00FF3631"/>
    <w:rsid w:val="00FF4A66"/>
    <w:rsid w:val="00FF6493"/>
    <w:rsid w:val="00FF658C"/>
    <w:rsid w:val="00FF6A37"/>
    <w:rsid w:val="00FF7D70"/>
    <w:rsid w:val="010624D5"/>
    <w:rsid w:val="010C178C"/>
    <w:rsid w:val="010D1849"/>
    <w:rsid w:val="011C65E1"/>
    <w:rsid w:val="01245BEB"/>
    <w:rsid w:val="012B7558"/>
    <w:rsid w:val="01407669"/>
    <w:rsid w:val="015157B6"/>
    <w:rsid w:val="01572F42"/>
    <w:rsid w:val="015B73CA"/>
    <w:rsid w:val="016B0EC8"/>
    <w:rsid w:val="016F75D0"/>
    <w:rsid w:val="017364C3"/>
    <w:rsid w:val="01762C41"/>
    <w:rsid w:val="017A5CF2"/>
    <w:rsid w:val="017C407C"/>
    <w:rsid w:val="017F5919"/>
    <w:rsid w:val="019514E0"/>
    <w:rsid w:val="019D1997"/>
    <w:rsid w:val="01A761C5"/>
    <w:rsid w:val="01B62F5C"/>
    <w:rsid w:val="01F77570"/>
    <w:rsid w:val="01FF3CC8"/>
    <w:rsid w:val="020C4483"/>
    <w:rsid w:val="02125874"/>
    <w:rsid w:val="024A22D5"/>
    <w:rsid w:val="0253085C"/>
    <w:rsid w:val="025410B2"/>
    <w:rsid w:val="02541B61"/>
    <w:rsid w:val="02657CF4"/>
    <w:rsid w:val="026B1786"/>
    <w:rsid w:val="02765598"/>
    <w:rsid w:val="027B29FE"/>
    <w:rsid w:val="027B3900"/>
    <w:rsid w:val="027E22C9"/>
    <w:rsid w:val="02875833"/>
    <w:rsid w:val="02BA2DC5"/>
    <w:rsid w:val="02E07B6D"/>
    <w:rsid w:val="02E226C9"/>
    <w:rsid w:val="02F45E67"/>
    <w:rsid w:val="02FA7D70"/>
    <w:rsid w:val="03301B99"/>
    <w:rsid w:val="0341280B"/>
    <w:rsid w:val="03413725"/>
    <w:rsid w:val="03445CD8"/>
    <w:rsid w:val="03672922"/>
    <w:rsid w:val="03683C27"/>
    <w:rsid w:val="03847CD4"/>
    <w:rsid w:val="03886AB7"/>
    <w:rsid w:val="038931F5"/>
    <w:rsid w:val="03B5077B"/>
    <w:rsid w:val="03B57EB2"/>
    <w:rsid w:val="03CA4BC5"/>
    <w:rsid w:val="03CB4386"/>
    <w:rsid w:val="03DC28E1"/>
    <w:rsid w:val="04211BEC"/>
    <w:rsid w:val="04477569"/>
    <w:rsid w:val="04515B91"/>
    <w:rsid w:val="04587CAC"/>
    <w:rsid w:val="047B6300"/>
    <w:rsid w:val="04973014"/>
    <w:rsid w:val="04AD6871"/>
    <w:rsid w:val="04AE2F18"/>
    <w:rsid w:val="04C662C9"/>
    <w:rsid w:val="04D55168"/>
    <w:rsid w:val="04ED11C6"/>
    <w:rsid w:val="04F17F1D"/>
    <w:rsid w:val="04FA0B3A"/>
    <w:rsid w:val="04FF1552"/>
    <w:rsid w:val="05041377"/>
    <w:rsid w:val="0506494D"/>
    <w:rsid w:val="051A605B"/>
    <w:rsid w:val="052E05A5"/>
    <w:rsid w:val="054369B0"/>
    <w:rsid w:val="05534A4C"/>
    <w:rsid w:val="056E11ED"/>
    <w:rsid w:val="0587035F"/>
    <w:rsid w:val="05A25491"/>
    <w:rsid w:val="05A531D1"/>
    <w:rsid w:val="05B35D6A"/>
    <w:rsid w:val="05BC4CE9"/>
    <w:rsid w:val="05C30751"/>
    <w:rsid w:val="05C77B63"/>
    <w:rsid w:val="05CE7B83"/>
    <w:rsid w:val="05E04DA6"/>
    <w:rsid w:val="05E16A59"/>
    <w:rsid w:val="05EB00C3"/>
    <w:rsid w:val="05F0016A"/>
    <w:rsid w:val="05F17DCE"/>
    <w:rsid w:val="05FD5FB2"/>
    <w:rsid w:val="06084DCB"/>
    <w:rsid w:val="0616478A"/>
    <w:rsid w:val="06263CEB"/>
    <w:rsid w:val="06284D83"/>
    <w:rsid w:val="0632494A"/>
    <w:rsid w:val="06426424"/>
    <w:rsid w:val="0642692A"/>
    <w:rsid w:val="06443FD4"/>
    <w:rsid w:val="06487F2B"/>
    <w:rsid w:val="065437A2"/>
    <w:rsid w:val="06634419"/>
    <w:rsid w:val="0666664F"/>
    <w:rsid w:val="06734567"/>
    <w:rsid w:val="06775B3C"/>
    <w:rsid w:val="067B2E81"/>
    <w:rsid w:val="06815B75"/>
    <w:rsid w:val="068B7FCC"/>
    <w:rsid w:val="06971860"/>
    <w:rsid w:val="06A142D8"/>
    <w:rsid w:val="06A6380C"/>
    <w:rsid w:val="06A90887"/>
    <w:rsid w:val="06C16E21"/>
    <w:rsid w:val="06D303C0"/>
    <w:rsid w:val="06D95FC2"/>
    <w:rsid w:val="06DD0CD0"/>
    <w:rsid w:val="06E55D89"/>
    <w:rsid w:val="06F01EEF"/>
    <w:rsid w:val="07020622"/>
    <w:rsid w:val="070C181F"/>
    <w:rsid w:val="073936B5"/>
    <w:rsid w:val="074D008A"/>
    <w:rsid w:val="07500B0B"/>
    <w:rsid w:val="0750320D"/>
    <w:rsid w:val="07552C6B"/>
    <w:rsid w:val="0759609B"/>
    <w:rsid w:val="07684AD4"/>
    <w:rsid w:val="076A3DB7"/>
    <w:rsid w:val="078D0E00"/>
    <w:rsid w:val="07A11D12"/>
    <w:rsid w:val="07AA24E7"/>
    <w:rsid w:val="07B851BB"/>
    <w:rsid w:val="07C147C6"/>
    <w:rsid w:val="07CC0E71"/>
    <w:rsid w:val="07D653C6"/>
    <w:rsid w:val="08017F86"/>
    <w:rsid w:val="080A50CB"/>
    <w:rsid w:val="08102727"/>
    <w:rsid w:val="081C745E"/>
    <w:rsid w:val="08377C87"/>
    <w:rsid w:val="087B52D3"/>
    <w:rsid w:val="08811D77"/>
    <w:rsid w:val="0886328A"/>
    <w:rsid w:val="0890741D"/>
    <w:rsid w:val="0892709C"/>
    <w:rsid w:val="08950021"/>
    <w:rsid w:val="08993E67"/>
    <w:rsid w:val="089E0931"/>
    <w:rsid w:val="08A13800"/>
    <w:rsid w:val="08AD6361"/>
    <w:rsid w:val="08C04C6C"/>
    <w:rsid w:val="08C91775"/>
    <w:rsid w:val="08DF719C"/>
    <w:rsid w:val="08E2292F"/>
    <w:rsid w:val="08F438BE"/>
    <w:rsid w:val="08F541D3"/>
    <w:rsid w:val="08FA104A"/>
    <w:rsid w:val="090C03B1"/>
    <w:rsid w:val="091B180A"/>
    <w:rsid w:val="091B225A"/>
    <w:rsid w:val="092B5F96"/>
    <w:rsid w:val="09335EDC"/>
    <w:rsid w:val="0937562C"/>
    <w:rsid w:val="094758C6"/>
    <w:rsid w:val="09564A9F"/>
    <w:rsid w:val="09623EF2"/>
    <w:rsid w:val="096B4801"/>
    <w:rsid w:val="097F22D9"/>
    <w:rsid w:val="09A741BF"/>
    <w:rsid w:val="09B96672"/>
    <w:rsid w:val="09BF3A1B"/>
    <w:rsid w:val="09C23012"/>
    <w:rsid w:val="09D63EB0"/>
    <w:rsid w:val="09FE75F3"/>
    <w:rsid w:val="09FF1EE0"/>
    <w:rsid w:val="0A011390"/>
    <w:rsid w:val="0A0F031B"/>
    <w:rsid w:val="0A2C6E3E"/>
    <w:rsid w:val="0A3132C5"/>
    <w:rsid w:val="0A4B3EB8"/>
    <w:rsid w:val="0A562C85"/>
    <w:rsid w:val="0A600591"/>
    <w:rsid w:val="0A6A086B"/>
    <w:rsid w:val="0A6E18E9"/>
    <w:rsid w:val="0A7A254C"/>
    <w:rsid w:val="0A8452CE"/>
    <w:rsid w:val="0AB92F12"/>
    <w:rsid w:val="0AD10FBA"/>
    <w:rsid w:val="0AD2745B"/>
    <w:rsid w:val="0AD61CB3"/>
    <w:rsid w:val="0AF54298"/>
    <w:rsid w:val="0B044B4D"/>
    <w:rsid w:val="0B083329"/>
    <w:rsid w:val="0B0B03C2"/>
    <w:rsid w:val="0B291A6E"/>
    <w:rsid w:val="0B2E6EBC"/>
    <w:rsid w:val="0B3166EB"/>
    <w:rsid w:val="0B3D0A64"/>
    <w:rsid w:val="0B57692B"/>
    <w:rsid w:val="0B655C41"/>
    <w:rsid w:val="0B7B7D0A"/>
    <w:rsid w:val="0B8F6A85"/>
    <w:rsid w:val="0B906D1E"/>
    <w:rsid w:val="0B987394"/>
    <w:rsid w:val="0BA865DB"/>
    <w:rsid w:val="0BAF4DBB"/>
    <w:rsid w:val="0BB20D9A"/>
    <w:rsid w:val="0BB44948"/>
    <w:rsid w:val="0BD01B88"/>
    <w:rsid w:val="0BD14F70"/>
    <w:rsid w:val="0BE74F15"/>
    <w:rsid w:val="0BF41F57"/>
    <w:rsid w:val="0C01684B"/>
    <w:rsid w:val="0C09094D"/>
    <w:rsid w:val="0C09717B"/>
    <w:rsid w:val="0C157FE3"/>
    <w:rsid w:val="0C165A64"/>
    <w:rsid w:val="0C2043E3"/>
    <w:rsid w:val="0C296C83"/>
    <w:rsid w:val="0C3A596C"/>
    <w:rsid w:val="0C3D1D90"/>
    <w:rsid w:val="0C541527"/>
    <w:rsid w:val="0C541CC6"/>
    <w:rsid w:val="0C692894"/>
    <w:rsid w:val="0C747FFC"/>
    <w:rsid w:val="0C833736"/>
    <w:rsid w:val="0C864B1F"/>
    <w:rsid w:val="0C8A5A23"/>
    <w:rsid w:val="0C8E4429"/>
    <w:rsid w:val="0CC335FF"/>
    <w:rsid w:val="0CC45D80"/>
    <w:rsid w:val="0CCD60FE"/>
    <w:rsid w:val="0CCE2686"/>
    <w:rsid w:val="0CD36378"/>
    <w:rsid w:val="0CD56D9C"/>
    <w:rsid w:val="0CE31935"/>
    <w:rsid w:val="0CEF12F1"/>
    <w:rsid w:val="0CF43DCE"/>
    <w:rsid w:val="0CF90255"/>
    <w:rsid w:val="0CFB1036"/>
    <w:rsid w:val="0CFC11DA"/>
    <w:rsid w:val="0D03285F"/>
    <w:rsid w:val="0D082A6E"/>
    <w:rsid w:val="0D0C4CF8"/>
    <w:rsid w:val="0D4A675F"/>
    <w:rsid w:val="0D4D577F"/>
    <w:rsid w:val="0D581834"/>
    <w:rsid w:val="0D612203"/>
    <w:rsid w:val="0D6C17A4"/>
    <w:rsid w:val="0D7D2A2D"/>
    <w:rsid w:val="0D8558BB"/>
    <w:rsid w:val="0D864F61"/>
    <w:rsid w:val="0D883567"/>
    <w:rsid w:val="0D9D5CCB"/>
    <w:rsid w:val="0DAC73F5"/>
    <w:rsid w:val="0DBA08A1"/>
    <w:rsid w:val="0DC444A6"/>
    <w:rsid w:val="0DCD46F1"/>
    <w:rsid w:val="0DD94D1C"/>
    <w:rsid w:val="0E0D7340"/>
    <w:rsid w:val="0E110D22"/>
    <w:rsid w:val="0E163773"/>
    <w:rsid w:val="0E1F0038"/>
    <w:rsid w:val="0E2019A6"/>
    <w:rsid w:val="0E21353B"/>
    <w:rsid w:val="0E234333"/>
    <w:rsid w:val="0E2F5FB2"/>
    <w:rsid w:val="0E4833FA"/>
    <w:rsid w:val="0E54720D"/>
    <w:rsid w:val="0E5B4619"/>
    <w:rsid w:val="0E612DA2"/>
    <w:rsid w:val="0E644D03"/>
    <w:rsid w:val="0E6971B2"/>
    <w:rsid w:val="0E6A4C34"/>
    <w:rsid w:val="0E7A3A53"/>
    <w:rsid w:val="0EAD5B55"/>
    <w:rsid w:val="0EB30F47"/>
    <w:rsid w:val="0EBA3C68"/>
    <w:rsid w:val="0EBE68BC"/>
    <w:rsid w:val="0ECF1BAA"/>
    <w:rsid w:val="0ED140FB"/>
    <w:rsid w:val="0ED7374D"/>
    <w:rsid w:val="0EDA3238"/>
    <w:rsid w:val="0F011AA7"/>
    <w:rsid w:val="0F044E32"/>
    <w:rsid w:val="0F195CD1"/>
    <w:rsid w:val="0F205234"/>
    <w:rsid w:val="0F251AE4"/>
    <w:rsid w:val="0F25210A"/>
    <w:rsid w:val="0F2F36F8"/>
    <w:rsid w:val="0F355602"/>
    <w:rsid w:val="0F405B12"/>
    <w:rsid w:val="0F483DF4"/>
    <w:rsid w:val="0F486821"/>
    <w:rsid w:val="0F4C5F24"/>
    <w:rsid w:val="0F583339"/>
    <w:rsid w:val="0F5900D6"/>
    <w:rsid w:val="0F803EB5"/>
    <w:rsid w:val="0F902888"/>
    <w:rsid w:val="0F931DDA"/>
    <w:rsid w:val="0F961228"/>
    <w:rsid w:val="0F992AD6"/>
    <w:rsid w:val="0FA531D0"/>
    <w:rsid w:val="0FA7463C"/>
    <w:rsid w:val="0FB467B0"/>
    <w:rsid w:val="0FBD67DF"/>
    <w:rsid w:val="0FC803F4"/>
    <w:rsid w:val="0FCA38F7"/>
    <w:rsid w:val="0FD146C5"/>
    <w:rsid w:val="0FDB1613"/>
    <w:rsid w:val="0FEF76AA"/>
    <w:rsid w:val="1003397D"/>
    <w:rsid w:val="103B1B54"/>
    <w:rsid w:val="103F46E0"/>
    <w:rsid w:val="10565515"/>
    <w:rsid w:val="10586B1F"/>
    <w:rsid w:val="10655CF3"/>
    <w:rsid w:val="10741F40"/>
    <w:rsid w:val="10832D25"/>
    <w:rsid w:val="108407A7"/>
    <w:rsid w:val="10AC2237"/>
    <w:rsid w:val="10BA14E7"/>
    <w:rsid w:val="10E22AF6"/>
    <w:rsid w:val="10EB1450"/>
    <w:rsid w:val="10FC5ABA"/>
    <w:rsid w:val="111E147B"/>
    <w:rsid w:val="11222C14"/>
    <w:rsid w:val="114159B8"/>
    <w:rsid w:val="11500395"/>
    <w:rsid w:val="1160140E"/>
    <w:rsid w:val="11647E15"/>
    <w:rsid w:val="117016A9"/>
    <w:rsid w:val="11727E70"/>
    <w:rsid w:val="117B32BD"/>
    <w:rsid w:val="118D33B1"/>
    <w:rsid w:val="119A7465"/>
    <w:rsid w:val="119B5D70"/>
    <w:rsid w:val="119F6B45"/>
    <w:rsid w:val="11BE3339"/>
    <w:rsid w:val="11D35B9F"/>
    <w:rsid w:val="11D538D3"/>
    <w:rsid w:val="12061134"/>
    <w:rsid w:val="120955F4"/>
    <w:rsid w:val="12304855"/>
    <w:rsid w:val="12346612"/>
    <w:rsid w:val="123C2F27"/>
    <w:rsid w:val="12491633"/>
    <w:rsid w:val="124A6E0E"/>
    <w:rsid w:val="125035CA"/>
    <w:rsid w:val="12662F12"/>
    <w:rsid w:val="12722550"/>
    <w:rsid w:val="127647DA"/>
    <w:rsid w:val="12931456"/>
    <w:rsid w:val="12A14C66"/>
    <w:rsid w:val="12AD1431"/>
    <w:rsid w:val="12B17AB7"/>
    <w:rsid w:val="12BA2B25"/>
    <w:rsid w:val="130A39C8"/>
    <w:rsid w:val="131B07CA"/>
    <w:rsid w:val="13212145"/>
    <w:rsid w:val="13324B8D"/>
    <w:rsid w:val="13444782"/>
    <w:rsid w:val="135B4C7D"/>
    <w:rsid w:val="135F7644"/>
    <w:rsid w:val="13694AF1"/>
    <w:rsid w:val="13773FFC"/>
    <w:rsid w:val="13946503"/>
    <w:rsid w:val="13AB62CF"/>
    <w:rsid w:val="13AE1638"/>
    <w:rsid w:val="13B2182C"/>
    <w:rsid w:val="13B518E3"/>
    <w:rsid w:val="13B64B93"/>
    <w:rsid w:val="13B9011A"/>
    <w:rsid w:val="13B902E9"/>
    <w:rsid w:val="13BA784D"/>
    <w:rsid w:val="13BF21F2"/>
    <w:rsid w:val="13CA6300"/>
    <w:rsid w:val="13D35422"/>
    <w:rsid w:val="13D447A0"/>
    <w:rsid w:val="13E042F1"/>
    <w:rsid w:val="13E51B03"/>
    <w:rsid w:val="13F846CD"/>
    <w:rsid w:val="140838EB"/>
    <w:rsid w:val="14193B86"/>
    <w:rsid w:val="14200F92"/>
    <w:rsid w:val="142B1822"/>
    <w:rsid w:val="1431122C"/>
    <w:rsid w:val="143A1B3C"/>
    <w:rsid w:val="14492156"/>
    <w:rsid w:val="14565BE9"/>
    <w:rsid w:val="145B58F4"/>
    <w:rsid w:val="146759D4"/>
    <w:rsid w:val="14693C41"/>
    <w:rsid w:val="147B3C2A"/>
    <w:rsid w:val="14997957"/>
    <w:rsid w:val="14A2375B"/>
    <w:rsid w:val="14C836BF"/>
    <w:rsid w:val="14DE264A"/>
    <w:rsid w:val="14E82580"/>
    <w:rsid w:val="14EF0366"/>
    <w:rsid w:val="1508267C"/>
    <w:rsid w:val="153426DC"/>
    <w:rsid w:val="153A4B6F"/>
    <w:rsid w:val="153B6482"/>
    <w:rsid w:val="15535E8C"/>
    <w:rsid w:val="155A7B86"/>
    <w:rsid w:val="156173A0"/>
    <w:rsid w:val="15810CFF"/>
    <w:rsid w:val="158A0564"/>
    <w:rsid w:val="1596150B"/>
    <w:rsid w:val="15A30DC6"/>
    <w:rsid w:val="15B21729"/>
    <w:rsid w:val="15B95830"/>
    <w:rsid w:val="15C570C4"/>
    <w:rsid w:val="15DA7B17"/>
    <w:rsid w:val="15E3226E"/>
    <w:rsid w:val="15E34BA8"/>
    <w:rsid w:val="15E3665F"/>
    <w:rsid w:val="15EC4D86"/>
    <w:rsid w:val="15ED6F84"/>
    <w:rsid w:val="15F853FA"/>
    <w:rsid w:val="15FA4796"/>
    <w:rsid w:val="1616144D"/>
    <w:rsid w:val="161F42DB"/>
    <w:rsid w:val="16466464"/>
    <w:rsid w:val="16637A41"/>
    <w:rsid w:val="16915844"/>
    <w:rsid w:val="169B42A1"/>
    <w:rsid w:val="16A73164"/>
    <w:rsid w:val="16A776C9"/>
    <w:rsid w:val="16A909BC"/>
    <w:rsid w:val="16B04332"/>
    <w:rsid w:val="16B36D4D"/>
    <w:rsid w:val="16BB08D6"/>
    <w:rsid w:val="16CD223F"/>
    <w:rsid w:val="16D0087B"/>
    <w:rsid w:val="16FC35F5"/>
    <w:rsid w:val="170B565A"/>
    <w:rsid w:val="170F0360"/>
    <w:rsid w:val="171C648F"/>
    <w:rsid w:val="171C7676"/>
    <w:rsid w:val="172875FD"/>
    <w:rsid w:val="172E0C15"/>
    <w:rsid w:val="17606E66"/>
    <w:rsid w:val="176670FA"/>
    <w:rsid w:val="178A7896"/>
    <w:rsid w:val="178F7340"/>
    <w:rsid w:val="17945F86"/>
    <w:rsid w:val="17962BCD"/>
    <w:rsid w:val="17C03A07"/>
    <w:rsid w:val="17C57E8F"/>
    <w:rsid w:val="17C85590"/>
    <w:rsid w:val="17D50129"/>
    <w:rsid w:val="17D932AC"/>
    <w:rsid w:val="17E20127"/>
    <w:rsid w:val="17EF456F"/>
    <w:rsid w:val="17F20893"/>
    <w:rsid w:val="1818205A"/>
    <w:rsid w:val="182C3EE9"/>
    <w:rsid w:val="184E0CEC"/>
    <w:rsid w:val="18673E92"/>
    <w:rsid w:val="186E717E"/>
    <w:rsid w:val="18831547"/>
    <w:rsid w:val="189439DF"/>
    <w:rsid w:val="18BD0616"/>
    <w:rsid w:val="18F83704"/>
    <w:rsid w:val="19204D33"/>
    <w:rsid w:val="192D38F5"/>
    <w:rsid w:val="19603C75"/>
    <w:rsid w:val="196C1AC9"/>
    <w:rsid w:val="197E13DE"/>
    <w:rsid w:val="197F2B0F"/>
    <w:rsid w:val="19812FCC"/>
    <w:rsid w:val="19881916"/>
    <w:rsid w:val="198F465A"/>
    <w:rsid w:val="199B245D"/>
    <w:rsid w:val="19A85AA6"/>
    <w:rsid w:val="19BC2548"/>
    <w:rsid w:val="19C9185E"/>
    <w:rsid w:val="19D16C6A"/>
    <w:rsid w:val="19D73D17"/>
    <w:rsid w:val="19DE26FD"/>
    <w:rsid w:val="19E02B81"/>
    <w:rsid w:val="1A395395"/>
    <w:rsid w:val="1A3A7593"/>
    <w:rsid w:val="1A435CA4"/>
    <w:rsid w:val="1A445924"/>
    <w:rsid w:val="1A535F3F"/>
    <w:rsid w:val="1A5C13BD"/>
    <w:rsid w:val="1A6C5F6F"/>
    <w:rsid w:val="1A7A74AA"/>
    <w:rsid w:val="1A8C3B1A"/>
    <w:rsid w:val="1A8D4E1F"/>
    <w:rsid w:val="1AAB65CD"/>
    <w:rsid w:val="1AAE6CE1"/>
    <w:rsid w:val="1AB800F8"/>
    <w:rsid w:val="1AD01A71"/>
    <w:rsid w:val="1ADA4F1E"/>
    <w:rsid w:val="1ADB711C"/>
    <w:rsid w:val="1AE06E27"/>
    <w:rsid w:val="1AE14567"/>
    <w:rsid w:val="1AF3127F"/>
    <w:rsid w:val="1AF514B8"/>
    <w:rsid w:val="1B03696B"/>
    <w:rsid w:val="1B1A7F06"/>
    <w:rsid w:val="1B2027B4"/>
    <w:rsid w:val="1B232D94"/>
    <w:rsid w:val="1B521FBB"/>
    <w:rsid w:val="1B52724B"/>
    <w:rsid w:val="1B5A546C"/>
    <w:rsid w:val="1B674782"/>
    <w:rsid w:val="1B715091"/>
    <w:rsid w:val="1B795D21"/>
    <w:rsid w:val="1B9E108A"/>
    <w:rsid w:val="1BA7556B"/>
    <w:rsid w:val="1BA82FED"/>
    <w:rsid w:val="1BAE4EF6"/>
    <w:rsid w:val="1BC738A2"/>
    <w:rsid w:val="1BEF17EE"/>
    <w:rsid w:val="1C0D4016"/>
    <w:rsid w:val="1C0E7F9B"/>
    <w:rsid w:val="1C232937"/>
    <w:rsid w:val="1C267EF3"/>
    <w:rsid w:val="1C2A0969"/>
    <w:rsid w:val="1C3309D3"/>
    <w:rsid w:val="1C3928DC"/>
    <w:rsid w:val="1C3A0B96"/>
    <w:rsid w:val="1C467BA2"/>
    <w:rsid w:val="1C546989"/>
    <w:rsid w:val="1C6E184E"/>
    <w:rsid w:val="1C6F6BB3"/>
    <w:rsid w:val="1C725F39"/>
    <w:rsid w:val="1C79772C"/>
    <w:rsid w:val="1C7B4336"/>
    <w:rsid w:val="1C857158"/>
    <w:rsid w:val="1CA54D7B"/>
    <w:rsid w:val="1CA77D4F"/>
    <w:rsid w:val="1CAF5D9E"/>
    <w:rsid w:val="1CB44424"/>
    <w:rsid w:val="1CB67927"/>
    <w:rsid w:val="1CB87FCC"/>
    <w:rsid w:val="1CBE3A9E"/>
    <w:rsid w:val="1CC0368A"/>
    <w:rsid w:val="1CD24E50"/>
    <w:rsid w:val="1CEE7123"/>
    <w:rsid w:val="1CF76192"/>
    <w:rsid w:val="1CF91695"/>
    <w:rsid w:val="1D027DA6"/>
    <w:rsid w:val="1D2432C6"/>
    <w:rsid w:val="1D452802"/>
    <w:rsid w:val="1D465561"/>
    <w:rsid w:val="1D4800FD"/>
    <w:rsid w:val="1D671CC9"/>
    <w:rsid w:val="1D6D1654"/>
    <w:rsid w:val="1D774AFE"/>
    <w:rsid w:val="1D7879E5"/>
    <w:rsid w:val="1D8848B8"/>
    <w:rsid w:val="1DA65545"/>
    <w:rsid w:val="1DE475DD"/>
    <w:rsid w:val="1DE57D57"/>
    <w:rsid w:val="1DF370BC"/>
    <w:rsid w:val="1DF51978"/>
    <w:rsid w:val="1E177DE9"/>
    <w:rsid w:val="1E1E39F6"/>
    <w:rsid w:val="1E2C4E08"/>
    <w:rsid w:val="1E307194"/>
    <w:rsid w:val="1E3A6CD4"/>
    <w:rsid w:val="1E3D1CE2"/>
    <w:rsid w:val="1E4922BC"/>
    <w:rsid w:val="1E5D64A9"/>
    <w:rsid w:val="1E62161D"/>
    <w:rsid w:val="1E7607F3"/>
    <w:rsid w:val="1E8D3F71"/>
    <w:rsid w:val="1EBF5D6D"/>
    <w:rsid w:val="1EEC0B07"/>
    <w:rsid w:val="1EF46373"/>
    <w:rsid w:val="1F117B06"/>
    <w:rsid w:val="1F566F76"/>
    <w:rsid w:val="1F6134E0"/>
    <w:rsid w:val="1F695F97"/>
    <w:rsid w:val="1F721A21"/>
    <w:rsid w:val="1FB11C0E"/>
    <w:rsid w:val="1FB173BF"/>
    <w:rsid w:val="1FB96C78"/>
    <w:rsid w:val="1FF0486C"/>
    <w:rsid w:val="1FF05D31"/>
    <w:rsid w:val="1FF35059"/>
    <w:rsid w:val="1FF60288"/>
    <w:rsid w:val="20047E4B"/>
    <w:rsid w:val="201A5CEE"/>
    <w:rsid w:val="202449F9"/>
    <w:rsid w:val="20246F47"/>
    <w:rsid w:val="202C0C6F"/>
    <w:rsid w:val="204E0952"/>
    <w:rsid w:val="2056239C"/>
    <w:rsid w:val="20744917"/>
    <w:rsid w:val="207B4B5A"/>
    <w:rsid w:val="207E5ADF"/>
    <w:rsid w:val="20987265"/>
    <w:rsid w:val="20AC2D10"/>
    <w:rsid w:val="20B117B1"/>
    <w:rsid w:val="20C85A35"/>
    <w:rsid w:val="20D42C6A"/>
    <w:rsid w:val="20E0584C"/>
    <w:rsid w:val="20E144FE"/>
    <w:rsid w:val="20E9190B"/>
    <w:rsid w:val="21020A5F"/>
    <w:rsid w:val="212964B0"/>
    <w:rsid w:val="212D6B7C"/>
    <w:rsid w:val="21356B5B"/>
    <w:rsid w:val="21437EFF"/>
    <w:rsid w:val="214D162F"/>
    <w:rsid w:val="21550DA7"/>
    <w:rsid w:val="215757C2"/>
    <w:rsid w:val="215A1BAB"/>
    <w:rsid w:val="2171636C"/>
    <w:rsid w:val="21795647"/>
    <w:rsid w:val="21831B09"/>
    <w:rsid w:val="21AB2B75"/>
    <w:rsid w:val="21AC2E88"/>
    <w:rsid w:val="21B209BC"/>
    <w:rsid w:val="21C57FF4"/>
    <w:rsid w:val="21D2510C"/>
    <w:rsid w:val="21D63B12"/>
    <w:rsid w:val="2201250B"/>
    <w:rsid w:val="2222440E"/>
    <w:rsid w:val="222C1D3E"/>
    <w:rsid w:val="22516E96"/>
    <w:rsid w:val="2256061C"/>
    <w:rsid w:val="225C61F2"/>
    <w:rsid w:val="2262099B"/>
    <w:rsid w:val="22636BF9"/>
    <w:rsid w:val="227D77A3"/>
    <w:rsid w:val="22852FA3"/>
    <w:rsid w:val="22885B34"/>
    <w:rsid w:val="2291514B"/>
    <w:rsid w:val="22A60967"/>
    <w:rsid w:val="22A73053"/>
    <w:rsid w:val="22B93E20"/>
    <w:rsid w:val="22D401B1"/>
    <w:rsid w:val="22E152C9"/>
    <w:rsid w:val="22ED32DA"/>
    <w:rsid w:val="230474C2"/>
    <w:rsid w:val="23134958"/>
    <w:rsid w:val="2317411E"/>
    <w:rsid w:val="232B0BC0"/>
    <w:rsid w:val="232C6642"/>
    <w:rsid w:val="233D435E"/>
    <w:rsid w:val="234165E7"/>
    <w:rsid w:val="234C4318"/>
    <w:rsid w:val="235C4C12"/>
    <w:rsid w:val="237F2849"/>
    <w:rsid w:val="23827050"/>
    <w:rsid w:val="2383485B"/>
    <w:rsid w:val="23AC5C96"/>
    <w:rsid w:val="23AF6F58"/>
    <w:rsid w:val="23B1689B"/>
    <w:rsid w:val="23BC0EFE"/>
    <w:rsid w:val="23E45DF0"/>
    <w:rsid w:val="23E50D72"/>
    <w:rsid w:val="23E612F3"/>
    <w:rsid w:val="23F60D05"/>
    <w:rsid w:val="240A73B4"/>
    <w:rsid w:val="2411343C"/>
    <w:rsid w:val="24120EBE"/>
    <w:rsid w:val="241E6ECF"/>
    <w:rsid w:val="242236D7"/>
    <w:rsid w:val="24233357"/>
    <w:rsid w:val="24276DD3"/>
    <w:rsid w:val="2429650F"/>
    <w:rsid w:val="24372C8A"/>
    <w:rsid w:val="243D5463"/>
    <w:rsid w:val="24415A0E"/>
    <w:rsid w:val="24870E7D"/>
    <w:rsid w:val="248F097F"/>
    <w:rsid w:val="24A0493A"/>
    <w:rsid w:val="24A42D25"/>
    <w:rsid w:val="24A55EAE"/>
    <w:rsid w:val="24A56630"/>
    <w:rsid w:val="24C239B4"/>
    <w:rsid w:val="24DD38B3"/>
    <w:rsid w:val="24E26609"/>
    <w:rsid w:val="24F20826"/>
    <w:rsid w:val="24F43A2F"/>
    <w:rsid w:val="250F7ADC"/>
    <w:rsid w:val="25223279"/>
    <w:rsid w:val="25307D54"/>
    <w:rsid w:val="253131EC"/>
    <w:rsid w:val="25446CB1"/>
    <w:rsid w:val="25575CD2"/>
    <w:rsid w:val="255D5B60"/>
    <w:rsid w:val="25705422"/>
    <w:rsid w:val="25B34D67"/>
    <w:rsid w:val="25BC3478"/>
    <w:rsid w:val="25DE142E"/>
    <w:rsid w:val="25E17E34"/>
    <w:rsid w:val="25E35C43"/>
    <w:rsid w:val="25E724A0"/>
    <w:rsid w:val="25ED3C09"/>
    <w:rsid w:val="25EF280B"/>
    <w:rsid w:val="25FB2618"/>
    <w:rsid w:val="260006E9"/>
    <w:rsid w:val="26085B50"/>
    <w:rsid w:val="26193812"/>
    <w:rsid w:val="26307BB3"/>
    <w:rsid w:val="26341E3D"/>
    <w:rsid w:val="263A54BC"/>
    <w:rsid w:val="26506E0B"/>
    <w:rsid w:val="26875543"/>
    <w:rsid w:val="26916C0B"/>
    <w:rsid w:val="269B7263"/>
    <w:rsid w:val="269C5E12"/>
    <w:rsid w:val="26A06DFA"/>
    <w:rsid w:val="26A07B6A"/>
    <w:rsid w:val="26D03F50"/>
    <w:rsid w:val="26D32C40"/>
    <w:rsid w:val="26DE6671"/>
    <w:rsid w:val="26ED37EA"/>
    <w:rsid w:val="26FF502E"/>
    <w:rsid w:val="27054714"/>
    <w:rsid w:val="27233CED"/>
    <w:rsid w:val="272974C5"/>
    <w:rsid w:val="27362CE4"/>
    <w:rsid w:val="275A1092"/>
    <w:rsid w:val="276A6D1B"/>
    <w:rsid w:val="27703DC3"/>
    <w:rsid w:val="27926517"/>
    <w:rsid w:val="27A83D16"/>
    <w:rsid w:val="27AF712B"/>
    <w:rsid w:val="27DE43F7"/>
    <w:rsid w:val="27E129D3"/>
    <w:rsid w:val="27E20509"/>
    <w:rsid w:val="28174FBD"/>
    <w:rsid w:val="28256D6A"/>
    <w:rsid w:val="28271E8A"/>
    <w:rsid w:val="28293F10"/>
    <w:rsid w:val="28312B7C"/>
    <w:rsid w:val="28373084"/>
    <w:rsid w:val="284E3DD8"/>
    <w:rsid w:val="284F6E6C"/>
    <w:rsid w:val="285D58C2"/>
    <w:rsid w:val="287171E9"/>
    <w:rsid w:val="289607B9"/>
    <w:rsid w:val="289651BD"/>
    <w:rsid w:val="289A07B6"/>
    <w:rsid w:val="289B002D"/>
    <w:rsid w:val="28A33871"/>
    <w:rsid w:val="28A42EBB"/>
    <w:rsid w:val="28A83AC0"/>
    <w:rsid w:val="28B5362F"/>
    <w:rsid w:val="28C82E13"/>
    <w:rsid w:val="28D56F0D"/>
    <w:rsid w:val="28D64DCE"/>
    <w:rsid w:val="28E64C29"/>
    <w:rsid w:val="28F26655"/>
    <w:rsid w:val="2900094D"/>
    <w:rsid w:val="290E4B3D"/>
    <w:rsid w:val="29286B7B"/>
    <w:rsid w:val="293811B0"/>
    <w:rsid w:val="295B6DE6"/>
    <w:rsid w:val="297F28F4"/>
    <w:rsid w:val="29882B79"/>
    <w:rsid w:val="29986C4B"/>
    <w:rsid w:val="299C08EB"/>
    <w:rsid w:val="299C5651"/>
    <w:rsid w:val="29A91A9C"/>
    <w:rsid w:val="29AE1D96"/>
    <w:rsid w:val="29B35277"/>
    <w:rsid w:val="29D33A23"/>
    <w:rsid w:val="29D60DFE"/>
    <w:rsid w:val="29D64532"/>
    <w:rsid w:val="29D950A6"/>
    <w:rsid w:val="29F24716"/>
    <w:rsid w:val="29F74A66"/>
    <w:rsid w:val="29F84781"/>
    <w:rsid w:val="29FB5C32"/>
    <w:rsid w:val="2A0922C6"/>
    <w:rsid w:val="2A0B1DB0"/>
    <w:rsid w:val="2A1716FC"/>
    <w:rsid w:val="2A306760"/>
    <w:rsid w:val="2A34234D"/>
    <w:rsid w:val="2A3F06DE"/>
    <w:rsid w:val="2A444B66"/>
    <w:rsid w:val="2A4B4B89"/>
    <w:rsid w:val="2A4C4DF3"/>
    <w:rsid w:val="2A4D10C0"/>
    <w:rsid w:val="2A6075E5"/>
    <w:rsid w:val="2A6C510D"/>
    <w:rsid w:val="2A7E3A46"/>
    <w:rsid w:val="2ACB5D43"/>
    <w:rsid w:val="2AD021CB"/>
    <w:rsid w:val="2AF00929"/>
    <w:rsid w:val="2AF12700"/>
    <w:rsid w:val="2B1151B3"/>
    <w:rsid w:val="2B14220F"/>
    <w:rsid w:val="2B147E30"/>
    <w:rsid w:val="2B164EBE"/>
    <w:rsid w:val="2B195E43"/>
    <w:rsid w:val="2B1E7D4C"/>
    <w:rsid w:val="2B2576D7"/>
    <w:rsid w:val="2B2B10CD"/>
    <w:rsid w:val="2B396377"/>
    <w:rsid w:val="2B4614B4"/>
    <w:rsid w:val="2B511820"/>
    <w:rsid w:val="2B607858"/>
    <w:rsid w:val="2B665662"/>
    <w:rsid w:val="2B675E92"/>
    <w:rsid w:val="2B6A0496"/>
    <w:rsid w:val="2B7042D3"/>
    <w:rsid w:val="2B7F7CEB"/>
    <w:rsid w:val="2B8C35B7"/>
    <w:rsid w:val="2B9C1148"/>
    <w:rsid w:val="2B9D609C"/>
    <w:rsid w:val="2BA910B3"/>
    <w:rsid w:val="2BA95732"/>
    <w:rsid w:val="2BAD4138"/>
    <w:rsid w:val="2BBE1E54"/>
    <w:rsid w:val="2BC74CE2"/>
    <w:rsid w:val="2BCE77E5"/>
    <w:rsid w:val="2BD733B6"/>
    <w:rsid w:val="2BD94CD1"/>
    <w:rsid w:val="2BE067DC"/>
    <w:rsid w:val="2BEC2829"/>
    <w:rsid w:val="2C0206A1"/>
    <w:rsid w:val="2C0370C5"/>
    <w:rsid w:val="2C200BF3"/>
    <w:rsid w:val="2C380499"/>
    <w:rsid w:val="2C4B3322"/>
    <w:rsid w:val="2C5E2824"/>
    <w:rsid w:val="2CA5304B"/>
    <w:rsid w:val="2CA939CC"/>
    <w:rsid w:val="2CB01C56"/>
    <w:rsid w:val="2CC67450"/>
    <w:rsid w:val="2CCF2771"/>
    <w:rsid w:val="2CDA15A4"/>
    <w:rsid w:val="2CE26733"/>
    <w:rsid w:val="2CE77338"/>
    <w:rsid w:val="2CF1387F"/>
    <w:rsid w:val="2CF15063"/>
    <w:rsid w:val="2D002460"/>
    <w:rsid w:val="2D0A159E"/>
    <w:rsid w:val="2D0D1776"/>
    <w:rsid w:val="2D141100"/>
    <w:rsid w:val="2D1E221B"/>
    <w:rsid w:val="2D251E24"/>
    <w:rsid w:val="2D287BC3"/>
    <w:rsid w:val="2D2E552D"/>
    <w:rsid w:val="2D3A2A5D"/>
    <w:rsid w:val="2D4A317D"/>
    <w:rsid w:val="2D4C18C6"/>
    <w:rsid w:val="2D4D255F"/>
    <w:rsid w:val="2D5308A6"/>
    <w:rsid w:val="2D724D1D"/>
    <w:rsid w:val="2D777B5E"/>
    <w:rsid w:val="2D796D00"/>
    <w:rsid w:val="2D834DF9"/>
    <w:rsid w:val="2D901A6C"/>
    <w:rsid w:val="2DA5472D"/>
    <w:rsid w:val="2DAF1792"/>
    <w:rsid w:val="2DCF265A"/>
    <w:rsid w:val="2DD56FC0"/>
    <w:rsid w:val="2DD611BE"/>
    <w:rsid w:val="2DDF038F"/>
    <w:rsid w:val="2DE53717"/>
    <w:rsid w:val="2DF11232"/>
    <w:rsid w:val="2DF32FC9"/>
    <w:rsid w:val="2E0F3765"/>
    <w:rsid w:val="2E103C46"/>
    <w:rsid w:val="2E1777D3"/>
    <w:rsid w:val="2E246D3F"/>
    <w:rsid w:val="2E253775"/>
    <w:rsid w:val="2E273547"/>
    <w:rsid w:val="2E277CC4"/>
    <w:rsid w:val="2E283575"/>
    <w:rsid w:val="2E330EC9"/>
    <w:rsid w:val="2E3A7D33"/>
    <w:rsid w:val="2E3F536B"/>
    <w:rsid w:val="2E552D91"/>
    <w:rsid w:val="2E5B218C"/>
    <w:rsid w:val="2E5E07D3"/>
    <w:rsid w:val="2E63592A"/>
    <w:rsid w:val="2E7C0A53"/>
    <w:rsid w:val="2E7D06D3"/>
    <w:rsid w:val="2E8A57EA"/>
    <w:rsid w:val="2E9C439D"/>
    <w:rsid w:val="2EA1540F"/>
    <w:rsid w:val="2EB91594"/>
    <w:rsid w:val="2ECC3CD5"/>
    <w:rsid w:val="2EE23809"/>
    <w:rsid w:val="2EF159B7"/>
    <w:rsid w:val="2F0350D5"/>
    <w:rsid w:val="2F0D66F9"/>
    <w:rsid w:val="2F340242"/>
    <w:rsid w:val="2F342269"/>
    <w:rsid w:val="2F511C00"/>
    <w:rsid w:val="2F5D35C4"/>
    <w:rsid w:val="2F5E1045"/>
    <w:rsid w:val="2F6354CD"/>
    <w:rsid w:val="2F6E5A5D"/>
    <w:rsid w:val="2F78636C"/>
    <w:rsid w:val="2F8D29E4"/>
    <w:rsid w:val="2F96119F"/>
    <w:rsid w:val="2FB123D5"/>
    <w:rsid w:val="2FB1304E"/>
    <w:rsid w:val="2FB2272E"/>
    <w:rsid w:val="2FBE24A7"/>
    <w:rsid w:val="2FC25452"/>
    <w:rsid w:val="2FCB0375"/>
    <w:rsid w:val="2FCC0C10"/>
    <w:rsid w:val="2FF60385"/>
    <w:rsid w:val="2FFB15BE"/>
    <w:rsid w:val="30203302"/>
    <w:rsid w:val="3025663B"/>
    <w:rsid w:val="30422B1F"/>
    <w:rsid w:val="305E7B72"/>
    <w:rsid w:val="30711E07"/>
    <w:rsid w:val="307753E3"/>
    <w:rsid w:val="30786A72"/>
    <w:rsid w:val="307D5C1A"/>
    <w:rsid w:val="308021CE"/>
    <w:rsid w:val="309532C1"/>
    <w:rsid w:val="30985707"/>
    <w:rsid w:val="30E17F30"/>
    <w:rsid w:val="30EF1F24"/>
    <w:rsid w:val="31203E70"/>
    <w:rsid w:val="313C05D6"/>
    <w:rsid w:val="315658FD"/>
    <w:rsid w:val="31784BB8"/>
    <w:rsid w:val="318041E6"/>
    <w:rsid w:val="3190201D"/>
    <w:rsid w:val="319054C4"/>
    <w:rsid w:val="31944B1D"/>
    <w:rsid w:val="31A31F0E"/>
    <w:rsid w:val="31A7734C"/>
    <w:rsid w:val="31B20215"/>
    <w:rsid w:val="31B54A1D"/>
    <w:rsid w:val="31BA0EA5"/>
    <w:rsid w:val="31C418D9"/>
    <w:rsid w:val="31CC25B6"/>
    <w:rsid w:val="31CD4053"/>
    <w:rsid w:val="31ED2D8C"/>
    <w:rsid w:val="31F170D6"/>
    <w:rsid w:val="31F617C7"/>
    <w:rsid w:val="31FF4636"/>
    <w:rsid w:val="321E0877"/>
    <w:rsid w:val="321F2DC7"/>
    <w:rsid w:val="322532B9"/>
    <w:rsid w:val="322C7EDF"/>
    <w:rsid w:val="32316565"/>
    <w:rsid w:val="32445586"/>
    <w:rsid w:val="32812E6C"/>
    <w:rsid w:val="329B3A16"/>
    <w:rsid w:val="32A013D2"/>
    <w:rsid w:val="32A25D21"/>
    <w:rsid w:val="32B62041"/>
    <w:rsid w:val="32B666A3"/>
    <w:rsid w:val="32C254E7"/>
    <w:rsid w:val="32C3305B"/>
    <w:rsid w:val="32CA08D4"/>
    <w:rsid w:val="32D260EE"/>
    <w:rsid w:val="32D528F6"/>
    <w:rsid w:val="32EA5AD1"/>
    <w:rsid w:val="32F82AAB"/>
    <w:rsid w:val="3307027A"/>
    <w:rsid w:val="33182487"/>
    <w:rsid w:val="33296AFD"/>
    <w:rsid w:val="332E5E8A"/>
    <w:rsid w:val="33334E8E"/>
    <w:rsid w:val="33402DB2"/>
    <w:rsid w:val="334105BE"/>
    <w:rsid w:val="33505F24"/>
    <w:rsid w:val="338E7351"/>
    <w:rsid w:val="33927DE1"/>
    <w:rsid w:val="33A309C5"/>
    <w:rsid w:val="33A93AAA"/>
    <w:rsid w:val="33B05426"/>
    <w:rsid w:val="33D27660"/>
    <w:rsid w:val="33E619DB"/>
    <w:rsid w:val="33F86328"/>
    <w:rsid w:val="340145E2"/>
    <w:rsid w:val="34055D8F"/>
    <w:rsid w:val="3408097C"/>
    <w:rsid w:val="340B4EF1"/>
    <w:rsid w:val="341222FE"/>
    <w:rsid w:val="34136315"/>
    <w:rsid w:val="343C0178"/>
    <w:rsid w:val="34432ACD"/>
    <w:rsid w:val="34435E15"/>
    <w:rsid w:val="345A3466"/>
    <w:rsid w:val="347D19AD"/>
    <w:rsid w:val="348225B1"/>
    <w:rsid w:val="348E3E46"/>
    <w:rsid w:val="34961252"/>
    <w:rsid w:val="349921D7"/>
    <w:rsid w:val="34AB1337"/>
    <w:rsid w:val="34B9050D"/>
    <w:rsid w:val="34C87890"/>
    <w:rsid w:val="34D039B6"/>
    <w:rsid w:val="34D23635"/>
    <w:rsid w:val="34DB1D47"/>
    <w:rsid w:val="34DB4342"/>
    <w:rsid w:val="34E10557"/>
    <w:rsid w:val="34E8105C"/>
    <w:rsid w:val="35152E25"/>
    <w:rsid w:val="35354B4E"/>
    <w:rsid w:val="353B3065"/>
    <w:rsid w:val="354D3F19"/>
    <w:rsid w:val="35611C20"/>
    <w:rsid w:val="35762571"/>
    <w:rsid w:val="358B2F40"/>
    <w:rsid w:val="3590142B"/>
    <w:rsid w:val="35B00AA5"/>
    <w:rsid w:val="35C8614C"/>
    <w:rsid w:val="35F13A8D"/>
    <w:rsid w:val="362629A1"/>
    <w:rsid w:val="363407E8"/>
    <w:rsid w:val="36414B11"/>
    <w:rsid w:val="36594C06"/>
    <w:rsid w:val="3665184D"/>
    <w:rsid w:val="3670470B"/>
    <w:rsid w:val="367250E2"/>
    <w:rsid w:val="36782A6C"/>
    <w:rsid w:val="367871E9"/>
    <w:rsid w:val="36900113"/>
    <w:rsid w:val="36A75FFC"/>
    <w:rsid w:val="36E630A0"/>
    <w:rsid w:val="36EB4FAA"/>
    <w:rsid w:val="36F131D7"/>
    <w:rsid w:val="36F54C09"/>
    <w:rsid w:val="3704484F"/>
    <w:rsid w:val="37060DE9"/>
    <w:rsid w:val="372C3815"/>
    <w:rsid w:val="37471E40"/>
    <w:rsid w:val="375A305F"/>
    <w:rsid w:val="375D07FB"/>
    <w:rsid w:val="37604F68"/>
    <w:rsid w:val="3762046C"/>
    <w:rsid w:val="376D3E8E"/>
    <w:rsid w:val="37903539"/>
    <w:rsid w:val="379C127A"/>
    <w:rsid w:val="37A07F50"/>
    <w:rsid w:val="37A71552"/>
    <w:rsid w:val="37B828CB"/>
    <w:rsid w:val="37D67641"/>
    <w:rsid w:val="37D800AA"/>
    <w:rsid w:val="37DF32B8"/>
    <w:rsid w:val="37E86146"/>
    <w:rsid w:val="37FB2A25"/>
    <w:rsid w:val="380D6386"/>
    <w:rsid w:val="38145D11"/>
    <w:rsid w:val="381D2D9D"/>
    <w:rsid w:val="381E6620"/>
    <w:rsid w:val="382A13F3"/>
    <w:rsid w:val="382A26A5"/>
    <w:rsid w:val="382A7C55"/>
    <w:rsid w:val="38344B54"/>
    <w:rsid w:val="383A1713"/>
    <w:rsid w:val="383E6B55"/>
    <w:rsid w:val="384400E8"/>
    <w:rsid w:val="385C3F07"/>
    <w:rsid w:val="385F3F66"/>
    <w:rsid w:val="38605220"/>
    <w:rsid w:val="388F03E4"/>
    <w:rsid w:val="389A39EB"/>
    <w:rsid w:val="38A573C1"/>
    <w:rsid w:val="38C138AB"/>
    <w:rsid w:val="38C72381"/>
    <w:rsid w:val="38F31AFC"/>
    <w:rsid w:val="3905309B"/>
    <w:rsid w:val="39072546"/>
    <w:rsid w:val="392A35CE"/>
    <w:rsid w:val="394E4794"/>
    <w:rsid w:val="39531679"/>
    <w:rsid w:val="396024B0"/>
    <w:rsid w:val="39743DFE"/>
    <w:rsid w:val="39747544"/>
    <w:rsid w:val="39897B8D"/>
    <w:rsid w:val="39AC2449"/>
    <w:rsid w:val="39C26CD1"/>
    <w:rsid w:val="39CE0565"/>
    <w:rsid w:val="39D57EF0"/>
    <w:rsid w:val="39D968F6"/>
    <w:rsid w:val="39F374A0"/>
    <w:rsid w:val="3A063F42"/>
    <w:rsid w:val="3A076141"/>
    <w:rsid w:val="3A121F53"/>
    <w:rsid w:val="3A122FC8"/>
    <w:rsid w:val="3A1379D5"/>
    <w:rsid w:val="3A147A9A"/>
    <w:rsid w:val="3A1E15E9"/>
    <w:rsid w:val="3A366E9D"/>
    <w:rsid w:val="3A584C46"/>
    <w:rsid w:val="3A5A527F"/>
    <w:rsid w:val="3A5C5304"/>
    <w:rsid w:val="3A8E5A9A"/>
    <w:rsid w:val="3A920200"/>
    <w:rsid w:val="3A9A3131"/>
    <w:rsid w:val="3A9C0D3F"/>
    <w:rsid w:val="3AA12ABC"/>
    <w:rsid w:val="3AB46D63"/>
    <w:rsid w:val="3AB62A61"/>
    <w:rsid w:val="3AB85F64"/>
    <w:rsid w:val="3ABD23EC"/>
    <w:rsid w:val="3AE17129"/>
    <w:rsid w:val="3AEE2BBB"/>
    <w:rsid w:val="3AF712CC"/>
    <w:rsid w:val="3AFD31D5"/>
    <w:rsid w:val="3B013DDA"/>
    <w:rsid w:val="3B1A5974"/>
    <w:rsid w:val="3B5148C1"/>
    <w:rsid w:val="3B541666"/>
    <w:rsid w:val="3B65717C"/>
    <w:rsid w:val="3B696CF7"/>
    <w:rsid w:val="3B8347CF"/>
    <w:rsid w:val="3B8C5ABE"/>
    <w:rsid w:val="3B9C4351"/>
    <w:rsid w:val="3B9E2D5F"/>
    <w:rsid w:val="3BA46E66"/>
    <w:rsid w:val="3BA70F16"/>
    <w:rsid w:val="3BA96B71"/>
    <w:rsid w:val="3BCC6D26"/>
    <w:rsid w:val="3BE83FB7"/>
    <w:rsid w:val="3C0D3013"/>
    <w:rsid w:val="3C0E6832"/>
    <w:rsid w:val="3C103F97"/>
    <w:rsid w:val="3C180775"/>
    <w:rsid w:val="3C5E539B"/>
    <w:rsid w:val="3C660D88"/>
    <w:rsid w:val="3C8217CC"/>
    <w:rsid w:val="3C8C7164"/>
    <w:rsid w:val="3C9B197D"/>
    <w:rsid w:val="3CA01BC2"/>
    <w:rsid w:val="3CC06339"/>
    <w:rsid w:val="3CCA0DC3"/>
    <w:rsid w:val="3CF1490A"/>
    <w:rsid w:val="3CFD291B"/>
    <w:rsid w:val="3CFE3C20"/>
    <w:rsid w:val="3D1177BC"/>
    <w:rsid w:val="3D233ABA"/>
    <w:rsid w:val="3D3E4A09"/>
    <w:rsid w:val="3D454394"/>
    <w:rsid w:val="3D735E5D"/>
    <w:rsid w:val="3D892A27"/>
    <w:rsid w:val="3D8B4D69"/>
    <w:rsid w:val="3D910C10"/>
    <w:rsid w:val="3D97091B"/>
    <w:rsid w:val="3DB47ECB"/>
    <w:rsid w:val="3DC34C62"/>
    <w:rsid w:val="3DC45513"/>
    <w:rsid w:val="3DCE3B48"/>
    <w:rsid w:val="3DCF64F7"/>
    <w:rsid w:val="3DE93620"/>
    <w:rsid w:val="3DF639CC"/>
    <w:rsid w:val="3E3A0638"/>
    <w:rsid w:val="3E8A33A6"/>
    <w:rsid w:val="3E9C6B44"/>
    <w:rsid w:val="3EB054D2"/>
    <w:rsid w:val="3EBD28FC"/>
    <w:rsid w:val="3ED4596F"/>
    <w:rsid w:val="3ED6182F"/>
    <w:rsid w:val="3ED847AB"/>
    <w:rsid w:val="3EDA7CAE"/>
    <w:rsid w:val="3EE75B70"/>
    <w:rsid w:val="3EED5649"/>
    <w:rsid w:val="3EFF0DE7"/>
    <w:rsid w:val="3F0D3980"/>
    <w:rsid w:val="3F32613E"/>
    <w:rsid w:val="3F4C3465"/>
    <w:rsid w:val="3F5575F7"/>
    <w:rsid w:val="3F59277A"/>
    <w:rsid w:val="3F5B2594"/>
    <w:rsid w:val="3F6472FA"/>
    <w:rsid w:val="3F8E478A"/>
    <w:rsid w:val="3FB03189"/>
    <w:rsid w:val="3FBA2B61"/>
    <w:rsid w:val="3FD105F2"/>
    <w:rsid w:val="3FD1601B"/>
    <w:rsid w:val="3FE801B9"/>
    <w:rsid w:val="3FE945E8"/>
    <w:rsid w:val="3FFB7D85"/>
    <w:rsid w:val="40005B97"/>
    <w:rsid w:val="40045D6D"/>
    <w:rsid w:val="402465DC"/>
    <w:rsid w:val="40277950"/>
    <w:rsid w:val="4054751A"/>
    <w:rsid w:val="405B10A3"/>
    <w:rsid w:val="405D0B3B"/>
    <w:rsid w:val="40692EEF"/>
    <w:rsid w:val="40826D65"/>
    <w:rsid w:val="40855990"/>
    <w:rsid w:val="408A4171"/>
    <w:rsid w:val="408E2B93"/>
    <w:rsid w:val="4091157D"/>
    <w:rsid w:val="40A11114"/>
    <w:rsid w:val="40BC5C45"/>
    <w:rsid w:val="40C761D4"/>
    <w:rsid w:val="40D8237D"/>
    <w:rsid w:val="40D84BCB"/>
    <w:rsid w:val="40D91117"/>
    <w:rsid w:val="40F50411"/>
    <w:rsid w:val="410427B6"/>
    <w:rsid w:val="41122DD0"/>
    <w:rsid w:val="411A712C"/>
    <w:rsid w:val="41325883"/>
    <w:rsid w:val="41345FD3"/>
    <w:rsid w:val="414E51B4"/>
    <w:rsid w:val="41507E96"/>
    <w:rsid w:val="415277AF"/>
    <w:rsid w:val="41535DB8"/>
    <w:rsid w:val="41563668"/>
    <w:rsid w:val="41643AD4"/>
    <w:rsid w:val="416D21E5"/>
    <w:rsid w:val="417D5887"/>
    <w:rsid w:val="419655A8"/>
    <w:rsid w:val="419D07B6"/>
    <w:rsid w:val="41B1228D"/>
    <w:rsid w:val="41D24C56"/>
    <w:rsid w:val="41F15113"/>
    <w:rsid w:val="41FB2D4E"/>
    <w:rsid w:val="42005999"/>
    <w:rsid w:val="420E3622"/>
    <w:rsid w:val="420F4B3E"/>
    <w:rsid w:val="42124EF1"/>
    <w:rsid w:val="421B13E9"/>
    <w:rsid w:val="421F7A8A"/>
    <w:rsid w:val="42295900"/>
    <w:rsid w:val="42430F44"/>
    <w:rsid w:val="42454447"/>
    <w:rsid w:val="424566C9"/>
    <w:rsid w:val="426C3CED"/>
    <w:rsid w:val="426D560B"/>
    <w:rsid w:val="42B03AF6"/>
    <w:rsid w:val="42BA48DC"/>
    <w:rsid w:val="42BB570A"/>
    <w:rsid w:val="42BD668F"/>
    <w:rsid w:val="42E41D08"/>
    <w:rsid w:val="42F52F66"/>
    <w:rsid w:val="42FB06F2"/>
    <w:rsid w:val="43064505"/>
    <w:rsid w:val="43197CA2"/>
    <w:rsid w:val="4322234F"/>
    <w:rsid w:val="43254DBA"/>
    <w:rsid w:val="432C0EC1"/>
    <w:rsid w:val="432D21C6"/>
    <w:rsid w:val="433C115C"/>
    <w:rsid w:val="4355519B"/>
    <w:rsid w:val="43652320"/>
    <w:rsid w:val="439B27FA"/>
    <w:rsid w:val="439B6F77"/>
    <w:rsid w:val="43C3568A"/>
    <w:rsid w:val="43CB5548"/>
    <w:rsid w:val="43EA31A2"/>
    <w:rsid w:val="43FA2813"/>
    <w:rsid w:val="440710F8"/>
    <w:rsid w:val="44092E2E"/>
    <w:rsid w:val="442B1E70"/>
    <w:rsid w:val="443741C0"/>
    <w:rsid w:val="443D4582"/>
    <w:rsid w:val="444064D4"/>
    <w:rsid w:val="44475071"/>
    <w:rsid w:val="444A7D8A"/>
    <w:rsid w:val="44586430"/>
    <w:rsid w:val="445F7FB9"/>
    <w:rsid w:val="44605A3B"/>
    <w:rsid w:val="44725C21"/>
    <w:rsid w:val="447F62F0"/>
    <w:rsid w:val="44B27A4A"/>
    <w:rsid w:val="44C43561"/>
    <w:rsid w:val="44DB2E5A"/>
    <w:rsid w:val="44EE0B22"/>
    <w:rsid w:val="44EE2091"/>
    <w:rsid w:val="44F8556D"/>
    <w:rsid w:val="451B19F1"/>
    <w:rsid w:val="4521316A"/>
    <w:rsid w:val="452619A3"/>
    <w:rsid w:val="456416A9"/>
    <w:rsid w:val="45742080"/>
    <w:rsid w:val="4576449D"/>
    <w:rsid w:val="45785976"/>
    <w:rsid w:val="457F5E93"/>
    <w:rsid w:val="458B642D"/>
    <w:rsid w:val="45913BAE"/>
    <w:rsid w:val="45986DBD"/>
    <w:rsid w:val="459D74FE"/>
    <w:rsid w:val="45CB4C8D"/>
    <w:rsid w:val="45E97AC0"/>
    <w:rsid w:val="45F45529"/>
    <w:rsid w:val="45F86346"/>
    <w:rsid w:val="45FB105F"/>
    <w:rsid w:val="45FE41E2"/>
    <w:rsid w:val="45FF727F"/>
    <w:rsid w:val="46084AF2"/>
    <w:rsid w:val="46404D56"/>
    <w:rsid w:val="46431454"/>
    <w:rsid w:val="46437ADA"/>
    <w:rsid w:val="464A2D2F"/>
    <w:rsid w:val="46534F71"/>
    <w:rsid w:val="465B12D0"/>
    <w:rsid w:val="46606805"/>
    <w:rsid w:val="466C4816"/>
    <w:rsid w:val="46752F28"/>
    <w:rsid w:val="46860C43"/>
    <w:rsid w:val="46871F82"/>
    <w:rsid w:val="46896345"/>
    <w:rsid w:val="46957E3E"/>
    <w:rsid w:val="46A148F5"/>
    <w:rsid w:val="46AC0715"/>
    <w:rsid w:val="46CE4A20"/>
    <w:rsid w:val="46D0233C"/>
    <w:rsid w:val="46D93276"/>
    <w:rsid w:val="46D973C9"/>
    <w:rsid w:val="46DD5DCF"/>
    <w:rsid w:val="46F10CE2"/>
    <w:rsid w:val="46FE2E85"/>
    <w:rsid w:val="470B0E9D"/>
    <w:rsid w:val="471F593F"/>
    <w:rsid w:val="47220AC2"/>
    <w:rsid w:val="47222011"/>
    <w:rsid w:val="47241DC7"/>
    <w:rsid w:val="472E48D4"/>
    <w:rsid w:val="474657FE"/>
    <w:rsid w:val="47467584"/>
    <w:rsid w:val="47745049"/>
    <w:rsid w:val="478F3674"/>
    <w:rsid w:val="4793207A"/>
    <w:rsid w:val="479F390E"/>
    <w:rsid w:val="47B538B4"/>
    <w:rsid w:val="47C0418B"/>
    <w:rsid w:val="47E87586"/>
    <w:rsid w:val="47EB0F55"/>
    <w:rsid w:val="47FC6227"/>
    <w:rsid w:val="480A0DBF"/>
    <w:rsid w:val="48152433"/>
    <w:rsid w:val="48264E6C"/>
    <w:rsid w:val="482728EE"/>
    <w:rsid w:val="48285DF1"/>
    <w:rsid w:val="483031FD"/>
    <w:rsid w:val="48365107"/>
    <w:rsid w:val="483B5E49"/>
    <w:rsid w:val="485018A1"/>
    <w:rsid w:val="48661CCE"/>
    <w:rsid w:val="487A3E5C"/>
    <w:rsid w:val="489570BE"/>
    <w:rsid w:val="48A06D34"/>
    <w:rsid w:val="48AA51ED"/>
    <w:rsid w:val="48BD40E6"/>
    <w:rsid w:val="48D314DF"/>
    <w:rsid w:val="48F052FF"/>
    <w:rsid w:val="48F232BB"/>
    <w:rsid w:val="48F409BD"/>
    <w:rsid w:val="48F83C31"/>
    <w:rsid w:val="48FB6A71"/>
    <w:rsid w:val="48FF25D1"/>
    <w:rsid w:val="492B7CB9"/>
    <w:rsid w:val="492E789D"/>
    <w:rsid w:val="493E576B"/>
    <w:rsid w:val="494765B9"/>
    <w:rsid w:val="494D76DE"/>
    <w:rsid w:val="4950052A"/>
    <w:rsid w:val="495B1666"/>
    <w:rsid w:val="4977628A"/>
    <w:rsid w:val="499929F2"/>
    <w:rsid w:val="49A5420E"/>
    <w:rsid w:val="49A77208"/>
    <w:rsid w:val="49C51095"/>
    <w:rsid w:val="49F153DD"/>
    <w:rsid w:val="4A144698"/>
    <w:rsid w:val="4A247ABB"/>
    <w:rsid w:val="4A267E35"/>
    <w:rsid w:val="4A287AB5"/>
    <w:rsid w:val="4A412D46"/>
    <w:rsid w:val="4A587C7C"/>
    <w:rsid w:val="4A593B07"/>
    <w:rsid w:val="4A5B4944"/>
    <w:rsid w:val="4A5C4A8C"/>
    <w:rsid w:val="4A706FB0"/>
    <w:rsid w:val="4A742241"/>
    <w:rsid w:val="4A760EB9"/>
    <w:rsid w:val="4A7D1398"/>
    <w:rsid w:val="4A901814"/>
    <w:rsid w:val="4AA07102"/>
    <w:rsid w:val="4AB26105"/>
    <w:rsid w:val="4AB30D1E"/>
    <w:rsid w:val="4AC71266"/>
    <w:rsid w:val="4AD0284C"/>
    <w:rsid w:val="4AD77C59"/>
    <w:rsid w:val="4AE25FEA"/>
    <w:rsid w:val="4AE45914"/>
    <w:rsid w:val="4AE95975"/>
    <w:rsid w:val="4AFD4615"/>
    <w:rsid w:val="4B056C1C"/>
    <w:rsid w:val="4B0856DF"/>
    <w:rsid w:val="4B0F597E"/>
    <w:rsid w:val="4B1C2E01"/>
    <w:rsid w:val="4B226DD3"/>
    <w:rsid w:val="4B244E4C"/>
    <w:rsid w:val="4B346CEE"/>
    <w:rsid w:val="4B397A61"/>
    <w:rsid w:val="4B610AB6"/>
    <w:rsid w:val="4B683CC5"/>
    <w:rsid w:val="4B87560C"/>
    <w:rsid w:val="4BA932E5"/>
    <w:rsid w:val="4BA97FB1"/>
    <w:rsid w:val="4BAC2511"/>
    <w:rsid w:val="4BC84FE3"/>
    <w:rsid w:val="4BD74F84"/>
    <w:rsid w:val="4BDE6C3E"/>
    <w:rsid w:val="4BE44160"/>
    <w:rsid w:val="4BF02924"/>
    <w:rsid w:val="4C010EDD"/>
    <w:rsid w:val="4C1D0A13"/>
    <w:rsid w:val="4C206571"/>
    <w:rsid w:val="4C317332"/>
    <w:rsid w:val="4C342114"/>
    <w:rsid w:val="4C3F4621"/>
    <w:rsid w:val="4C431F09"/>
    <w:rsid w:val="4C5A6799"/>
    <w:rsid w:val="4C5B1FD3"/>
    <w:rsid w:val="4C632C63"/>
    <w:rsid w:val="4C6870EB"/>
    <w:rsid w:val="4C752B7D"/>
    <w:rsid w:val="4C7E5F65"/>
    <w:rsid w:val="4C806083"/>
    <w:rsid w:val="4C812213"/>
    <w:rsid w:val="4C815D74"/>
    <w:rsid w:val="4CB76A39"/>
    <w:rsid w:val="4CDF3CD3"/>
    <w:rsid w:val="4CE331B1"/>
    <w:rsid w:val="4D000563"/>
    <w:rsid w:val="4D0F33C8"/>
    <w:rsid w:val="4D1C7E93"/>
    <w:rsid w:val="4D2F3630"/>
    <w:rsid w:val="4D3032B0"/>
    <w:rsid w:val="4D5F637E"/>
    <w:rsid w:val="4D772D59"/>
    <w:rsid w:val="4D7A49A9"/>
    <w:rsid w:val="4D7B2698"/>
    <w:rsid w:val="4D937542"/>
    <w:rsid w:val="4D9D3927"/>
    <w:rsid w:val="4DA2102D"/>
    <w:rsid w:val="4DC63263"/>
    <w:rsid w:val="4DC928F7"/>
    <w:rsid w:val="4DCD1418"/>
    <w:rsid w:val="4DD734BD"/>
    <w:rsid w:val="4DF01BDF"/>
    <w:rsid w:val="4DF92CF9"/>
    <w:rsid w:val="4DFB61FC"/>
    <w:rsid w:val="4DFD7181"/>
    <w:rsid w:val="4E202BB9"/>
    <w:rsid w:val="4E2B47CD"/>
    <w:rsid w:val="4E314439"/>
    <w:rsid w:val="4E320F24"/>
    <w:rsid w:val="4E443368"/>
    <w:rsid w:val="4E471200"/>
    <w:rsid w:val="4E514A0D"/>
    <w:rsid w:val="4E714F41"/>
    <w:rsid w:val="4E7406EA"/>
    <w:rsid w:val="4E941A77"/>
    <w:rsid w:val="4E9718FE"/>
    <w:rsid w:val="4EB4342C"/>
    <w:rsid w:val="4EB50EAE"/>
    <w:rsid w:val="4EBD1B3D"/>
    <w:rsid w:val="4EBF723F"/>
    <w:rsid w:val="4EC7464B"/>
    <w:rsid w:val="4EDA78E1"/>
    <w:rsid w:val="4EE40F3D"/>
    <w:rsid w:val="4EE90083"/>
    <w:rsid w:val="4F2272E3"/>
    <w:rsid w:val="4F2427E6"/>
    <w:rsid w:val="4F254C16"/>
    <w:rsid w:val="4F267EE8"/>
    <w:rsid w:val="4F354C7F"/>
    <w:rsid w:val="4F39648D"/>
    <w:rsid w:val="4F3B44C9"/>
    <w:rsid w:val="4F3C7E8D"/>
    <w:rsid w:val="4F3D590F"/>
    <w:rsid w:val="4F403283"/>
    <w:rsid w:val="4F4447B7"/>
    <w:rsid w:val="4F5F5AC3"/>
    <w:rsid w:val="4F611A40"/>
    <w:rsid w:val="4F6F2010"/>
    <w:rsid w:val="4F6F33A6"/>
    <w:rsid w:val="4F720731"/>
    <w:rsid w:val="4FA6522F"/>
    <w:rsid w:val="4FB85258"/>
    <w:rsid w:val="4FC000E6"/>
    <w:rsid w:val="4FCA14C4"/>
    <w:rsid w:val="4FDB6712"/>
    <w:rsid w:val="4FDF5118"/>
    <w:rsid w:val="500B19AD"/>
    <w:rsid w:val="500D2764"/>
    <w:rsid w:val="501F7594"/>
    <w:rsid w:val="50211405"/>
    <w:rsid w:val="50257E0B"/>
    <w:rsid w:val="50396AAB"/>
    <w:rsid w:val="50552B58"/>
    <w:rsid w:val="50627871"/>
    <w:rsid w:val="506A1F3C"/>
    <w:rsid w:val="5073598C"/>
    <w:rsid w:val="50866BAB"/>
    <w:rsid w:val="509C58BA"/>
    <w:rsid w:val="50AA5AE5"/>
    <w:rsid w:val="50BD1283"/>
    <w:rsid w:val="50C06812"/>
    <w:rsid w:val="50C30C0E"/>
    <w:rsid w:val="50C44491"/>
    <w:rsid w:val="50CA639A"/>
    <w:rsid w:val="50D878AE"/>
    <w:rsid w:val="50D91A3C"/>
    <w:rsid w:val="50EC1417"/>
    <w:rsid w:val="50F51B9A"/>
    <w:rsid w:val="50FC125D"/>
    <w:rsid w:val="51042BC8"/>
    <w:rsid w:val="510B68B3"/>
    <w:rsid w:val="510E5BCC"/>
    <w:rsid w:val="512222AC"/>
    <w:rsid w:val="512A4E45"/>
    <w:rsid w:val="51345A4A"/>
    <w:rsid w:val="51501AF7"/>
    <w:rsid w:val="51550D02"/>
    <w:rsid w:val="515D338B"/>
    <w:rsid w:val="51635294"/>
    <w:rsid w:val="5167171C"/>
    <w:rsid w:val="517F6C6F"/>
    <w:rsid w:val="517F75AD"/>
    <w:rsid w:val="5192668E"/>
    <w:rsid w:val="519B18B4"/>
    <w:rsid w:val="51B6149B"/>
    <w:rsid w:val="51B96978"/>
    <w:rsid w:val="51C32D2F"/>
    <w:rsid w:val="51C811D5"/>
    <w:rsid w:val="51CE3029"/>
    <w:rsid w:val="51E909F0"/>
    <w:rsid w:val="5219518F"/>
    <w:rsid w:val="52336711"/>
    <w:rsid w:val="523D4F0B"/>
    <w:rsid w:val="52486BA0"/>
    <w:rsid w:val="5251062A"/>
    <w:rsid w:val="526422F4"/>
    <w:rsid w:val="52645FFB"/>
    <w:rsid w:val="527079D0"/>
    <w:rsid w:val="527C7F5F"/>
    <w:rsid w:val="527E0EE5"/>
    <w:rsid w:val="52840BEF"/>
    <w:rsid w:val="528C2619"/>
    <w:rsid w:val="52954B33"/>
    <w:rsid w:val="52A069A8"/>
    <w:rsid w:val="52A4409F"/>
    <w:rsid w:val="52A907F9"/>
    <w:rsid w:val="52B10F30"/>
    <w:rsid w:val="52B23CBC"/>
    <w:rsid w:val="52BF4ED7"/>
    <w:rsid w:val="52F4305F"/>
    <w:rsid w:val="52FD636E"/>
    <w:rsid w:val="530266D2"/>
    <w:rsid w:val="53031B48"/>
    <w:rsid w:val="530968C9"/>
    <w:rsid w:val="53106254"/>
    <w:rsid w:val="53124FDB"/>
    <w:rsid w:val="5330458B"/>
    <w:rsid w:val="533272D2"/>
    <w:rsid w:val="534C0638"/>
    <w:rsid w:val="53535B59"/>
    <w:rsid w:val="535C578D"/>
    <w:rsid w:val="53627B7E"/>
    <w:rsid w:val="53780202"/>
    <w:rsid w:val="537A7E82"/>
    <w:rsid w:val="537E22B4"/>
    <w:rsid w:val="53816DEA"/>
    <w:rsid w:val="5384157B"/>
    <w:rsid w:val="53936F24"/>
    <w:rsid w:val="53A37943"/>
    <w:rsid w:val="53C23AF9"/>
    <w:rsid w:val="53D82B1A"/>
    <w:rsid w:val="53DC6BA2"/>
    <w:rsid w:val="53DE59A8"/>
    <w:rsid w:val="53E33EC5"/>
    <w:rsid w:val="53E540B4"/>
    <w:rsid w:val="53EC7895"/>
    <w:rsid w:val="53F46BB7"/>
    <w:rsid w:val="5400621C"/>
    <w:rsid w:val="541632AE"/>
    <w:rsid w:val="541C09CE"/>
    <w:rsid w:val="54211915"/>
    <w:rsid w:val="542643C0"/>
    <w:rsid w:val="5434626C"/>
    <w:rsid w:val="54366037"/>
    <w:rsid w:val="543E3443"/>
    <w:rsid w:val="54591A6E"/>
    <w:rsid w:val="54625C01"/>
    <w:rsid w:val="54823C4A"/>
    <w:rsid w:val="548A223D"/>
    <w:rsid w:val="54902756"/>
    <w:rsid w:val="54995E6B"/>
    <w:rsid w:val="549A5636"/>
    <w:rsid w:val="549C3CF8"/>
    <w:rsid w:val="54BF021C"/>
    <w:rsid w:val="54CA3746"/>
    <w:rsid w:val="54CD1A2D"/>
    <w:rsid w:val="54D306CF"/>
    <w:rsid w:val="55031A54"/>
    <w:rsid w:val="5505540A"/>
    <w:rsid w:val="551D5782"/>
    <w:rsid w:val="555226C7"/>
    <w:rsid w:val="5552412F"/>
    <w:rsid w:val="55586FB5"/>
    <w:rsid w:val="55640CA7"/>
    <w:rsid w:val="556E15B6"/>
    <w:rsid w:val="55804D54"/>
    <w:rsid w:val="5584375A"/>
    <w:rsid w:val="558B77A3"/>
    <w:rsid w:val="559F4A44"/>
    <w:rsid w:val="55A92695"/>
    <w:rsid w:val="55B87152"/>
    <w:rsid w:val="55BD1336"/>
    <w:rsid w:val="55C274F5"/>
    <w:rsid w:val="55D95C35"/>
    <w:rsid w:val="55EC73B5"/>
    <w:rsid w:val="56021E2A"/>
    <w:rsid w:val="56061D49"/>
    <w:rsid w:val="56063322"/>
    <w:rsid w:val="56474B1D"/>
    <w:rsid w:val="56904FA2"/>
    <w:rsid w:val="56B70654"/>
    <w:rsid w:val="56BE2735"/>
    <w:rsid w:val="56D34701"/>
    <w:rsid w:val="56E02E19"/>
    <w:rsid w:val="56E03A17"/>
    <w:rsid w:val="56E82957"/>
    <w:rsid w:val="56EF29AC"/>
    <w:rsid w:val="56FD6E02"/>
    <w:rsid w:val="57171211"/>
    <w:rsid w:val="571968B2"/>
    <w:rsid w:val="571F6D7F"/>
    <w:rsid w:val="5733219C"/>
    <w:rsid w:val="573F0BFC"/>
    <w:rsid w:val="574127B6"/>
    <w:rsid w:val="575E58E4"/>
    <w:rsid w:val="576109DB"/>
    <w:rsid w:val="57732199"/>
    <w:rsid w:val="57830F63"/>
    <w:rsid w:val="5796443F"/>
    <w:rsid w:val="579A2E45"/>
    <w:rsid w:val="57A37190"/>
    <w:rsid w:val="57C00B06"/>
    <w:rsid w:val="57C31A8B"/>
    <w:rsid w:val="57C4750C"/>
    <w:rsid w:val="57CD1909"/>
    <w:rsid w:val="57D65228"/>
    <w:rsid w:val="57E45843"/>
    <w:rsid w:val="57F325DA"/>
    <w:rsid w:val="57FA4163"/>
    <w:rsid w:val="57FC2EEA"/>
    <w:rsid w:val="580F7781"/>
    <w:rsid w:val="5812508D"/>
    <w:rsid w:val="581D7919"/>
    <w:rsid w:val="582F6BBC"/>
    <w:rsid w:val="5844020E"/>
    <w:rsid w:val="586967AD"/>
    <w:rsid w:val="58777570"/>
    <w:rsid w:val="58825341"/>
    <w:rsid w:val="588817BB"/>
    <w:rsid w:val="589452DA"/>
    <w:rsid w:val="58A63B22"/>
    <w:rsid w:val="58AB1D89"/>
    <w:rsid w:val="58AC2BA6"/>
    <w:rsid w:val="58B03718"/>
    <w:rsid w:val="58C219AE"/>
    <w:rsid w:val="58C44EB1"/>
    <w:rsid w:val="58F25B3B"/>
    <w:rsid w:val="58FA4E61"/>
    <w:rsid w:val="5904314D"/>
    <w:rsid w:val="590F1AAD"/>
    <w:rsid w:val="59161438"/>
    <w:rsid w:val="59193854"/>
    <w:rsid w:val="592F06A2"/>
    <w:rsid w:val="594A11E8"/>
    <w:rsid w:val="59511385"/>
    <w:rsid w:val="59972C8B"/>
    <w:rsid w:val="599C1311"/>
    <w:rsid w:val="59A26A9D"/>
    <w:rsid w:val="59AA5172"/>
    <w:rsid w:val="59B23A14"/>
    <w:rsid w:val="59EA3CBA"/>
    <w:rsid w:val="59FD7828"/>
    <w:rsid w:val="59FF0CA5"/>
    <w:rsid w:val="5A0655C4"/>
    <w:rsid w:val="5A093E68"/>
    <w:rsid w:val="5A0E37C8"/>
    <w:rsid w:val="5A453BF2"/>
    <w:rsid w:val="5A463D28"/>
    <w:rsid w:val="5A540ABF"/>
    <w:rsid w:val="5A60411D"/>
    <w:rsid w:val="5A6754F6"/>
    <w:rsid w:val="5A6F2C5A"/>
    <w:rsid w:val="5AD83945"/>
    <w:rsid w:val="5AD85CC9"/>
    <w:rsid w:val="5B04167B"/>
    <w:rsid w:val="5B08402B"/>
    <w:rsid w:val="5B0E3771"/>
    <w:rsid w:val="5B112247"/>
    <w:rsid w:val="5B20148D"/>
    <w:rsid w:val="5B3C0DBD"/>
    <w:rsid w:val="5B527377"/>
    <w:rsid w:val="5B733C66"/>
    <w:rsid w:val="5B75441A"/>
    <w:rsid w:val="5B860DDB"/>
    <w:rsid w:val="5B88343B"/>
    <w:rsid w:val="5BBF76CA"/>
    <w:rsid w:val="5BCC2B2B"/>
    <w:rsid w:val="5BD731BA"/>
    <w:rsid w:val="5BDF34D2"/>
    <w:rsid w:val="5BF34CE8"/>
    <w:rsid w:val="5BFC58C6"/>
    <w:rsid w:val="5C096F24"/>
    <w:rsid w:val="5C0D70D0"/>
    <w:rsid w:val="5C164F06"/>
    <w:rsid w:val="5C1A08C0"/>
    <w:rsid w:val="5C347233"/>
    <w:rsid w:val="5C4A34F9"/>
    <w:rsid w:val="5C4F6898"/>
    <w:rsid w:val="5C5A5991"/>
    <w:rsid w:val="5C672AA9"/>
    <w:rsid w:val="5C716F88"/>
    <w:rsid w:val="5C7255B7"/>
    <w:rsid w:val="5C730ABA"/>
    <w:rsid w:val="5C7E26CE"/>
    <w:rsid w:val="5C8818DD"/>
    <w:rsid w:val="5C8F25F8"/>
    <w:rsid w:val="5C9003EA"/>
    <w:rsid w:val="5C982EE1"/>
    <w:rsid w:val="5CA37ECD"/>
    <w:rsid w:val="5CA61CB7"/>
    <w:rsid w:val="5CAC6CE2"/>
    <w:rsid w:val="5CB163A0"/>
    <w:rsid w:val="5CB96691"/>
    <w:rsid w:val="5CDA1A61"/>
    <w:rsid w:val="5CEE6205"/>
    <w:rsid w:val="5CF1718A"/>
    <w:rsid w:val="5D0C57B5"/>
    <w:rsid w:val="5D0D3237"/>
    <w:rsid w:val="5D0D6ABA"/>
    <w:rsid w:val="5D0E0CB8"/>
    <w:rsid w:val="5D0E6D52"/>
    <w:rsid w:val="5D0F722C"/>
    <w:rsid w:val="5D1A254C"/>
    <w:rsid w:val="5D1B5DD0"/>
    <w:rsid w:val="5D227959"/>
    <w:rsid w:val="5D2B162B"/>
    <w:rsid w:val="5D327DD9"/>
    <w:rsid w:val="5D3B76B5"/>
    <w:rsid w:val="5D524763"/>
    <w:rsid w:val="5D5A3336"/>
    <w:rsid w:val="5D6B1052"/>
    <w:rsid w:val="5D6D4FBB"/>
    <w:rsid w:val="5D72033C"/>
    <w:rsid w:val="5D984331"/>
    <w:rsid w:val="5DA60763"/>
    <w:rsid w:val="5DB858CE"/>
    <w:rsid w:val="5DBB2009"/>
    <w:rsid w:val="5DC33644"/>
    <w:rsid w:val="5DCF2661"/>
    <w:rsid w:val="5DDF6E12"/>
    <w:rsid w:val="5DEE5DA8"/>
    <w:rsid w:val="5DF979BC"/>
    <w:rsid w:val="5DFF18C5"/>
    <w:rsid w:val="5E134CE3"/>
    <w:rsid w:val="5E213670"/>
    <w:rsid w:val="5E311551"/>
    <w:rsid w:val="5E313517"/>
    <w:rsid w:val="5E3F64CF"/>
    <w:rsid w:val="5E4B1D02"/>
    <w:rsid w:val="5E546DD1"/>
    <w:rsid w:val="5E547943"/>
    <w:rsid w:val="5E58355C"/>
    <w:rsid w:val="5E5B41DD"/>
    <w:rsid w:val="5E847124"/>
    <w:rsid w:val="5E8C0467"/>
    <w:rsid w:val="5E9914C6"/>
    <w:rsid w:val="5E992C2B"/>
    <w:rsid w:val="5EA42053"/>
    <w:rsid w:val="5EA5773E"/>
    <w:rsid w:val="5EA627E9"/>
    <w:rsid w:val="5EA70BF2"/>
    <w:rsid w:val="5EAF03E4"/>
    <w:rsid w:val="5EB0371A"/>
    <w:rsid w:val="5EBA45D0"/>
    <w:rsid w:val="5EC51304"/>
    <w:rsid w:val="5ED448A9"/>
    <w:rsid w:val="5EE5503B"/>
    <w:rsid w:val="5EED5CCB"/>
    <w:rsid w:val="5EFD5F65"/>
    <w:rsid w:val="5F073EF6"/>
    <w:rsid w:val="5F0A527B"/>
    <w:rsid w:val="5F123F77"/>
    <w:rsid w:val="5F261328"/>
    <w:rsid w:val="5F3377BF"/>
    <w:rsid w:val="5F482B61"/>
    <w:rsid w:val="5F4F65B9"/>
    <w:rsid w:val="5F5E0AA9"/>
    <w:rsid w:val="5F7B20B7"/>
    <w:rsid w:val="5F843F76"/>
    <w:rsid w:val="5F8D3E74"/>
    <w:rsid w:val="5F8D67AE"/>
    <w:rsid w:val="5FAD4A84"/>
    <w:rsid w:val="5FAF3EC4"/>
    <w:rsid w:val="5FB12993"/>
    <w:rsid w:val="5FC11526"/>
    <w:rsid w:val="5FC5208E"/>
    <w:rsid w:val="5FD849CF"/>
    <w:rsid w:val="5FF14274"/>
    <w:rsid w:val="600B3C24"/>
    <w:rsid w:val="6012222A"/>
    <w:rsid w:val="60145C01"/>
    <w:rsid w:val="6045177F"/>
    <w:rsid w:val="60480EA0"/>
    <w:rsid w:val="604E460D"/>
    <w:rsid w:val="60521E4B"/>
    <w:rsid w:val="605A3CA3"/>
    <w:rsid w:val="606210AF"/>
    <w:rsid w:val="60746A4B"/>
    <w:rsid w:val="608519E3"/>
    <w:rsid w:val="609F4095"/>
    <w:rsid w:val="60A04417"/>
    <w:rsid w:val="60AC1369"/>
    <w:rsid w:val="60BD6423"/>
    <w:rsid w:val="60BE0144"/>
    <w:rsid w:val="60C03E49"/>
    <w:rsid w:val="60C864D5"/>
    <w:rsid w:val="60DA2FA3"/>
    <w:rsid w:val="60F32B9D"/>
    <w:rsid w:val="61001EB2"/>
    <w:rsid w:val="610A6416"/>
    <w:rsid w:val="611B7C62"/>
    <w:rsid w:val="612542C3"/>
    <w:rsid w:val="612855F5"/>
    <w:rsid w:val="612F09E8"/>
    <w:rsid w:val="6147158A"/>
    <w:rsid w:val="615B2997"/>
    <w:rsid w:val="616342E2"/>
    <w:rsid w:val="617C2A44"/>
    <w:rsid w:val="617D57D0"/>
    <w:rsid w:val="61820961"/>
    <w:rsid w:val="61934277"/>
    <w:rsid w:val="619523A6"/>
    <w:rsid w:val="619D0147"/>
    <w:rsid w:val="61AA10D2"/>
    <w:rsid w:val="61C808AA"/>
    <w:rsid w:val="61DF08F6"/>
    <w:rsid w:val="61E8196A"/>
    <w:rsid w:val="61FF3A60"/>
    <w:rsid w:val="61FF3FD4"/>
    <w:rsid w:val="62083BE9"/>
    <w:rsid w:val="620969C9"/>
    <w:rsid w:val="62194B7D"/>
    <w:rsid w:val="62385432"/>
    <w:rsid w:val="623F199A"/>
    <w:rsid w:val="624D40D3"/>
    <w:rsid w:val="624F4CCC"/>
    <w:rsid w:val="624F75D6"/>
    <w:rsid w:val="626207F5"/>
    <w:rsid w:val="626970D8"/>
    <w:rsid w:val="628279D4"/>
    <w:rsid w:val="62951DEF"/>
    <w:rsid w:val="629657CC"/>
    <w:rsid w:val="62A57FE5"/>
    <w:rsid w:val="62C21B13"/>
    <w:rsid w:val="62C41857"/>
    <w:rsid w:val="62C867FE"/>
    <w:rsid w:val="62D76235"/>
    <w:rsid w:val="62D82F92"/>
    <w:rsid w:val="62F36112"/>
    <w:rsid w:val="62FE3EF7"/>
    <w:rsid w:val="63046F7E"/>
    <w:rsid w:val="63220C33"/>
    <w:rsid w:val="63253DB6"/>
    <w:rsid w:val="632E6C44"/>
    <w:rsid w:val="634C5CEC"/>
    <w:rsid w:val="636328A1"/>
    <w:rsid w:val="63646305"/>
    <w:rsid w:val="638144D0"/>
    <w:rsid w:val="638936B2"/>
    <w:rsid w:val="63A454EE"/>
    <w:rsid w:val="63A71009"/>
    <w:rsid w:val="63D3192F"/>
    <w:rsid w:val="63E42EEF"/>
    <w:rsid w:val="63E51933"/>
    <w:rsid w:val="63FC3E19"/>
    <w:rsid w:val="64025D23"/>
    <w:rsid w:val="6417379B"/>
    <w:rsid w:val="64390D6E"/>
    <w:rsid w:val="643945F5"/>
    <w:rsid w:val="64472DCA"/>
    <w:rsid w:val="644B3A59"/>
    <w:rsid w:val="64530FA5"/>
    <w:rsid w:val="64557741"/>
    <w:rsid w:val="64693149"/>
    <w:rsid w:val="64713DD8"/>
    <w:rsid w:val="647A2426"/>
    <w:rsid w:val="64BE25DF"/>
    <w:rsid w:val="64CB42C2"/>
    <w:rsid w:val="64D33EA0"/>
    <w:rsid w:val="64DA4A3D"/>
    <w:rsid w:val="64E14535"/>
    <w:rsid w:val="64E35011"/>
    <w:rsid w:val="64FC46C1"/>
    <w:rsid w:val="64FD2B7F"/>
    <w:rsid w:val="65047F98"/>
    <w:rsid w:val="650D7489"/>
    <w:rsid w:val="65220379"/>
    <w:rsid w:val="65285D25"/>
    <w:rsid w:val="65293587"/>
    <w:rsid w:val="65324D23"/>
    <w:rsid w:val="6539511A"/>
    <w:rsid w:val="65503446"/>
    <w:rsid w:val="6562214E"/>
    <w:rsid w:val="65654453"/>
    <w:rsid w:val="656A3FF0"/>
    <w:rsid w:val="658A076B"/>
    <w:rsid w:val="658C1C6F"/>
    <w:rsid w:val="659A6D3E"/>
    <w:rsid w:val="659D10EF"/>
    <w:rsid w:val="659D7CC2"/>
    <w:rsid w:val="659E6D77"/>
    <w:rsid w:val="65A818D7"/>
    <w:rsid w:val="65AB64CF"/>
    <w:rsid w:val="65D54F05"/>
    <w:rsid w:val="65E00D1F"/>
    <w:rsid w:val="65E5087F"/>
    <w:rsid w:val="65F01CCB"/>
    <w:rsid w:val="660541EF"/>
    <w:rsid w:val="66077300"/>
    <w:rsid w:val="66097B98"/>
    <w:rsid w:val="660A60F8"/>
    <w:rsid w:val="662A626C"/>
    <w:rsid w:val="663C4348"/>
    <w:rsid w:val="664862A2"/>
    <w:rsid w:val="66531D6F"/>
    <w:rsid w:val="66542855"/>
    <w:rsid w:val="665E3BBC"/>
    <w:rsid w:val="665E5DB6"/>
    <w:rsid w:val="66734B1F"/>
    <w:rsid w:val="667A1C2F"/>
    <w:rsid w:val="669D5667"/>
    <w:rsid w:val="66BF211D"/>
    <w:rsid w:val="66C65916"/>
    <w:rsid w:val="66CF288B"/>
    <w:rsid w:val="66D37D3F"/>
    <w:rsid w:val="66DB09CF"/>
    <w:rsid w:val="66E32558"/>
    <w:rsid w:val="66E8199A"/>
    <w:rsid w:val="66F824FD"/>
    <w:rsid w:val="66F826E4"/>
    <w:rsid w:val="66FA6743"/>
    <w:rsid w:val="67003AB7"/>
    <w:rsid w:val="67057615"/>
    <w:rsid w:val="6728404F"/>
    <w:rsid w:val="672B61CF"/>
    <w:rsid w:val="672D16D2"/>
    <w:rsid w:val="6732007B"/>
    <w:rsid w:val="67384E14"/>
    <w:rsid w:val="67456D79"/>
    <w:rsid w:val="6767460D"/>
    <w:rsid w:val="67686034"/>
    <w:rsid w:val="67703A1A"/>
    <w:rsid w:val="67705327"/>
    <w:rsid w:val="67752B27"/>
    <w:rsid w:val="677A0D29"/>
    <w:rsid w:val="677B7253"/>
    <w:rsid w:val="67903975"/>
    <w:rsid w:val="67AC32A5"/>
    <w:rsid w:val="67D740EA"/>
    <w:rsid w:val="67DF4D79"/>
    <w:rsid w:val="67E21886"/>
    <w:rsid w:val="67E31201"/>
    <w:rsid w:val="67E52D04"/>
    <w:rsid w:val="67F14C93"/>
    <w:rsid w:val="67F56F1D"/>
    <w:rsid w:val="680E2045"/>
    <w:rsid w:val="682106AE"/>
    <w:rsid w:val="68335755"/>
    <w:rsid w:val="683E4D93"/>
    <w:rsid w:val="683F340C"/>
    <w:rsid w:val="686418D4"/>
    <w:rsid w:val="68685BD7"/>
    <w:rsid w:val="687D5B7C"/>
    <w:rsid w:val="687E2EEF"/>
    <w:rsid w:val="68937E81"/>
    <w:rsid w:val="68A265CF"/>
    <w:rsid w:val="68B571FF"/>
    <w:rsid w:val="68B6720F"/>
    <w:rsid w:val="68BF24C2"/>
    <w:rsid w:val="68C06B82"/>
    <w:rsid w:val="68E026E1"/>
    <w:rsid w:val="68F1591B"/>
    <w:rsid w:val="68F22857"/>
    <w:rsid w:val="69056D5A"/>
    <w:rsid w:val="69133F53"/>
    <w:rsid w:val="691A347C"/>
    <w:rsid w:val="692C4A2F"/>
    <w:rsid w:val="69362DAC"/>
    <w:rsid w:val="69382A2C"/>
    <w:rsid w:val="69386DED"/>
    <w:rsid w:val="693C6DD1"/>
    <w:rsid w:val="6945529B"/>
    <w:rsid w:val="69460397"/>
    <w:rsid w:val="69517B88"/>
    <w:rsid w:val="6952502B"/>
    <w:rsid w:val="695916D3"/>
    <w:rsid w:val="696676B1"/>
    <w:rsid w:val="69682C00"/>
    <w:rsid w:val="697C5A9F"/>
    <w:rsid w:val="699C0552"/>
    <w:rsid w:val="69B610FC"/>
    <w:rsid w:val="69CE01E7"/>
    <w:rsid w:val="69D53CC1"/>
    <w:rsid w:val="6A015CF8"/>
    <w:rsid w:val="6A163196"/>
    <w:rsid w:val="6A40325F"/>
    <w:rsid w:val="6A442B9E"/>
    <w:rsid w:val="6A447999"/>
    <w:rsid w:val="6A4F7FF6"/>
    <w:rsid w:val="6A64250F"/>
    <w:rsid w:val="6A694423"/>
    <w:rsid w:val="6A6A2D39"/>
    <w:rsid w:val="6A716FCC"/>
    <w:rsid w:val="6A803D39"/>
    <w:rsid w:val="6AAF1314"/>
    <w:rsid w:val="6AB06D96"/>
    <w:rsid w:val="6AD51554"/>
    <w:rsid w:val="6ADE2CA0"/>
    <w:rsid w:val="6AEA5C76"/>
    <w:rsid w:val="6AEB5FE6"/>
    <w:rsid w:val="6AED6BFB"/>
    <w:rsid w:val="6AF94021"/>
    <w:rsid w:val="6AFA5B8D"/>
    <w:rsid w:val="6AFB3992"/>
    <w:rsid w:val="6B0C16AE"/>
    <w:rsid w:val="6B28713E"/>
    <w:rsid w:val="6B306F2E"/>
    <w:rsid w:val="6B3F44E6"/>
    <w:rsid w:val="6B4C2497"/>
    <w:rsid w:val="6B584CC5"/>
    <w:rsid w:val="6B5902FF"/>
    <w:rsid w:val="6B634F01"/>
    <w:rsid w:val="6B690033"/>
    <w:rsid w:val="6B715851"/>
    <w:rsid w:val="6B903E85"/>
    <w:rsid w:val="6BA350A4"/>
    <w:rsid w:val="6BA40927"/>
    <w:rsid w:val="6BAF0C88"/>
    <w:rsid w:val="6BB87C30"/>
    <w:rsid w:val="6BC930E6"/>
    <w:rsid w:val="6BD61F0D"/>
    <w:rsid w:val="6BD82003"/>
    <w:rsid w:val="6BDB0A81"/>
    <w:rsid w:val="6BDD71B7"/>
    <w:rsid w:val="6BF62155"/>
    <w:rsid w:val="6C034871"/>
    <w:rsid w:val="6C241EA1"/>
    <w:rsid w:val="6C2830FF"/>
    <w:rsid w:val="6C4471AC"/>
    <w:rsid w:val="6C4504B1"/>
    <w:rsid w:val="6C664695"/>
    <w:rsid w:val="6C6A77C4"/>
    <w:rsid w:val="6C6B28EF"/>
    <w:rsid w:val="6C7A7686"/>
    <w:rsid w:val="6C7D608C"/>
    <w:rsid w:val="6C844119"/>
    <w:rsid w:val="6C880260"/>
    <w:rsid w:val="6CDE697F"/>
    <w:rsid w:val="6CE263BA"/>
    <w:rsid w:val="6CFA6868"/>
    <w:rsid w:val="6CFE232F"/>
    <w:rsid w:val="6D2555A0"/>
    <w:rsid w:val="6D577C62"/>
    <w:rsid w:val="6D5828FB"/>
    <w:rsid w:val="6D640908"/>
    <w:rsid w:val="6D6613F4"/>
    <w:rsid w:val="6D71439B"/>
    <w:rsid w:val="6D744647"/>
    <w:rsid w:val="6D79502A"/>
    <w:rsid w:val="6D8962C0"/>
    <w:rsid w:val="6D8B081F"/>
    <w:rsid w:val="6D8F01A5"/>
    <w:rsid w:val="6DA203ED"/>
    <w:rsid w:val="6DAA1F76"/>
    <w:rsid w:val="6DBA6A70"/>
    <w:rsid w:val="6DCB2010"/>
    <w:rsid w:val="6DFC7B72"/>
    <w:rsid w:val="6E091096"/>
    <w:rsid w:val="6E095813"/>
    <w:rsid w:val="6E1B24CD"/>
    <w:rsid w:val="6E310F56"/>
    <w:rsid w:val="6E3D05EC"/>
    <w:rsid w:val="6E444138"/>
    <w:rsid w:val="6E577044"/>
    <w:rsid w:val="6E7E1055"/>
    <w:rsid w:val="6E97197E"/>
    <w:rsid w:val="6E9D42B1"/>
    <w:rsid w:val="6EA43493"/>
    <w:rsid w:val="6EAC4123"/>
    <w:rsid w:val="6EB87F35"/>
    <w:rsid w:val="6EBD43BD"/>
    <w:rsid w:val="6ECD0DD4"/>
    <w:rsid w:val="6EFC795C"/>
    <w:rsid w:val="6EFE38B4"/>
    <w:rsid w:val="6F060698"/>
    <w:rsid w:val="6F2262E0"/>
    <w:rsid w:val="6F2B46DD"/>
    <w:rsid w:val="6F321003"/>
    <w:rsid w:val="6F380483"/>
    <w:rsid w:val="6F3F3691"/>
    <w:rsid w:val="6F422098"/>
    <w:rsid w:val="6F433E0D"/>
    <w:rsid w:val="6F490CF7"/>
    <w:rsid w:val="6F516E2F"/>
    <w:rsid w:val="6F60462E"/>
    <w:rsid w:val="6F647407"/>
    <w:rsid w:val="6F6C545A"/>
    <w:rsid w:val="6F7640DD"/>
    <w:rsid w:val="6F792572"/>
    <w:rsid w:val="6F794770"/>
    <w:rsid w:val="6F91294E"/>
    <w:rsid w:val="6FB410D2"/>
    <w:rsid w:val="6FB9555A"/>
    <w:rsid w:val="6FC700F2"/>
    <w:rsid w:val="6FD512E8"/>
    <w:rsid w:val="6FE31AA9"/>
    <w:rsid w:val="6FE62BA6"/>
    <w:rsid w:val="6FE67322"/>
    <w:rsid w:val="6FEC4AAF"/>
    <w:rsid w:val="6FED2803"/>
    <w:rsid w:val="6FF15161"/>
    <w:rsid w:val="6FFE49C9"/>
    <w:rsid w:val="6FFF244B"/>
    <w:rsid w:val="7012146B"/>
    <w:rsid w:val="70180DF6"/>
    <w:rsid w:val="701A0037"/>
    <w:rsid w:val="702C3248"/>
    <w:rsid w:val="702F681D"/>
    <w:rsid w:val="703303F3"/>
    <w:rsid w:val="703716AB"/>
    <w:rsid w:val="70387CFE"/>
    <w:rsid w:val="704241B9"/>
    <w:rsid w:val="706C649F"/>
    <w:rsid w:val="708E6837"/>
    <w:rsid w:val="709616C4"/>
    <w:rsid w:val="70A82723"/>
    <w:rsid w:val="70BA245B"/>
    <w:rsid w:val="70E43BAA"/>
    <w:rsid w:val="710A068B"/>
    <w:rsid w:val="71170D19"/>
    <w:rsid w:val="712022DF"/>
    <w:rsid w:val="712E1EC5"/>
    <w:rsid w:val="712F2B3D"/>
    <w:rsid w:val="7166431B"/>
    <w:rsid w:val="718552A2"/>
    <w:rsid w:val="719D69F4"/>
    <w:rsid w:val="71AD6C8E"/>
    <w:rsid w:val="71B375D9"/>
    <w:rsid w:val="71C730BB"/>
    <w:rsid w:val="71CF20E5"/>
    <w:rsid w:val="71E80DDA"/>
    <w:rsid w:val="71EA0CF1"/>
    <w:rsid w:val="72011120"/>
    <w:rsid w:val="7207421F"/>
    <w:rsid w:val="721475F1"/>
    <w:rsid w:val="722D30EB"/>
    <w:rsid w:val="723A14D4"/>
    <w:rsid w:val="724F4299"/>
    <w:rsid w:val="72540721"/>
    <w:rsid w:val="72561DB8"/>
    <w:rsid w:val="726A107B"/>
    <w:rsid w:val="728359ED"/>
    <w:rsid w:val="72A615BC"/>
    <w:rsid w:val="72B50FC3"/>
    <w:rsid w:val="72C628BB"/>
    <w:rsid w:val="72ED430A"/>
    <w:rsid w:val="72FB7C35"/>
    <w:rsid w:val="73586CCA"/>
    <w:rsid w:val="738651DF"/>
    <w:rsid w:val="73885643"/>
    <w:rsid w:val="738B393A"/>
    <w:rsid w:val="73925BAA"/>
    <w:rsid w:val="73A87D4E"/>
    <w:rsid w:val="73D15654"/>
    <w:rsid w:val="73DB6A13"/>
    <w:rsid w:val="73E752B4"/>
    <w:rsid w:val="73FF61DE"/>
    <w:rsid w:val="74184F65"/>
    <w:rsid w:val="7438763D"/>
    <w:rsid w:val="743D42F0"/>
    <w:rsid w:val="746B4D83"/>
    <w:rsid w:val="746C15B5"/>
    <w:rsid w:val="748D6D5B"/>
    <w:rsid w:val="74BF52F0"/>
    <w:rsid w:val="74C92980"/>
    <w:rsid w:val="74DB35C2"/>
    <w:rsid w:val="74DF5121"/>
    <w:rsid w:val="74E40F3D"/>
    <w:rsid w:val="74F344EC"/>
    <w:rsid w:val="74FD39D4"/>
    <w:rsid w:val="75001604"/>
    <w:rsid w:val="750A7995"/>
    <w:rsid w:val="75113A9C"/>
    <w:rsid w:val="7514177B"/>
    <w:rsid w:val="751B465B"/>
    <w:rsid w:val="75391C9F"/>
    <w:rsid w:val="75410666"/>
    <w:rsid w:val="75811B71"/>
    <w:rsid w:val="75944076"/>
    <w:rsid w:val="75B00123"/>
    <w:rsid w:val="75B131E6"/>
    <w:rsid w:val="75BC7D46"/>
    <w:rsid w:val="75CC6175"/>
    <w:rsid w:val="75DC063C"/>
    <w:rsid w:val="75E24348"/>
    <w:rsid w:val="75F06A07"/>
    <w:rsid w:val="75F21E91"/>
    <w:rsid w:val="75FB4917"/>
    <w:rsid w:val="76063286"/>
    <w:rsid w:val="760836BA"/>
    <w:rsid w:val="76473B19"/>
    <w:rsid w:val="765A497C"/>
    <w:rsid w:val="76635FD5"/>
    <w:rsid w:val="76660B4B"/>
    <w:rsid w:val="766B2630"/>
    <w:rsid w:val="76A06B52"/>
    <w:rsid w:val="76A40C3B"/>
    <w:rsid w:val="76A57736"/>
    <w:rsid w:val="76B92B53"/>
    <w:rsid w:val="76D67F05"/>
    <w:rsid w:val="76F16531"/>
    <w:rsid w:val="770045CD"/>
    <w:rsid w:val="77082C73"/>
    <w:rsid w:val="771E183E"/>
    <w:rsid w:val="774302E0"/>
    <w:rsid w:val="776C16FD"/>
    <w:rsid w:val="777D342C"/>
    <w:rsid w:val="779C0BC8"/>
    <w:rsid w:val="77AF566A"/>
    <w:rsid w:val="77B746D8"/>
    <w:rsid w:val="77D8682E"/>
    <w:rsid w:val="77EF05BA"/>
    <w:rsid w:val="77F02CFE"/>
    <w:rsid w:val="780A7434"/>
    <w:rsid w:val="780C1315"/>
    <w:rsid w:val="7825692D"/>
    <w:rsid w:val="782D04B7"/>
    <w:rsid w:val="783E4860"/>
    <w:rsid w:val="7855675D"/>
    <w:rsid w:val="78656092"/>
    <w:rsid w:val="786A251A"/>
    <w:rsid w:val="78924424"/>
    <w:rsid w:val="78A87E00"/>
    <w:rsid w:val="78B02C8E"/>
    <w:rsid w:val="78B4665E"/>
    <w:rsid w:val="78BC3287"/>
    <w:rsid w:val="78EB75F0"/>
    <w:rsid w:val="78EE0575"/>
    <w:rsid w:val="78FC1498"/>
    <w:rsid w:val="78FC1F52"/>
    <w:rsid w:val="78FC310E"/>
    <w:rsid w:val="78FC382E"/>
    <w:rsid w:val="79005EA0"/>
    <w:rsid w:val="790A4622"/>
    <w:rsid w:val="7910652B"/>
    <w:rsid w:val="79120349"/>
    <w:rsid w:val="791F45C7"/>
    <w:rsid w:val="792719D3"/>
    <w:rsid w:val="79535D1B"/>
    <w:rsid w:val="795A16EE"/>
    <w:rsid w:val="795C442C"/>
    <w:rsid w:val="79633574"/>
    <w:rsid w:val="796E2148"/>
    <w:rsid w:val="79811C89"/>
    <w:rsid w:val="79830A68"/>
    <w:rsid w:val="798D4BFB"/>
    <w:rsid w:val="79AA6729"/>
    <w:rsid w:val="79B90F42"/>
    <w:rsid w:val="79E63DDD"/>
    <w:rsid w:val="79FC0CB2"/>
    <w:rsid w:val="79FC2CB0"/>
    <w:rsid w:val="7A0C3CBE"/>
    <w:rsid w:val="7A123AC8"/>
    <w:rsid w:val="7A1F66E8"/>
    <w:rsid w:val="7A307C87"/>
    <w:rsid w:val="7A3A4D14"/>
    <w:rsid w:val="7A3C5C98"/>
    <w:rsid w:val="7A492DB0"/>
    <w:rsid w:val="7A4B44D1"/>
    <w:rsid w:val="7A510AA4"/>
    <w:rsid w:val="7A66105B"/>
    <w:rsid w:val="7A7E1F85"/>
    <w:rsid w:val="7A8A02CF"/>
    <w:rsid w:val="7A8F7CA1"/>
    <w:rsid w:val="7A903C7E"/>
    <w:rsid w:val="7A9A6032"/>
    <w:rsid w:val="7A9C571C"/>
    <w:rsid w:val="7AA02373"/>
    <w:rsid w:val="7AAE2159"/>
    <w:rsid w:val="7AB93063"/>
    <w:rsid w:val="7AC04263"/>
    <w:rsid w:val="7AFE58D8"/>
    <w:rsid w:val="7AFF175D"/>
    <w:rsid w:val="7B000E04"/>
    <w:rsid w:val="7B050F64"/>
    <w:rsid w:val="7B1D2D88"/>
    <w:rsid w:val="7B255C16"/>
    <w:rsid w:val="7B26797F"/>
    <w:rsid w:val="7B361733"/>
    <w:rsid w:val="7B4008F9"/>
    <w:rsid w:val="7B450B7C"/>
    <w:rsid w:val="7B540CE3"/>
    <w:rsid w:val="7B556373"/>
    <w:rsid w:val="7B5C1973"/>
    <w:rsid w:val="7B6312FE"/>
    <w:rsid w:val="7B640F7E"/>
    <w:rsid w:val="7B641D63"/>
    <w:rsid w:val="7B6E188D"/>
    <w:rsid w:val="7B784F8A"/>
    <w:rsid w:val="7B821BBA"/>
    <w:rsid w:val="7B8C0A11"/>
    <w:rsid w:val="7B985F55"/>
    <w:rsid w:val="7BA07ADE"/>
    <w:rsid w:val="7BA22EAB"/>
    <w:rsid w:val="7BAA3C71"/>
    <w:rsid w:val="7BBA728F"/>
    <w:rsid w:val="7BC70838"/>
    <w:rsid w:val="7BCA6775"/>
    <w:rsid w:val="7C012101"/>
    <w:rsid w:val="7C0A0D39"/>
    <w:rsid w:val="7C106E98"/>
    <w:rsid w:val="7C23393A"/>
    <w:rsid w:val="7C256D88"/>
    <w:rsid w:val="7C3073CD"/>
    <w:rsid w:val="7C3D0C61"/>
    <w:rsid w:val="7C592D9E"/>
    <w:rsid w:val="7C63309F"/>
    <w:rsid w:val="7C671AA5"/>
    <w:rsid w:val="7C6B075A"/>
    <w:rsid w:val="7C7B1139"/>
    <w:rsid w:val="7C7C2ABF"/>
    <w:rsid w:val="7C7C51B2"/>
    <w:rsid w:val="7C7C65B5"/>
    <w:rsid w:val="7C8F39AB"/>
    <w:rsid w:val="7C9570F1"/>
    <w:rsid w:val="7C9F5482"/>
    <w:rsid w:val="7CBD3806"/>
    <w:rsid w:val="7CBF37B9"/>
    <w:rsid w:val="7CCD124C"/>
    <w:rsid w:val="7CD44657"/>
    <w:rsid w:val="7D0564AB"/>
    <w:rsid w:val="7D0F2F2C"/>
    <w:rsid w:val="7D204AD7"/>
    <w:rsid w:val="7D2B5584"/>
    <w:rsid w:val="7D2E186E"/>
    <w:rsid w:val="7D3768FA"/>
    <w:rsid w:val="7D3D4087"/>
    <w:rsid w:val="7D547611"/>
    <w:rsid w:val="7D6D5814"/>
    <w:rsid w:val="7D7157DB"/>
    <w:rsid w:val="7D7F0037"/>
    <w:rsid w:val="7D8A3C2D"/>
    <w:rsid w:val="7D90280C"/>
    <w:rsid w:val="7DB01CFC"/>
    <w:rsid w:val="7DB37835"/>
    <w:rsid w:val="7DB54FCA"/>
    <w:rsid w:val="7DBE6D85"/>
    <w:rsid w:val="7DCB33B6"/>
    <w:rsid w:val="7DD70A02"/>
    <w:rsid w:val="7DE91FA1"/>
    <w:rsid w:val="7DF57FB2"/>
    <w:rsid w:val="7DF9142E"/>
    <w:rsid w:val="7DFF1286"/>
    <w:rsid w:val="7E27345F"/>
    <w:rsid w:val="7E44228D"/>
    <w:rsid w:val="7E4549B5"/>
    <w:rsid w:val="7E4C23C9"/>
    <w:rsid w:val="7E4D334C"/>
    <w:rsid w:val="7E5A0FDB"/>
    <w:rsid w:val="7E642AAD"/>
    <w:rsid w:val="7E6A37F4"/>
    <w:rsid w:val="7E765088"/>
    <w:rsid w:val="7EA2234D"/>
    <w:rsid w:val="7EA30E4D"/>
    <w:rsid w:val="7EB268F7"/>
    <w:rsid w:val="7EB913B3"/>
    <w:rsid w:val="7EC8160F"/>
    <w:rsid w:val="7ED46B14"/>
    <w:rsid w:val="7EEE0840"/>
    <w:rsid w:val="7EF47ED5"/>
    <w:rsid w:val="7F055BF1"/>
    <w:rsid w:val="7F37312A"/>
    <w:rsid w:val="7F461EDE"/>
    <w:rsid w:val="7F54073B"/>
    <w:rsid w:val="7F5A22C6"/>
    <w:rsid w:val="7F607051"/>
    <w:rsid w:val="7F742784"/>
    <w:rsid w:val="7F7939B1"/>
    <w:rsid w:val="7F7B012F"/>
    <w:rsid w:val="7F8D54B7"/>
    <w:rsid w:val="7FA112F3"/>
    <w:rsid w:val="7FA56708"/>
    <w:rsid w:val="7FB73496"/>
    <w:rsid w:val="7FC32B2C"/>
    <w:rsid w:val="7FC65CAF"/>
    <w:rsid w:val="7FCF73CA"/>
    <w:rsid w:val="7FD4751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nhideWhenUsed="0" w:uiPriority="9" w:semiHidden="0" w:name="heading 3"/>
    <w:lsdException w:qFormat="1" w:unhideWhenUsed="0" w:uiPriority="9" w:semiHidden="0" w:name="heading 4"/>
    <w:lsdException w:qFormat="1" w:uiPriority="9" w:semiHidden="0" w:name="heading 5"/>
    <w:lsdException w:qFormat="1" w:uiPriority="9" w:semiHidden="0" w:name="heading 6"/>
    <w:lsdException w:qFormat="1" w:uiPriority="9" w:semiHidden="0" w:name="heading 7"/>
    <w:lsdException w:qFormat="1" w:uiPriority="9" w:semiHidden="0" w:name="heading 8"/>
    <w:lsdException w:qFormat="1" w:uiPriority="9"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nhideWhenUsed="0"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semiHidden="0"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qFormat="1"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39" w:semiHidden="0" w:name="Table Grid"/>
    <w:lsdException w:uiPriority="99"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after="160" w:line="259" w:lineRule="auto"/>
      <w:jc w:val="both"/>
    </w:pPr>
    <w:rPr>
      <w:rFonts w:ascii="Times New Roman" w:hAnsi="Times New Roman" w:eastAsia="宋体" w:cs="Times New Roman"/>
      <w:kern w:val="2"/>
      <w:sz w:val="21"/>
      <w:szCs w:val="24"/>
      <w:lang w:val="en-US" w:eastAsia="zh-CN" w:bidi="ar-SA"/>
    </w:rPr>
  </w:style>
  <w:style w:type="paragraph" w:styleId="2">
    <w:name w:val="heading 1"/>
    <w:basedOn w:val="1"/>
    <w:next w:val="1"/>
    <w:link w:val="30"/>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33"/>
    <w:qFormat/>
    <w:uiPriority w:val="9"/>
    <w:pPr>
      <w:keepNext/>
      <w:keepLines/>
      <w:numPr>
        <w:ilvl w:val="0"/>
        <w:numId w:val="1"/>
      </w:numPr>
      <w:spacing w:before="260" w:after="0" w:line="360" w:lineRule="auto"/>
      <w:outlineLvl w:val="1"/>
    </w:pPr>
    <w:rPr>
      <w:rFonts w:eastAsia="黑体"/>
      <w:b/>
      <w:bCs/>
      <w:sz w:val="24"/>
    </w:rPr>
  </w:style>
  <w:style w:type="paragraph" w:styleId="4">
    <w:name w:val="heading 3"/>
    <w:basedOn w:val="1"/>
    <w:next w:val="1"/>
    <w:link w:val="27"/>
    <w:qFormat/>
    <w:uiPriority w:val="9"/>
    <w:pPr>
      <w:keepNext/>
      <w:keepLines/>
      <w:numPr>
        <w:ilvl w:val="1"/>
        <w:numId w:val="1"/>
      </w:numPr>
      <w:spacing w:after="0" w:line="480" w:lineRule="auto"/>
      <w:outlineLvl w:val="2"/>
    </w:pPr>
    <w:rPr>
      <w:rFonts w:eastAsia="黑体"/>
      <w:szCs w:val="21"/>
    </w:rPr>
  </w:style>
  <w:style w:type="paragraph" w:styleId="5">
    <w:name w:val="heading 4"/>
    <w:basedOn w:val="1"/>
    <w:next w:val="1"/>
    <w:link w:val="35"/>
    <w:qFormat/>
    <w:uiPriority w:val="9"/>
    <w:pPr>
      <w:keepNext/>
      <w:keepLines/>
      <w:numPr>
        <w:ilvl w:val="2"/>
        <w:numId w:val="1"/>
      </w:numPr>
      <w:spacing w:after="0" w:line="360" w:lineRule="auto"/>
      <w:outlineLvl w:val="3"/>
    </w:pPr>
    <w:rPr>
      <w:rFonts w:eastAsia="黑体"/>
      <w:szCs w:val="21"/>
    </w:rPr>
  </w:style>
  <w:style w:type="paragraph" w:styleId="6">
    <w:name w:val="heading 5"/>
    <w:basedOn w:val="1"/>
    <w:next w:val="1"/>
    <w:link w:val="56"/>
    <w:unhideWhenUsed/>
    <w:qFormat/>
    <w:uiPriority w:val="9"/>
    <w:pPr>
      <w:keepNext/>
      <w:keepLines/>
      <w:numPr>
        <w:ilvl w:val="3"/>
        <w:numId w:val="1"/>
      </w:numPr>
      <w:spacing w:after="0" w:line="360" w:lineRule="auto"/>
      <w:outlineLvl w:val="4"/>
    </w:pPr>
    <w:rPr>
      <w:rFonts w:eastAsia="黑体"/>
      <w:szCs w:val="21"/>
    </w:rPr>
  </w:style>
  <w:style w:type="paragraph" w:styleId="7">
    <w:name w:val="heading 6"/>
    <w:basedOn w:val="1"/>
    <w:next w:val="1"/>
    <w:link w:val="57"/>
    <w:unhideWhenUsed/>
    <w:qFormat/>
    <w:uiPriority w:val="9"/>
    <w:pPr>
      <w:keepNext/>
      <w:keepLines/>
      <w:numPr>
        <w:ilvl w:val="4"/>
        <w:numId w:val="1"/>
      </w:numPr>
      <w:spacing w:before="240" w:after="64" w:line="320" w:lineRule="auto"/>
      <w:outlineLvl w:val="5"/>
    </w:pPr>
    <w:rPr>
      <w:rFonts w:asciiTheme="majorHAnsi" w:hAnsiTheme="majorHAnsi" w:eastAsiaTheme="majorEastAsia" w:cstheme="majorBidi"/>
      <w:b/>
      <w:bCs/>
      <w:sz w:val="24"/>
    </w:rPr>
  </w:style>
  <w:style w:type="paragraph" w:styleId="8">
    <w:name w:val="heading 7"/>
    <w:basedOn w:val="1"/>
    <w:next w:val="1"/>
    <w:link w:val="58"/>
    <w:unhideWhenUsed/>
    <w:qFormat/>
    <w:uiPriority w:val="9"/>
    <w:pPr>
      <w:keepNext/>
      <w:keepLines/>
      <w:spacing w:before="240" w:after="64" w:line="320" w:lineRule="auto"/>
      <w:ind w:firstLine="420"/>
      <w:outlineLvl w:val="6"/>
    </w:pPr>
    <w:rPr>
      <w:b/>
      <w:bCs/>
      <w:sz w:val="24"/>
    </w:rPr>
  </w:style>
  <w:style w:type="paragraph" w:styleId="9">
    <w:name w:val="heading 8"/>
    <w:basedOn w:val="1"/>
    <w:next w:val="1"/>
    <w:link w:val="59"/>
    <w:unhideWhenUsed/>
    <w:qFormat/>
    <w:uiPriority w:val="9"/>
    <w:pPr>
      <w:keepNext/>
      <w:keepLines/>
      <w:spacing w:before="240" w:after="64" w:line="320" w:lineRule="auto"/>
      <w:ind w:firstLine="420"/>
      <w:outlineLvl w:val="7"/>
    </w:pPr>
    <w:rPr>
      <w:rFonts w:asciiTheme="majorHAnsi" w:hAnsiTheme="majorHAnsi" w:eastAsiaTheme="majorEastAsia" w:cstheme="majorBidi"/>
      <w:sz w:val="24"/>
    </w:rPr>
  </w:style>
  <w:style w:type="paragraph" w:styleId="10">
    <w:name w:val="heading 9"/>
    <w:basedOn w:val="1"/>
    <w:next w:val="1"/>
    <w:link w:val="60"/>
    <w:unhideWhenUsed/>
    <w:qFormat/>
    <w:uiPriority w:val="9"/>
    <w:pPr>
      <w:keepNext/>
      <w:keepLines/>
      <w:spacing w:before="240" w:after="64" w:line="320" w:lineRule="auto"/>
      <w:ind w:firstLine="420"/>
      <w:outlineLvl w:val="8"/>
    </w:pPr>
    <w:rPr>
      <w:rFonts w:asciiTheme="majorHAnsi" w:hAnsiTheme="majorHAnsi" w:eastAsiaTheme="majorEastAsia" w:cstheme="majorBidi"/>
      <w:szCs w:val="21"/>
    </w:rPr>
  </w:style>
  <w:style w:type="character" w:default="1" w:styleId="22">
    <w:name w:val="Default Paragraph Font"/>
    <w:semiHidden/>
    <w:unhideWhenUsed/>
    <w:qFormat/>
    <w:uiPriority w:val="1"/>
  </w:style>
  <w:style w:type="table" w:default="1" w:styleId="20">
    <w:name w:val="Normal Table"/>
    <w:semiHidden/>
    <w:unhideWhenUsed/>
    <w:qFormat/>
    <w:uiPriority w:val="99"/>
    <w:tblPr>
      <w:tblCellMar>
        <w:top w:w="0" w:type="dxa"/>
        <w:left w:w="108" w:type="dxa"/>
        <w:bottom w:w="0" w:type="dxa"/>
        <w:right w:w="108" w:type="dxa"/>
      </w:tblCellMar>
    </w:tblPr>
  </w:style>
  <w:style w:type="paragraph" w:styleId="11">
    <w:name w:val="caption"/>
    <w:next w:val="1"/>
    <w:qFormat/>
    <w:uiPriority w:val="35"/>
    <w:pPr>
      <w:spacing w:after="160" w:line="259" w:lineRule="auto"/>
      <w:jc w:val="center"/>
    </w:pPr>
    <w:rPr>
      <w:rFonts w:ascii="黑体" w:hAnsi="Times New Roman" w:eastAsia="宋体" w:cs="Times New Roman"/>
      <w:b/>
      <w:bCs/>
      <w:kern w:val="2"/>
      <w:sz w:val="18"/>
      <w:szCs w:val="24"/>
      <w:lang w:val="en-US" w:eastAsia="zh-CN" w:bidi="ar-SA"/>
    </w:rPr>
  </w:style>
  <w:style w:type="paragraph" w:styleId="12">
    <w:name w:val="annotation text"/>
    <w:basedOn w:val="1"/>
    <w:link w:val="41"/>
    <w:unhideWhenUsed/>
    <w:qFormat/>
    <w:uiPriority w:val="99"/>
    <w:pPr>
      <w:jc w:val="left"/>
    </w:pPr>
  </w:style>
  <w:style w:type="paragraph" w:styleId="13">
    <w:name w:val="Body Text Indent"/>
    <w:basedOn w:val="1"/>
    <w:link w:val="36"/>
    <w:qFormat/>
    <w:uiPriority w:val="0"/>
    <w:pPr>
      <w:spacing w:line="360" w:lineRule="exact"/>
      <w:ind w:left="538" w:hanging="538" w:hangingChars="192"/>
    </w:pPr>
    <w:rPr>
      <w:sz w:val="28"/>
    </w:rPr>
  </w:style>
  <w:style w:type="paragraph" w:styleId="14">
    <w:name w:val="Balloon Text"/>
    <w:basedOn w:val="1"/>
    <w:link w:val="26"/>
    <w:unhideWhenUsed/>
    <w:qFormat/>
    <w:uiPriority w:val="99"/>
    <w:rPr>
      <w:sz w:val="18"/>
      <w:szCs w:val="18"/>
    </w:rPr>
  </w:style>
  <w:style w:type="paragraph" w:styleId="15">
    <w:name w:val="footer"/>
    <w:basedOn w:val="1"/>
    <w:link w:val="37"/>
    <w:unhideWhenUsed/>
    <w:qFormat/>
    <w:uiPriority w:val="99"/>
    <w:pPr>
      <w:tabs>
        <w:tab w:val="center" w:pos="4153"/>
        <w:tab w:val="right" w:pos="8306"/>
      </w:tabs>
      <w:snapToGrid w:val="0"/>
      <w:jc w:val="left"/>
    </w:pPr>
    <w:rPr>
      <w:sz w:val="18"/>
      <w:szCs w:val="18"/>
    </w:rPr>
  </w:style>
  <w:style w:type="paragraph" w:styleId="16">
    <w:name w:val="header"/>
    <w:basedOn w:val="1"/>
    <w:link w:val="38"/>
    <w:unhideWhenUsed/>
    <w:qFormat/>
    <w:uiPriority w:val="99"/>
    <w:pPr>
      <w:pBdr>
        <w:bottom w:val="single" w:color="auto" w:sz="6" w:space="1"/>
      </w:pBdr>
      <w:tabs>
        <w:tab w:val="center" w:pos="4153"/>
        <w:tab w:val="right" w:pos="8306"/>
      </w:tabs>
      <w:snapToGrid w:val="0"/>
      <w:jc w:val="center"/>
    </w:pPr>
    <w:rPr>
      <w:sz w:val="18"/>
      <w:szCs w:val="18"/>
    </w:rPr>
  </w:style>
  <w:style w:type="paragraph" w:styleId="17">
    <w:name w:val="Subtitle"/>
    <w:basedOn w:val="1"/>
    <w:link w:val="28"/>
    <w:qFormat/>
    <w:uiPriority w:val="0"/>
    <w:pPr>
      <w:jc w:val="center"/>
      <w:outlineLvl w:val="1"/>
    </w:pPr>
    <w:rPr>
      <w:rFonts w:eastAsia="黑体" w:cs="Arial"/>
      <w:b/>
      <w:bCs/>
      <w:kern w:val="28"/>
      <w:sz w:val="32"/>
      <w:szCs w:val="32"/>
    </w:rPr>
  </w:style>
  <w:style w:type="paragraph" w:styleId="18">
    <w:name w:val="Title"/>
    <w:basedOn w:val="1"/>
    <w:next w:val="1"/>
    <w:link w:val="29"/>
    <w:qFormat/>
    <w:uiPriority w:val="10"/>
    <w:pPr>
      <w:spacing w:before="240" w:after="60"/>
      <w:jc w:val="center"/>
      <w:outlineLvl w:val="0"/>
    </w:pPr>
    <w:rPr>
      <w:rFonts w:ascii="Cambria" w:hAnsi="Cambria"/>
      <w:b/>
      <w:bCs/>
      <w:sz w:val="32"/>
      <w:szCs w:val="32"/>
    </w:rPr>
  </w:style>
  <w:style w:type="paragraph" w:styleId="19">
    <w:name w:val="annotation subject"/>
    <w:basedOn w:val="12"/>
    <w:next w:val="12"/>
    <w:link w:val="42"/>
    <w:semiHidden/>
    <w:unhideWhenUsed/>
    <w:qFormat/>
    <w:uiPriority w:val="99"/>
    <w:rPr>
      <w:b/>
      <w:bCs/>
    </w:rPr>
  </w:style>
  <w:style w:type="table" w:styleId="21">
    <w:name w:val="Table Grid"/>
    <w:basedOn w:val="20"/>
    <w:qFormat/>
    <w:uiPriority w:val="39"/>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character" w:styleId="23">
    <w:name w:val="Strong"/>
    <w:qFormat/>
    <w:uiPriority w:val="0"/>
    <w:rPr>
      <w:b/>
      <w:bCs/>
    </w:rPr>
  </w:style>
  <w:style w:type="character" w:styleId="24">
    <w:name w:val="Hyperlink"/>
    <w:basedOn w:val="22"/>
    <w:unhideWhenUsed/>
    <w:qFormat/>
    <w:uiPriority w:val="99"/>
    <w:rPr>
      <w:color w:val="0000FF"/>
      <w:u w:val="single"/>
    </w:rPr>
  </w:style>
  <w:style w:type="character" w:styleId="25">
    <w:name w:val="annotation reference"/>
    <w:basedOn w:val="22"/>
    <w:unhideWhenUsed/>
    <w:qFormat/>
    <w:uiPriority w:val="99"/>
    <w:rPr>
      <w:sz w:val="21"/>
      <w:szCs w:val="21"/>
    </w:rPr>
  </w:style>
  <w:style w:type="character" w:customStyle="1" w:styleId="26">
    <w:name w:val="批注框文本 字符"/>
    <w:link w:val="14"/>
    <w:semiHidden/>
    <w:qFormat/>
    <w:uiPriority w:val="99"/>
    <w:rPr>
      <w:rFonts w:ascii="Times New Roman" w:hAnsi="Times New Roman"/>
      <w:kern w:val="2"/>
      <w:sz w:val="18"/>
      <w:szCs w:val="18"/>
    </w:rPr>
  </w:style>
  <w:style w:type="character" w:customStyle="1" w:styleId="27">
    <w:name w:val="标题 3 字符"/>
    <w:link w:val="4"/>
    <w:qFormat/>
    <w:uiPriority w:val="9"/>
    <w:rPr>
      <w:rFonts w:eastAsia="黑体"/>
      <w:kern w:val="2"/>
      <w:sz w:val="21"/>
      <w:szCs w:val="21"/>
    </w:rPr>
  </w:style>
  <w:style w:type="character" w:customStyle="1" w:styleId="28">
    <w:name w:val="副标题 字符"/>
    <w:link w:val="17"/>
    <w:qFormat/>
    <w:uiPriority w:val="0"/>
    <w:rPr>
      <w:rFonts w:ascii="Times New Roman" w:hAnsi="Times New Roman" w:eastAsia="黑体" w:cs="Arial"/>
      <w:b/>
      <w:bCs/>
      <w:kern w:val="28"/>
      <w:sz w:val="32"/>
      <w:szCs w:val="32"/>
    </w:rPr>
  </w:style>
  <w:style w:type="character" w:customStyle="1" w:styleId="29">
    <w:name w:val="标题 字符"/>
    <w:link w:val="18"/>
    <w:qFormat/>
    <w:uiPriority w:val="10"/>
    <w:rPr>
      <w:rFonts w:ascii="Cambria" w:hAnsi="Cambria"/>
      <w:b/>
      <w:bCs/>
      <w:kern w:val="2"/>
      <w:sz w:val="32"/>
      <w:szCs w:val="32"/>
    </w:rPr>
  </w:style>
  <w:style w:type="character" w:customStyle="1" w:styleId="30">
    <w:name w:val="标题 1 字符"/>
    <w:link w:val="2"/>
    <w:qFormat/>
    <w:uiPriority w:val="9"/>
    <w:rPr>
      <w:rFonts w:ascii="Times New Roman" w:hAnsi="Times New Roman"/>
      <w:b/>
      <w:bCs/>
      <w:kern w:val="44"/>
      <w:sz w:val="44"/>
      <w:szCs w:val="44"/>
    </w:rPr>
  </w:style>
  <w:style w:type="character" w:customStyle="1" w:styleId="31">
    <w:name w:val="中等深浅底纹 1 - 着色 1 字符"/>
    <w:link w:val="32"/>
    <w:qFormat/>
    <w:locked/>
    <w:uiPriority w:val="1"/>
    <w:rPr>
      <w:rFonts w:ascii="Times New Roman" w:hAnsi="Times New Roman"/>
      <w:sz w:val="21"/>
      <w:lang w:val="en-US" w:eastAsia="zh-CN" w:bidi="ar-SA"/>
    </w:rPr>
  </w:style>
  <w:style w:type="paragraph" w:customStyle="1" w:styleId="32">
    <w:name w:val="中等深浅底纹 1 - 着色 11"/>
    <w:link w:val="31"/>
    <w:qFormat/>
    <w:uiPriority w:val="1"/>
    <w:pPr>
      <w:widowControl w:val="0"/>
      <w:adjustRightInd w:val="0"/>
      <w:spacing w:after="160" w:line="259" w:lineRule="auto"/>
      <w:jc w:val="both"/>
      <w:textAlignment w:val="bottom"/>
    </w:pPr>
    <w:rPr>
      <w:rFonts w:ascii="Times New Roman" w:hAnsi="Times New Roman" w:eastAsia="宋体" w:cs="Times New Roman"/>
      <w:sz w:val="21"/>
      <w:lang w:val="en-US" w:eastAsia="zh-CN" w:bidi="ar-SA"/>
    </w:rPr>
  </w:style>
  <w:style w:type="character" w:customStyle="1" w:styleId="33">
    <w:name w:val="标题 2 字符"/>
    <w:link w:val="3"/>
    <w:qFormat/>
    <w:uiPriority w:val="9"/>
    <w:rPr>
      <w:rFonts w:eastAsia="黑体"/>
      <w:b/>
      <w:bCs/>
      <w:kern w:val="2"/>
      <w:sz w:val="24"/>
      <w:szCs w:val="24"/>
    </w:rPr>
  </w:style>
  <w:style w:type="character" w:customStyle="1" w:styleId="34">
    <w:name w:val="网格表 3 - 着色 11"/>
    <w:qFormat/>
    <w:uiPriority w:val="33"/>
    <w:rPr>
      <w:b/>
      <w:bCs/>
      <w:smallCaps/>
      <w:spacing w:val="5"/>
    </w:rPr>
  </w:style>
  <w:style w:type="character" w:customStyle="1" w:styleId="35">
    <w:name w:val="标题 4 字符"/>
    <w:link w:val="5"/>
    <w:qFormat/>
    <w:uiPriority w:val="9"/>
    <w:rPr>
      <w:rFonts w:eastAsia="黑体"/>
      <w:kern w:val="2"/>
      <w:sz w:val="21"/>
      <w:szCs w:val="21"/>
    </w:rPr>
  </w:style>
  <w:style w:type="character" w:customStyle="1" w:styleId="36">
    <w:name w:val="正文文本缩进 字符"/>
    <w:link w:val="13"/>
    <w:qFormat/>
    <w:uiPriority w:val="0"/>
    <w:rPr>
      <w:rFonts w:ascii="Times New Roman" w:hAnsi="Times New Roman"/>
      <w:kern w:val="2"/>
      <w:sz w:val="28"/>
      <w:szCs w:val="24"/>
    </w:rPr>
  </w:style>
  <w:style w:type="character" w:customStyle="1" w:styleId="37">
    <w:name w:val="页脚 字符"/>
    <w:link w:val="15"/>
    <w:qFormat/>
    <w:uiPriority w:val="99"/>
    <w:rPr>
      <w:rFonts w:ascii="Times New Roman" w:hAnsi="Times New Roman"/>
      <w:kern w:val="2"/>
      <w:sz w:val="18"/>
      <w:szCs w:val="18"/>
    </w:rPr>
  </w:style>
  <w:style w:type="character" w:customStyle="1" w:styleId="38">
    <w:name w:val="页眉 字符"/>
    <w:link w:val="16"/>
    <w:qFormat/>
    <w:uiPriority w:val="99"/>
    <w:rPr>
      <w:rFonts w:ascii="Times New Roman" w:hAnsi="Times New Roman"/>
      <w:kern w:val="2"/>
      <w:sz w:val="18"/>
      <w:szCs w:val="18"/>
    </w:rPr>
  </w:style>
  <w:style w:type="paragraph" w:customStyle="1" w:styleId="39">
    <w:name w:val="中等深浅网格 1 - 着色 21"/>
    <w:basedOn w:val="1"/>
    <w:qFormat/>
    <w:uiPriority w:val="34"/>
    <w:pPr>
      <w:ind w:firstLine="420" w:firstLineChars="200"/>
    </w:pPr>
  </w:style>
  <w:style w:type="character" w:customStyle="1" w:styleId="40">
    <w:name w:val="apple-converted-space"/>
    <w:qFormat/>
    <w:uiPriority w:val="0"/>
  </w:style>
  <w:style w:type="character" w:customStyle="1" w:styleId="41">
    <w:name w:val="批注文字 字符"/>
    <w:link w:val="12"/>
    <w:qFormat/>
    <w:uiPriority w:val="99"/>
    <w:rPr>
      <w:kern w:val="2"/>
      <w:sz w:val="21"/>
      <w:szCs w:val="24"/>
    </w:rPr>
  </w:style>
  <w:style w:type="character" w:customStyle="1" w:styleId="42">
    <w:name w:val="批注主题 字符"/>
    <w:link w:val="19"/>
    <w:semiHidden/>
    <w:qFormat/>
    <w:uiPriority w:val="99"/>
    <w:rPr>
      <w:b/>
      <w:bCs/>
      <w:kern w:val="2"/>
      <w:sz w:val="21"/>
      <w:szCs w:val="24"/>
    </w:rPr>
  </w:style>
  <w:style w:type="table" w:customStyle="1" w:styleId="43">
    <w:name w:val="网格表 6 彩色 - 着色 41"/>
    <w:basedOn w:val="20"/>
    <w:qFormat/>
    <w:uiPriority w:val="49"/>
    <w:rPr>
      <w:rFonts w:ascii="Calibri" w:hAnsi="Calibri" w:eastAsia="Times New Roman"/>
      <w:kern w:val="2"/>
      <w:sz w:val="21"/>
      <w:szCs w:val="22"/>
    </w:rPr>
    <w:tblPr>
      <w:tblBorders>
        <w:top w:val="single" w:color="C9C9C9" w:sz="4" w:space="0"/>
        <w:left w:val="single" w:color="C9C9C9" w:sz="4" w:space="0"/>
        <w:bottom w:val="single" w:color="C9C9C9" w:sz="4" w:space="0"/>
        <w:right w:val="single" w:color="C9C9C9" w:sz="4" w:space="0"/>
        <w:insideH w:val="single" w:color="C9C9C9" w:sz="4" w:space="0"/>
        <w:insideV w:val="single" w:color="C9C9C9" w:sz="4" w:space="0"/>
      </w:tblBorders>
    </w:tblPr>
    <w:tblStylePr w:type="firstRow">
      <w:rPr>
        <w:b/>
        <w:bCs/>
        <w:color w:val="FFFFFF"/>
      </w:rPr>
      <w:tcPr>
        <w:tcBorders>
          <w:top w:val="single" w:color="A5A5A5" w:sz="4" w:space="0"/>
          <w:left w:val="single" w:color="A5A5A5" w:sz="4" w:space="0"/>
          <w:bottom w:val="single" w:color="A5A5A5" w:sz="4" w:space="0"/>
          <w:right w:val="single" w:color="A5A5A5" w:sz="4" w:space="0"/>
          <w:insideH w:val="nil"/>
          <w:insideV w:val="nil"/>
        </w:tcBorders>
        <w:shd w:val="clear" w:color="auto" w:fill="A5A5A5"/>
      </w:tcPr>
    </w:tblStylePr>
    <w:tblStylePr w:type="lastRow">
      <w:rPr>
        <w:b/>
        <w:bCs/>
      </w:rPr>
      <w:tcPr>
        <w:tcBorders>
          <w:top w:val="double" w:color="A5A5A5" w:sz="4" w:space="0"/>
        </w:tcBorders>
      </w:tcPr>
    </w:tblStylePr>
    <w:tblStylePr w:type="firstCol">
      <w:rPr>
        <w:b/>
        <w:bCs/>
      </w:rPr>
    </w:tblStylePr>
    <w:tblStylePr w:type="lastCol">
      <w:rPr>
        <w:b/>
        <w:bCs/>
      </w:rPr>
    </w:tblStylePr>
    <w:tblStylePr w:type="band1Vert">
      <w:tcPr>
        <w:shd w:val="clear" w:color="auto" w:fill="EDEDED"/>
      </w:tcPr>
    </w:tblStylePr>
    <w:tblStylePr w:type="band1Horz">
      <w:tcPr>
        <w:shd w:val="clear" w:color="auto" w:fill="EDEDED"/>
      </w:tcPr>
    </w:tblStylePr>
  </w:style>
  <w:style w:type="paragraph" w:styleId="44">
    <w:name w:val="List Paragraph"/>
    <w:basedOn w:val="1"/>
    <w:link w:val="65"/>
    <w:qFormat/>
    <w:uiPriority w:val="34"/>
    <w:pPr>
      <w:ind w:firstLine="420" w:firstLineChars="200"/>
    </w:pPr>
    <w:rPr>
      <w:szCs w:val="22"/>
    </w:rPr>
  </w:style>
  <w:style w:type="paragraph" w:customStyle="1" w:styleId="45">
    <w:name w:val="公式编号"/>
    <w:basedOn w:val="1"/>
    <w:link w:val="46"/>
    <w:qFormat/>
    <w:uiPriority w:val="0"/>
    <w:pPr>
      <w:keepNext/>
      <w:tabs>
        <w:tab w:val="center" w:pos="4200"/>
        <w:tab w:val="right" w:pos="8400"/>
      </w:tabs>
      <w:ind w:firstLine="420"/>
    </w:pPr>
    <w:rPr>
      <w:rFonts w:ascii="Calibri" w:hAnsi="Calibri"/>
      <w:szCs w:val="22"/>
    </w:rPr>
  </w:style>
  <w:style w:type="character" w:customStyle="1" w:styleId="46">
    <w:name w:val="公式编号 Char"/>
    <w:link w:val="45"/>
    <w:qFormat/>
    <w:uiPriority w:val="0"/>
    <w:rPr>
      <w:rFonts w:ascii="Calibri" w:hAnsi="Calibri"/>
      <w:kern w:val="2"/>
      <w:sz w:val="21"/>
      <w:szCs w:val="22"/>
    </w:rPr>
  </w:style>
  <w:style w:type="paragraph" w:customStyle="1" w:styleId="47">
    <w:name w:val="章节题"/>
    <w:next w:val="48"/>
    <w:qFormat/>
    <w:uiPriority w:val="0"/>
    <w:pPr>
      <w:keepNext/>
      <w:numPr>
        <w:ilvl w:val="0"/>
        <w:numId w:val="2"/>
      </w:numPr>
      <w:adjustRightInd w:val="0"/>
      <w:snapToGrid w:val="0"/>
      <w:spacing w:before="100" w:beforeLines="100" w:after="50" w:afterLines="50" w:line="259" w:lineRule="auto"/>
      <w:contextualSpacing/>
      <w:outlineLvl w:val="0"/>
    </w:pPr>
    <w:rPr>
      <w:rFonts w:ascii="Times New Roman" w:hAnsi="Times New Roman" w:eastAsia="黑体" w:cs="Times New Roman"/>
      <w:kern w:val="2"/>
      <w:sz w:val="24"/>
      <w:szCs w:val="22"/>
      <w:lang w:val="en-US" w:eastAsia="zh-CN" w:bidi="ar-SA"/>
    </w:rPr>
  </w:style>
  <w:style w:type="paragraph" w:customStyle="1" w:styleId="48">
    <w:name w:val="报告正文"/>
    <w:link w:val="50"/>
    <w:qFormat/>
    <w:uiPriority w:val="0"/>
    <w:pPr>
      <w:spacing w:after="160" w:line="259" w:lineRule="auto"/>
      <w:ind w:firstLine="200" w:firstLineChars="200"/>
    </w:pPr>
    <w:rPr>
      <w:rFonts w:ascii="Times New Roman" w:hAnsi="Times New Roman" w:eastAsia="宋体" w:cs="Times New Roman"/>
      <w:kern w:val="2"/>
      <w:sz w:val="21"/>
      <w:szCs w:val="24"/>
      <w:lang w:val="en-US" w:eastAsia="zh-CN" w:bidi="ar-SA"/>
    </w:rPr>
  </w:style>
  <w:style w:type="paragraph" w:customStyle="1" w:styleId="49">
    <w:name w:val="参考文献"/>
    <w:link w:val="52"/>
    <w:qFormat/>
    <w:uiPriority w:val="0"/>
    <w:pPr>
      <w:numPr>
        <w:ilvl w:val="0"/>
        <w:numId w:val="3"/>
      </w:numPr>
      <w:autoSpaceDE w:val="0"/>
      <w:adjustRightInd w:val="0"/>
      <w:spacing w:after="160" w:line="259" w:lineRule="auto"/>
    </w:pPr>
    <w:rPr>
      <w:rFonts w:ascii="Times New Roman" w:hAnsi="Times New Roman" w:eastAsia="宋体" w:cs="Times New Roman"/>
      <w:kern w:val="2"/>
      <w:sz w:val="21"/>
      <w:szCs w:val="24"/>
      <w:lang w:val="en-US" w:eastAsia="zh-CN" w:bidi="ar-SA"/>
    </w:rPr>
  </w:style>
  <w:style w:type="character" w:customStyle="1" w:styleId="50">
    <w:name w:val="报告正文 字符"/>
    <w:basedOn w:val="22"/>
    <w:link w:val="48"/>
    <w:qFormat/>
    <w:uiPriority w:val="0"/>
    <w:rPr>
      <w:kern w:val="2"/>
      <w:sz w:val="21"/>
      <w:szCs w:val="24"/>
    </w:rPr>
  </w:style>
  <w:style w:type="paragraph" w:customStyle="1" w:styleId="51">
    <w:name w:val="节标题"/>
    <w:next w:val="48"/>
    <w:qFormat/>
    <w:uiPriority w:val="0"/>
    <w:pPr>
      <w:numPr>
        <w:ilvl w:val="0"/>
        <w:numId w:val="4"/>
      </w:numPr>
      <w:spacing w:before="50" w:beforeLines="50" w:after="50" w:afterLines="50" w:line="259" w:lineRule="auto"/>
      <w:outlineLvl w:val="1"/>
    </w:pPr>
    <w:rPr>
      <w:rFonts w:ascii="Times New Roman" w:hAnsi="Times New Roman" w:eastAsia="宋体" w:cs="Times New Roman"/>
      <w:kern w:val="2"/>
      <w:sz w:val="21"/>
      <w:szCs w:val="24"/>
      <w:lang w:val="en-US" w:eastAsia="zh-CN" w:bidi="ar-SA"/>
    </w:rPr>
  </w:style>
  <w:style w:type="character" w:customStyle="1" w:styleId="52">
    <w:name w:val="参考文献 字符"/>
    <w:basedOn w:val="22"/>
    <w:link w:val="49"/>
    <w:qFormat/>
    <w:uiPriority w:val="0"/>
    <w:rPr>
      <w:kern w:val="2"/>
      <w:sz w:val="21"/>
      <w:szCs w:val="24"/>
    </w:rPr>
  </w:style>
  <w:style w:type="character" w:styleId="53">
    <w:name w:val="Placeholder Text"/>
    <w:basedOn w:val="22"/>
    <w:unhideWhenUsed/>
    <w:qFormat/>
    <w:uiPriority w:val="99"/>
    <w:rPr>
      <w:color w:val="808080"/>
    </w:rPr>
  </w:style>
  <w:style w:type="paragraph" w:customStyle="1" w:styleId="54">
    <w:name w:val="书目1"/>
    <w:basedOn w:val="1"/>
    <w:next w:val="1"/>
    <w:qFormat/>
    <w:uiPriority w:val="61"/>
  </w:style>
  <w:style w:type="paragraph" w:customStyle="1" w:styleId="55">
    <w:name w:val="修订1"/>
    <w:hidden/>
    <w:qFormat/>
    <w:uiPriority w:val="62"/>
    <w:pPr>
      <w:spacing w:after="160" w:line="259" w:lineRule="auto"/>
    </w:pPr>
    <w:rPr>
      <w:rFonts w:ascii="Times New Roman" w:hAnsi="Times New Roman" w:eastAsia="宋体" w:cs="Times New Roman"/>
      <w:kern w:val="2"/>
      <w:sz w:val="21"/>
      <w:szCs w:val="24"/>
      <w:lang w:val="en-US" w:eastAsia="zh-CN" w:bidi="ar-SA"/>
    </w:rPr>
  </w:style>
  <w:style w:type="character" w:customStyle="1" w:styleId="56">
    <w:name w:val="标题 5 字符"/>
    <w:basedOn w:val="22"/>
    <w:link w:val="6"/>
    <w:qFormat/>
    <w:uiPriority w:val="9"/>
    <w:rPr>
      <w:rFonts w:eastAsia="黑体"/>
      <w:kern w:val="2"/>
      <w:sz w:val="21"/>
      <w:szCs w:val="21"/>
    </w:rPr>
  </w:style>
  <w:style w:type="character" w:customStyle="1" w:styleId="57">
    <w:name w:val="标题 6 字符"/>
    <w:basedOn w:val="22"/>
    <w:link w:val="7"/>
    <w:qFormat/>
    <w:uiPriority w:val="9"/>
    <w:rPr>
      <w:rFonts w:asciiTheme="majorHAnsi" w:hAnsiTheme="majorHAnsi" w:eastAsiaTheme="majorEastAsia" w:cstheme="majorBidi"/>
      <w:b/>
      <w:bCs/>
      <w:kern w:val="2"/>
      <w:sz w:val="24"/>
      <w:szCs w:val="24"/>
    </w:rPr>
  </w:style>
  <w:style w:type="character" w:customStyle="1" w:styleId="58">
    <w:name w:val="标题 7 字符"/>
    <w:basedOn w:val="22"/>
    <w:link w:val="8"/>
    <w:qFormat/>
    <w:uiPriority w:val="9"/>
    <w:rPr>
      <w:b/>
      <w:bCs/>
      <w:kern w:val="2"/>
      <w:sz w:val="24"/>
      <w:szCs w:val="24"/>
    </w:rPr>
  </w:style>
  <w:style w:type="character" w:customStyle="1" w:styleId="59">
    <w:name w:val="标题 8 字符"/>
    <w:basedOn w:val="22"/>
    <w:link w:val="9"/>
    <w:qFormat/>
    <w:uiPriority w:val="9"/>
    <w:rPr>
      <w:rFonts w:asciiTheme="majorHAnsi" w:hAnsiTheme="majorHAnsi" w:eastAsiaTheme="majorEastAsia" w:cstheme="majorBidi"/>
      <w:kern w:val="2"/>
      <w:sz w:val="24"/>
      <w:szCs w:val="24"/>
    </w:rPr>
  </w:style>
  <w:style w:type="character" w:customStyle="1" w:styleId="60">
    <w:name w:val="标题 9 字符"/>
    <w:basedOn w:val="22"/>
    <w:link w:val="10"/>
    <w:qFormat/>
    <w:uiPriority w:val="9"/>
    <w:rPr>
      <w:rFonts w:asciiTheme="majorHAnsi" w:hAnsiTheme="majorHAnsi" w:eastAsiaTheme="majorEastAsia" w:cstheme="majorBidi"/>
      <w:kern w:val="2"/>
      <w:sz w:val="21"/>
      <w:szCs w:val="21"/>
    </w:rPr>
  </w:style>
  <w:style w:type="character" w:customStyle="1" w:styleId="61">
    <w:name w:val="Unresolved Mention"/>
    <w:basedOn w:val="22"/>
    <w:semiHidden/>
    <w:unhideWhenUsed/>
    <w:qFormat/>
    <w:uiPriority w:val="99"/>
    <w:rPr>
      <w:color w:val="605E5C"/>
      <w:shd w:val="clear" w:color="auto" w:fill="E1DFDD"/>
    </w:rPr>
  </w:style>
  <w:style w:type="paragraph" w:customStyle="1" w:styleId="62">
    <w:name w:val="Figure"/>
    <w:basedOn w:val="11"/>
    <w:link w:val="63"/>
    <w:qFormat/>
    <w:uiPriority w:val="0"/>
    <w:pPr>
      <w:widowControl w:val="0"/>
      <w:spacing w:after="0" w:line="276" w:lineRule="auto"/>
    </w:pPr>
    <w:rPr>
      <w:rFonts w:ascii="Times New Roman" w:eastAsia="黑体"/>
      <w:b w:val="0"/>
      <w:bCs w:val="0"/>
      <w:sz w:val="20"/>
      <w:szCs w:val="20"/>
    </w:rPr>
  </w:style>
  <w:style w:type="character" w:customStyle="1" w:styleId="63">
    <w:name w:val="Figure Char"/>
    <w:basedOn w:val="22"/>
    <w:link w:val="62"/>
    <w:qFormat/>
    <w:uiPriority w:val="0"/>
    <w:rPr>
      <w:rFonts w:eastAsia="黑体"/>
      <w:kern w:val="2"/>
    </w:rPr>
  </w:style>
  <w:style w:type="paragraph" w:customStyle="1" w:styleId="64">
    <w:name w:val="Ref"/>
    <w:basedOn w:val="44"/>
    <w:link w:val="66"/>
    <w:qFormat/>
    <w:uiPriority w:val="0"/>
    <w:pPr>
      <w:numPr>
        <w:ilvl w:val="0"/>
        <w:numId w:val="5"/>
      </w:numPr>
      <w:spacing w:after="0" w:line="276" w:lineRule="auto"/>
      <w:ind w:left="426" w:firstLine="0" w:firstLineChars="0"/>
    </w:pPr>
  </w:style>
  <w:style w:type="character" w:customStyle="1" w:styleId="65">
    <w:name w:val="列表段落 字符"/>
    <w:basedOn w:val="22"/>
    <w:link w:val="44"/>
    <w:qFormat/>
    <w:uiPriority w:val="34"/>
    <w:rPr>
      <w:kern w:val="2"/>
      <w:sz w:val="21"/>
      <w:szCs w:val="22"/>
    </w:rPr>
  </w:style>
  <w:style w:type="character" w:customStyle="1" w:styleId="66">
    <w:name w:val="Ref Char"/>
    <w:basedOn w:val="65"/>
    <w:link w:val="64"/>
    <w:qFormat/>
    <w:uiPriority w:val="0"/>
    <w:rPr>
      <w:kern w:val="2"/>
      <w:sz w:val="21"/>
      <w:szCs w:val="22"/>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9" Type="http://schemas.openxmlformats.org/officeDocument/2006/relationships/fontTable" Target="fontTable.xml"/><Relationship Id="rId18" Type="http://schemas.openxmlformats.org/officeDocument/2006/relationships/customXml" Target="../customXml/item1.xml"/><Relationship Id="rId17" Type="http://schemas.openxmlformats.org/officeDocument/2006/relationships/numbering" Target="numbering.xml"/><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osia-taheri-2018-deep-private-feature-extraction</b:Tag>
    <b:SourceType>JournalArticle</b:SourceType>
    <b:Title>Deep Private-Feature Extraction</b:Title>
    <b:Year>2018</b:Year>
    <b:Author>
      <b:Author>
        <b:NameList>
          <b:Person>
            <b:First>Seyed Ali</b:First>
            <b:Last>Osia</b:Last>
          </b:Person>
          <b:Person>
            <b:First>Ali</b:First>
            <b:Last>Taheri</b:Last>
          </b:Person>
          <b:Person>
            <b:First>Ali Shahin</b:First>
            <b:Last>Shamsabadi</b:Last>
          </b:Person>
          <b:Person>
            <b:First>Minos</b:First>
            <b:Last>Katevas</b:Last>
          </b:Person>
          <b:Person>
            <b:First>Hamed</b:First>
            <b:Last>Haddadi</b:Last>
          </b:Person>
          <b:Person>
            <b:First>Hamid R.R.</b:First>
            <b:Last>Rabiee</b:Last>
          </b:Person>
        </b:NameList>
      </b:Author>
    </b:Author>
    <b:JournalName>IEEE Transactions on Knowledge and Data Engineering</b:JournalName>
    <b:Pages>1–1</b:Pages>
    <b:StandardNumber>1802.03151</b:StandardNumber>
    <b:Publisher>Institute of Electrical and Electronics Engineers (IEEE)</b:Publisher>
    <b:RefOrder>1</b:RefOrder>
  </b:Source>
</b:Sources>
</file>

<file path=customXml/itemProps1.xml><?xml version="1.0" encoding="utf-8"?>
<ds:datastoreItem xmlns:ds="http://schemas.openxmlformats.org/officeDocument/2006/customXml" ds:itemID="{D881F6C5-409E-4E5F-9904-0A8E76ABE5CC}">
  <ds:schemaRefs/>
</ds:datastoreItem>
</file>

<file path=docProps/app.xml><?xml version="1.0" encoding="utf-8"?>
<Properties xmlns="http://schemas.openxmlformats.org/officeDocument/2006/extended-properties" xmlns:vt="http://schemas.openxmlformats.org/officeDocument/2006/docPropsVTypes">
  <Template>Normal.dotm</Template>
  <Company>SJTU</Company>
  <Pages>21</Pages>
  <Words>11813</Words>
  <Characters>17586</Characters>
  <Lines>71</Lines>
  <Paragraphs>20</Paragraphs>
  <TotalTime>97</TotalTime>
  <ScaleCrop>false</ScaleCrop>
  <LinksUpToDate>false</LinksUpToDate>
  <CharactersWithSpaces>18981</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2023-02-02T21:13:00Z</dcterms:created>
  <dc:creator>HuangZhenbao</dc:creator>
  <cp:lastModifiedBy>张金涛</cp:lastModifiedBy>
  <cp:lastPrinted>2022-02-28T15:00:00Z</cp:lastPrinted>
  <dcterms:modified xsi:type="dcterms:W3CDTF">2026-04-14T15:22:46Z</dcterms:modified>
  <cp:revision>708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ABE9EE02BF684DCFA27EBA4DFFDCA035_12</vt:lpwstr>
  </property>
  <property fmtid="{D5CDD505-2E9C-101B-9397-08002B2CF9AE}" pid="4" name="KSOTemplateDocerSaveRecord">
    <vt:lpwstr>eyJoZGlkIjoiYTM1MzAyYWYzZjM5YmIwNDVmYTFlODJiOGI0N2QyMzIiLCJ1c2VySWQiOiIxNTcyMTYxNTgyIn0=</vt:lpwstr>
  </property>
</Properties>
</file>