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84"/>
        <w:gridCol w:w="1281"/>
        <w:gridCol w:w="1364"/>
        <w:gridCol w:w="238"/>
        <w:gridCol w:w="2701"/>
        <w:gridCol w:w="796"/>
        <w:gridCol w:w="149"/>
        <w:gridCol w:w="1365"/>
      </w:tblGrid>
      <w:tr w:rsidR="006C5CDE" w:rsidTr="002E218A">
        <w:trPr>
          <w:cantSplit/>
          <w:trHeight w:val="585"/>
          <w:jc w:val="center"/>
        </w:trPr>
        <w:tc>
          <w:tcPr>
            <w:tcW w:w="1157" w:type="dxa"/>
            <w:tcBorders>
              <w:top w:val="nil"/>
              <w:left w:val="nil"/>
              <w:bottom w:val="nil"/>
              <w:right w:val="nil"/>
            </w:tcBorders>
            <w:vAlign w:val="bottom"/>
          </w:tcPr>
          <w:p w:rsidR="006C5CDE" w:rsidRDefault="006C5CDE" w:rsidP="002E218A">
            <w:pPr>
              <w:adjustRightInd w:val="0"/>
              <w:snapToGrid w:val="0"/>
              <w:jc w:val="distribute"/>
              <w:rPr>
                <w:rFonts w:ascii="仿宋" w:eastAsia="仿宋" w:hAnsi="仿宋"/>
                <w:color w:val="000000"/>
                <w:sz w:val="28"/>
              </w:rPr>
            </w:pP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rsidR="006C5CDE" w:rsidRDefault="006C5CDE" w:rsidP="002E218A">
            <w:pPr>
              <w:adjustRightInd w:val="0"/>
              <w:snapToGrid w:val="0"/>
              <w:rPr>
                <w:rFonts w:ascii="仿宋" w:eastAsia="仿宋" w:hAnsi="仿宋"/>
                <w:b/>
                <w:bCs/>
                <w:sz w:val="28"/>
                <w:szCs w:val="28"/>
              </w:rPr>
            </w:pPr>
          </w:p>
        </w:tc>
        <w:tc>
          <w:tcPr>
            <w:tcW w:w="4303" w:type="dxa"/>
            <w:gridSpan w:val="3"/>
            <w:tcBorders>
              <w:top w:val="nil"/>
              <w:left w:val="nil"/>
              <w:bottom w:val="nil"/>
              <w:right w:val="nil"/>
            </w:tcBorders>
            <w:vAlign w:val="bottom"/>
          </w:tcPr>
          <w:p w:rsidR="006C5CDE" w:rsidRDefault="006C5CDE" w:rsidP="002E218A">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rsidR="006C5CDE" w:rsidRDefault="006C5CDE" w:rsidP="002E218A">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rsidR="006C5CDE" w:rsidRDefault="006C5CDE" w:rsidP="002E218A">
            <w:pPr>
              <w:adjustRightInd w:val="0"/>
              <w:snapToGrid w:val="0"/>
              <w:rPr>
                <w:rFonts w:ascii="仿宋" w:eastAsia="仿宋" w:hAnsi="仿宋"/>
                <w:color w:val="000000"/>
                <w:sz w:val="28"/>
              </w:rPr>
            </w:pPr>
          </w:p>
        </w:tc>
      </w:tr>
      <w:tr w:rsidR="006C5CDE" w:rsidTr="002E218A">
        <w:trPr>
          <w:cantSplit/>
          <w:trHeight w:val="585"/>
          <w:jc w:val="center"/>
        </w:trPr>
        <w:tc>
          <w:tcPr>
            <w:tcW w:w="1157" w:type="dxa"/>
            <w:tcBorders>
              <w:top w:val="nil"/>
              <w:left w:val="nil"/>
              <w:bottom w:val="nil"/>
              <w:right w:val="nil"/>
            </w:tcBorders>
            <w:vAlign w:val="bottom"/>
          </w:tcPr>
          <w:p w:rsidR="006C5CDE" w:rsidRDefault="006C5CDE" w:rsidP="002E218A">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6C5CDE" w:rsidRDefault="006C5CDE" w:rsidP="002E218A">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rsidR="006C5CDE" w:rsidRDefault="006C5CDE" w:rsidP="002E218A">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rsidR="006C5CDE" w:rsidRDefault="006C5CDE" w:rsidP="002E218A">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rsidR="006C5CDE" w:rsidRDefault="006C5CDE" w:rsidP="002E218A">
            <w:pPr>
              <w:adjustRightInd w:val="0"/>
              <w:snapToGrid w:val="0"/>
              <w:ind w:firstLineChars="50" w:firstLine="140"/>
              <w:rPr>
                <w:rFonts w:eastAsia="仿宋"/>
                <w:color w:val="000000"/>
                <w:sz w:val="28"/>
              </w:rPr>
            </w:pPr>
            <w:r>
              <w:rPr>
                <w:rFonts w:eastAsia="仿宋"/>
                <w:color w:val="000000"/>
                <w:sz w:val="28"/>
              </w:rPr>
              <w:t>10486</w:t>
            </w:r>
          </w:p>
        </w:tc>
      </w:tr>
      <w:tr w:rsidR="006C5CDE" w:rsidTr="002E218A">
        <w:trPr>
          <w:trHeight w:val="1134"/>
          <w:jc w:val="center"/>
        </w:trPr>
        <w:tc>
          <w:tcPr>
            <w:tcW w:w="9135" w:type="dxa"/>
            <w:gridSpan w:val="9"/>
            <w:tcBorders>
              <w:top w:val="nil"/>
              <w:left w:val="nil"/>
              <w:bottom w:val="nil"/>
              <w:right w:val="nil"/>
            </w:tcBorders>
          </w:tcPr>
          <w:p w:rsidR="006C5CDE" w:rsidRDefault="006C5CDE" w:rsidP="002E218A">
            <w:pPr>
              <w:adjustRightInd w:val="0"/>
              <w:snapToGrid w:val="0"/>
              <w:jc w:val="center"/>
              <w:rPr>
                <w:color w:val="000000"/>
                <w:sz w:val="44"/>
              </w:rPr>
            </w:pPr>
          </w:p>
          <w:p w:rsidR="006C5CDE" w:rsidRDefault="006C5CDE" w:rsidP="002E218A">
            <w:pPr>
              <w:adjustRightInd w:val="0"/>
              <w:snapToGrid w:val="0"/>
              <w:jc w:val="center"/>
              <w:rPr>
                <w:color w:val="000000"/>
                <w:sz w:val="44"/>
              </w:rPr>
            </w:pPr>
          </w:p>
        </w:tc>
      </w:tr>
      <w:tr w:rsidR="006C5CDE" w:rsidTr="002E218A">
        <w:trPr>
          <w:jc w:val="center"/>
        </w:trPr>
        <w:tc>
          <w:tcPr>
            <w:tcW w:w="9135" w:type="dxa"/>
            <w:gridSpan w:val="9"/>
            <w:tcBorders>
              <w:top w:val="nil"/>
              <w:left w:val="nil"/>
              <w:bottom w:val="nil"/>
              <w:right w:val="nil"/>
            </w:tcBorders>
          </w:tcPr>
          <w:p w:rsidR="006C5CDE" w:rsidRDefault="006C5CDE" w:rsidP="002E218A">
            <w:pPr>
              <w:adjustRightInd w:val="0"/>
              <w:snapToGrid w:val="0"/>
              <w:ind w:leftChars="-58" w:left="-17" w:rightChars="-14" w:right="-34" w:hangingChars="61" w:hanging="122"/>
              <w:jc w:val="center"/>
              <w:rPr>
                <w:color w:val="000000"/>
                <w:sz w:val="44"/>
              </w:rPr>
            </w:pPr>
            <w:r>
              <w:rPr>
                <w:noProof/>
                <w:sz w:val="20"/>
              </w:rPr>
              <w:drawing>
                <wp:inline distT="0" distB="0" distL="0" distR="0" wp14:anchorId="489E774C" wp14:editId="0253700F">
                  <wp:extent cx="1949450" cy="569595"/>
                  <wp:effectExtent l="0" t="0" r="0" b="1905"/>
                  <wp:docPr id="7" name="图片 7"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武汉大学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569595"/>
                          </a:xfrm>
                          <a:prstGeom prst="rect">
                            <a:avLst/>
                          </a:prstGeom>
                          <a:noFill/>
                          <a:ln>
                            <a:noFill/>
                          </a:ln>
                        </pic:spPr>
                      </pic:pic>
                    </a:graphicData>
                  </a:graphic>
                </wp:inline>
              </w:drawing>
            </w:r>
          </w:p>
          <w:p w:rsidR="006C5CDE" w:rsidRDefault="0065108A" w:rsidP="002E218A">
            <w:pPr>
              <w:adjustRightInd w:val="0"/>
              <w:snapToGrid w:val="0"/>
              <w:jc w:val="center"/>
              <w:rPr>
                <w:rFonts w:hint="eastAsia"/>
                <w:b/>
                <w:color w:val="000000"/>
                <w:sz w:val="44"/>
              </w:rPr>
            </w:pPr>
            <w:r>
              <w:rPr>
                <w:rFonts w:hint="eastAsia"/>
                <w:b/>
                <w:color w:val="000000"/>
                <w:sz w:val="44"/>
              </w:rPr>
              <w:t>智能</w:t>
            </w:r>
            <w:r>
              <w:rPr>
                <w:b/>
                <w:color w:val="000000"/>
                <w:sz w:val="44"/>
              </w:rPr>
              <w:t>手机的交易记录</w:t>
            </w:r>
          </w:p>
        </w:tc>
      </w:tr>
      <w:tr w:rsidR="006C5CDE" w:rsidTr="002E218A">
        <w:trPr>
          <w:trHeight w:val="1277"/>
          <w:jc w:val="center"/>
        </w:trPr>
        <w:tc>
          <w:tcPr>
            <w:tcW w:w="9135" w:type="dxa"/>
            <w:gridSpan w:val="9"/>
            <w:tcBorders>
              <w:top w:val="nil"/>
              <w:left w:val="nil"/>
              <w:bottom w:val="nil"/>
              <w:right w:val="nil"/>
            </w:tcBorders>
          </w:tcPr>
          <w:p w:rsidR="006C5CDE" w:rsidRDefault="006C5CDE" w:rsidP="002E218A">
            <w:pPr>
              <w:adjustRightInd w:val="0"/>
              <w:snapToGrid w:val="0"/>
              <w:jc w:val="center"/>
              <w:rPr>
                <w:color w:val="000000"/>
                <w:sz w:val="44"/>
              </w:rPr>
            </w:pPr>
          </w:p>
        </w:tc>
      </w:tr>
      <w:tr w:rsidR="006C5CDE" w:rsidTr="002E218A">
        <w:trPr>
          <w:trHeight w:val="2545"/>
          <w:jc w:val="center"/>
        </w:trPr>
        <w:tc>
          <w:tcPr>
            <w:tcW w:w="9135" w:type="dxa"/>
            <w:gridSpan w:val="9"/>
            <w:tcBorders>
              <w:top w:val="nil"/>
              <w:left w:val="nil"/>
              <w:bottom w:val="nil"/>
              <w:right w:val="nil"/>
            </w:tcBorders>
          </w:tcPr>
          <w:p w:rsidR="006C5CDE" w:rsidRDefault="006C5CDE" w:rsidP="002E218A">
            <w:pPr>
              <w:adjustRightInd w:val="0"/>
              <w:snapToGrid w:val="0"/>
              <w:jc w:val="center"/>
              <w:rPr>
                <w:rFonts w:eastAsia="楷体_GB2312"/>
                <w:bCs/>
                <w:color w:val="000000"/>
                <w:sz w:val="52"/>
                <w:szCs w:val="52"/>
              </w:rPr>
            </w:pPr>
          </w:p>
        </w:tc>
      </w:tr>
      <w:tr w:rsidR="006C5CDE" w:rsidTr="002E218A">
        <w:trPr>
          <w:cantSplit/>
          <w:trHeight w:val="630"/>
          <w:jc w:val="center"/>
        </w:trPr>
        <w:tc>
          <w:tcPr>
            <w:tcW w:w="1241" w:type="dxa"/>
            <w:gridSpan w:val="2"/>
            <w:vMerge w:val="restart"/>
            <w:tcBorders>
              <w:top w:val="nil"/>
              <w:left w:val="nil"/>
              <w:bottom w:val="nil"/>
              <w:right w:val="nil"/>
            </w:tcBorders>
            <w:vAlign w:val="center"/>
          </w:tcPr>
          <w:p w:rsidR="006C5CDE" w:rsidRDefault="006C5CDE" w:rsidP="002E218A">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6C5CDE" w:rsidRDefault="006C5CDE" w:rsidP="002E218A">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rsidR="006C5CDE" w:rsidRDefault="006C5CDE" w:rsidP="002E218A">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6C5CDE" w:rsidRDefault="006C5CDE" w:rsidP="002E218A">
            <w:pPr>
              <w:tabs>
                <w:tab w:val="left" w:pos="2354"/>
              </w:tabs>
              <w:adjustRightInd w:val="0"/>
              <w:snapToGrid w:val="0"/>
              <w:jc w:val="left"/>
              <w:rPr>
                <w:color w:val="000000"/>
                <w:spacing w:val="20"/>
                <w:sz w:val="28"/>
              </w:rPr>
            </w:pPr>
            <w:r>
              <w:rPr>
                <w:rFonts w:hint="eastAsia"/>
                <w:color w:val="000000"/>
                <w:spacing w:val="20"/>
                <w:sz w:val="28"/>
              </w:rPr>
              <w:t>程苗</w:t>
            </w:r>
            <w:r>
              <w:rPr>
                <w:color w:val="000000"/>
                <w:spacing w:val="20"/>
                <w:sz w:val="28"/>
              </w:rPr>
              <w:t xml:space="preserve">   </w:t>
            </w:r>
          </w:p>
        </w:tc>
        <w:tc>
          <w:tcPr>
            <w:tcW w:w="1514" w:type="dxa"/>
            <w:gridSpan w:val="2"/>
            <w:vMerge w:val="restart"/>
            <w:tcBorders>
              <w:top w:val="nil"/>
              <w:left w:val="nil"/>
              <w:bottom w:val="nil"/>
              <w:right w:val="nil"/>
            </w:tcBorders>
            <w:vAlign w:val="center"/>
          </w:tcPr>
          <w:p w:rsidR="006C5CDE" w:rsidRDefault="006C5CDE" w:rsidP="002E218A">
            <w:pPr>
              <w:adjustRightInd w:val="0"/>
              <w:snapToGrid w:val="0"/>
              <w:jc w:val="distribute"/>
              <w:rPr>
                <w:rFonts w:eastAsia="楷体_GB2312"/>
                <w:color w:val="000000"/>
                <w:sz w:val="52"/>
              </w:rPr>
            </w:pPr>
          </w:p>
        </w:tc>
      </w:tr>
      <w:tr w:rsidR="006C5CDE" w:rsidTr="002E218A">
        <w:trPr>
          <w:cantSplit/>
          <w:trHeight w:val="630"/>
          <w:jc w:val="center"/>
        </w:trPr>
        <w:tc>
          <w:tcPr>
            <w:tcW w:w="1241" w:type="dxa"/>
            <w:gridSpan w:val="2"/>
            <w:vMerge/>
            <w:tcBorders>
              <w:top w:val="nil"/>
              <w:left w:val="nil"/>
              <w:bottom w:val="nil"/>
              <w:right w:val="nil"/>
            </w:tcBorders>
            <w:vAlign w:val="center"/>
          </w:tcPr>
          <w:p w:rsidR="006C5CDE" w:rsidRDefault="006C5CDE" w:rsidP="002E218A">
            <w:pPr>
              <w:widowControl/>
              <w:jc w:val="left"/>
              <w:rPr>
                <w:rFonts w:eastAsia="楷体_GB2312"/>
                <w:color w:val="000000"/>
                <w:sz w:val="52"/>
              </w:rPr>
            </w:pPr>
          </w:p>
        </w:tc>
        <w:tc>
          <w:tcPr>
            <w:tcW w:w="2645" w:type="dxa"/>
            <w:gridSpan w:val="2"/>
            <w:tcBorders>
              <w:top w:val="nil"/>
              <w:left w:val="nil"/>
              <w:bottom w:val="nil"/>
              <w:right w:val="nil"/>
            </w:tcBorders>
            <w:vAlign w:val="center"/>
          </w:tcPr>
          <w:p w:rsidR="006C5CDE" w:rsidRDefault="006C5CDE" w:rsidP="002E218A">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rsidR="006C5CDE" w:rsidRDefault="006C5CDE" w:rsidP="002E218A">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6C5CDE" w:rsidRDefault="006C5CDE" w:rsidP="002E218A">
            <w:pPr>
              <w:adjustRightInd w:val="0"/>
              <w:snapToGrid w:val="0"/>
              <w:jc w:val="left"/>
              <w:rPr>
                <w:color w:val="000000"/>
                <w:sz w:val="28"/>
              </w:rPr>
            </w:pPr>
            <w:r>
              <w:rPr>
                <w:sz w:val="28"/>
                <w:szCs w:val="28"/>
              </w:rPr>
              <w:t>201</w:t>
            </w:r>
            <w:r>
              <w:rPr>
                <w:rFonts w:hint="eastAsia"/>
                <w:sz w:val="28"/>
                <w:szCs w:val="28"/>
              </w:rPr>
              <w:t>7282110233</w:t>
            </w:r>
          </w:p>
        </w:tc>
        <w:tc>
          <w:tcPr>
            <w:tcW w:w="1514" w:type="dxa"/>
            <w:gridSpan w:val="2"/>
            <w:vMerge/>
            <w:tcBorders>
              <w:top w:val="nil"/>
              <w:left w:val="nil"/>
              <w:bottom w:val="nil"/>
              <w:right w:val="nil"/>
            </w:tcBorders>
            <w:vAlign w:val="center"/>
          </w:tcPr>
          <w:p w:rsidR="006C5CDE" w:rsidRDefault="006C5CDE" w:rsidP="002E218A">
            <w:pPr>
              <w:widowControl/>
              <w:jc w:val="distribute"/>
              <w:rPr>
                <w:rFonts w:eastAsia="楷体_GB2312"/>
                <w:color w:val="000000"/>
                <w:sz w:val="52"/>
              </w:rPr>
            </w:pPr>
          </w:p>
        </w:tc>
      </w:tr>
      <w:tr w:rsidR="006C5CDE" w:rsidTr="002E218A">
        <w:trPr>
          <w:cantSplit/>
          <w:trHeight w:val="630"/>
          <w:jc w:val="center"/>
        </w:trPr>
        <w:tc>
          <w:tcPr>
            <w:tcW w:w="1241" w:type="dxa"/>
            <w:gridSpan w:val="2"/>
            <w:vMerge/>
            <w:tcBorders>
              <w:top w:val="nil"/>
              <w:left w:val="nil"/>
              <w:bottom w:val="nil"/>
              <w:right w:val="nil"/>
            </w:tcBorders>
            <w:vAlign w:val="center"/>
          </w:tcPr>
          <w:p w:rsidR="006C5CDE" w:rsidRDefault="006C5CDE" w:rsidP="002E218A">
            <w:pPr>
              <w:widowControl/>
              <w:jc w:val="left"/>
              <w:rPr>
                <w:rFonts w:eastAsia="楷体_GB2312"/>
                <w:color w:val="000000"/>
                <w:sz w:val="52"/>
              </w:rPr>
            </w:pPr>
          </w:p>
        </w:tc>
        <w:tc>
          <w:tcPr>
            <w:tcW w:w="2645" w:type="dxa"/>
            <w:gridSpan w:val="2"/>
            <w:tcBorders>
              <w:top w:val="nil"/>
              <w:left w:val="nil"/>
              <w:bottom w:val="nil"/>
              <w:right w:val="nil"/>
            </w:tcBorders>
            <w:vAlign w:val="center"/>
          </w:tcPr>
          <w:p w:rsidR="006C5CDE" w:rsidRDefault="006C5CDE" w:rsidP="002E218A">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rsidR="006C5CDE" w:rsidRDefault="006C5CDE" w:rsidP="002E218A">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6C5CDE" w:rsidRDefault="006C5CDE" w:rsidP="002E218A">
            <w:pPr>
              <w:adjustRightInd w:val="0"/>
              <w:snapToGrid w:val="0"/>
              <w:jc w:val="left"/>
              <w:rPr>
                <w:color w:val="000000"/>
                <w:sz w:val="28"/>
              </w:rPr>
            </w:pPr>
            <w:r>
              <w:rPr>
                <w:rFonts w:hint="eastAsia"/>
                <w:color w:val="000000"/>
                <w:sz w:val="28"/>
              </w:rPr>
              <w:t>李雪飞</w:t>
            </w:r>
            <w:r>
              <w:rPr>
                <w:rFonts w:hint="eastAsia"/>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rsidR="006C5CDE" w:rsidRDefault="006C5CDE" w:rsidP="002E218A">
            <w:pPr>
              <w:widowControl/>
              <w:jc w:val="distribute"/>
              <w:rPr>
                <w:rFonts w:eastAsia="楷体_GB2312"/>
                <w:color w:val="000000"/>
                <w:sz w:val="52"/>
              </w:rPr>
            </w:pPr>
          </w:p>
        </w:tc>
      </w:tr>
      <w:tr w:rsidR="006C5CDE" w:rsidTr="002E218A">
        <w:trPr>
          <w:cantSplit/>
          <w:trHeight w:val="630"/>
          <w:jc w:val="center"/>
        </w:trPr>
        <w:tc>
          <w:tcPr>
            <w:tcW w:w="1241" w:type="dxa"/>
            <w:gridSpan w:val="2"/>
            <w:vMerge/>
            <w:tcBorders>
              <w:top w:val="nil"/>
              <w:left w:val="nil"/>
              <w:bottom w:val="nil"/>
              <w:right w:val="nil"/>
            </w:tcBorders>
            <w:vAlign w:val="center"/>
          </w:tcPr>
          <w:p w:rsidR="006C5CDE" w:rsidRDefault="006C5CDE" w:rsidP="002E218A">
            <w:pPr>
              <w:widowControl/>
              <w:jc w:val="left"/>
              <w:rPr>
                <w:rFonts w:eastAsia="楷体_GB2312"/>
                <w:color w:val="000000"/>
                <w:sz w:val="52"/>
              </w:rPr>
            </w:pPr>
          </w:p>
        </w:tc>
        <w:tc>
          <w:tcPr>
            <w:tcW w:w="2645" w:type="dxa"/>
            <w:gridSpan w:val="2"/>
            <w:tcBorders>
              <w:top w:val="nil"/>
              <w:left w:val="nil"/>
              <w:bottom w:val="nil"/>
              <w:right w:val="nil"/>
            </w:tcBorders>
            <w:vAlign w:val="center"/>
          </w:tcPr>
          <w:p w:rsidR="006C5CDE" w:rsidRDefault="006C5CDE" w:rsidP="002E218A">
            <w:pPr>
              <w:adjustRightInd w:val="0"/>
              <w:snapToGrid w:val="0"/>
              <w:jc w:val="distribute"/>
              <w:rPr>
                <w:color w:val="000000"/>
              </w:rPr>
            </w:pPr>
            <w:r>
              <w:rPr>
                <w:rFonts w:hint="eastAsia"/>
                <w:color w:val="000000"/>
                <w:sz w:val="28"/>
              </w:rPr>
              <w:t>专业类别（领域）</w:t>
            </w:r>
          </w:p>
        </w:tc>
        <w:tc>
          <w:tcPr>
            <w:tcW w:w="238" w:type="dxa"/>
            <w:tcBorders>
              <w:top w:val="nil"/>
              <w:left w:val="nil"/>
              <w:bottom w:val="nil"/>
              <w:right w:val="nil"/>
            </w:tcBorders>
            <w:vAlign w:val="center"/>
          </w:tcPr>
          <w:p w:rsidR="006C5CDE" w:rsidRDefault="006C5CDE" w:rsidP="002E218A">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rsidR="006C5CDE" w:rsidRDefault="006C5CDE" w:rsidP="002E218A">
            <w:pPr>
              <w:adjustRightInd w:val="0"/>
              <w:snapToGrid w:val="0"/>
              <w:jc w:val="left"/>
              <w:rPr>
                <w:color w:val="000000"/>
                <w:sz w:val="28"/>
              </w:rPr>
            </w:pPr>
            <w:r>
              <w:rPr>
                <w:rFonts w:hint="eastAsia"/>
                <w:sz w:val="28"/>
                <w:szCs w:val="28"/>
              </w:rPr>
              <w:t>计算机技术</w:t>
            </w:r>
          </w:p>
        </w:tc>
        <w:tc>
          <w:tcPr>
            <w:tcW w:w="1514" w:type="dxa"/>
            <w:gridSpan w:val="2"/>
            <w:vMerge/>
            <w:tcBorders>
              <w:top w:val="nil"/>
              <w:left w:val="nil"/>
              <w:bottom w:val="nil"/>
              <w:right w:val="nil"/>
            </w:tcBorders>
            <w:vAlign w:val="center"/>
          </w:tcPr>
          <w:p w:rsidR="006C5CDE" w:rsidRDefault="006C5CDE" w:rsidP="002E218A">
            <w:pPr>
              <w:widowControl/>
              <w:jc w:val="distribute"/>
              <w:rPr>
                <w:rFonts w:eastAsia="楷体_GB2312"/>
                <w:color w:val="000000"/>
                <w:sz w:val="52"/>
              </w:rPr>
            </w:pPr>
          </w:p>
        </w:tc>
      </w:tr>
      <w:tr w:rsidR="006C5CDE" w:rsidTr="002E218A">
        <w:trPr>
          <w:cantSplit/>
          <w:trHeight w:val="630"/>
          <w:jc w:val="center"/>
        </w:trPr>
        <w:tc>
          <w:tcPr>
            <w:tcW w:w="1241" w:type="dxa"/>
            <w:gridSpan w:val="2"/>
            <w:vMerge/>
            <w:tcBorders>
              <w:top w:val="nil"/>
              <w:left w:val="nil"/>
              <w:bottom w:val="nil"/>
              <w:right w:val="nil"/>
            </w:tcBorders>
            <w:vAlign w:val="center"/>
          </w:tcPr>
          <w:p w:rsidR="006C5CDE" w:rsidRDefault="006C5CDE" w:rsidP="002E218A">
            <w:pPr>
              <w:widowControl/>
              <w:jc w:val="left"/>
              <w:rPr>
                <w:rFonts w:eastAsia="楷体_GB2312"/>
                <w:color w:val="000000"/>
                <w:sz w:val="52"/>
              </w:rPr>
            </w:pPr>
          </w:p>
        </w:tc>
        <w:tc>
          <w:tcPr>
            <w:tcW w:w="2645" w:type="dxa"/>
            <w:gridSpan w:val="2"/>
            <w:tcBorders>
              <w:top w:val="nil"/>
              <w:left w:val="nil"/>
              <w:bottom w:val="nil"/>
              <w:right w:val="nil"/>
            </w:tcBorders>
            <w:vAlign w:val="center"/>
          </w:tcPr>
          <w:p w:rsidR="006C5CDE" w:rsidRDefault="006C5CDE" w:rsidP="002E218A">
            <w:pPr>
              <w:adjustRightInd w:val="0"/>
              <w:snapToGrid w:val="0"/>
              <w:jc w:val="distribute"/>
              <w:rPr>
                <w:color w:val="000000"/>
                <w:sz w:val="28"/>
              </w:rPr>
            </w:pPr>
          </w:p>
        </w:tc>
        <w:tc>
          <w:tcPr>
            <w:tcW w:w="238" w:type="dxa"/>
            <w:tcBorders>
              <w:top w:val="nil"/>
              <w:left w:val="nil"/>
              <w:bottom w:val="nil"/>
              <w:right w:val="nil"/>
            </w:tcBorders>
            <w:vAlign w:val="center"/>
          </w:tcPr>
          <w:p w:rsidR="006C5CDE" w:rsidRDefault="006C5CDE" w:rsidP="002E218A">
            <w:pPr>
              <w:adjustRightInd w:val="0"/>
              <w:snapToGrid w:val="0"/>
              <w:jc w:val="center"/>
              <w:rPr>
                <w:color w:val="000000"/>
                <w:sz w:val="28"/>
              </w:rPr>
            </w:pPr>
          </w:p>
        </w:tc>
        <w:tc>
          <w:tcPr>
            <w:tcW w:w="3497" w:type="dxa"/>
            <w:gridSpan w:val="2"/>
            <w:tcBorders>
              <w:top w:val="nil"/>
              <w:left w:val="nil"/>
              <w:bottom w:val="nil"/>
              <w:right w:val="nil"/>
            </w:tcBorders>
            <w:vAlign w:val="center"/>
          </w:tcPr>
          <w:p w:rsidR="006C5CDE" w:rsidRDefault="006C5CDE" w:rsidP="002E218A">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6C5CDE" w:rsidRDefault="006C5CDE" w:rsidP="002E218A">
            <w:pPr>
              <w:widowControl/>
              <w:jc w:val="distribute"/>
              <w:rPr>
                <w:rFonts w:eastAsia="楷体_GB2312"/>
                <w:color w:val="000000"/>
                <w:sz w:val="52"/>
              </w:rPr>
            </w:pPr>
          </w:p>
        </w:tc>
      </w:tr>
      <w:tr w:rsidR="006C5CDE" w:rsidTr="002E218A">
        <w:trPr>
          <w:cantSplit/>
          <w:trHeight w:val="630"/>
          <w:jc w:val="center"/>
        </w:trPr>
        <w:tc>
          <w:tcPr>
            <w:tcW w:w="1241" w:type="dxa"/>
            <w:gridSpan w:val="2"/>
            <w:vMerge/>
            <w:tcBorders>
              <w:top w:val="nil"/>
              <w:left w:val="nil"/>
              <w:bottom w:val="nil"/>
              <w:right w:val="nil"/>
            </w:tcBorders>
            <w:vAlign w:val="center"/>
          </w:tcPr>
          <w:p w:rsidR="006C5CDE" w:rsidRDefault="006C5CDE" w:rsidP="002E218A">
            <w:pPr>
              <w:widowControl/>
              <w:jc w:val="left"/>
              <w:rPr>
                <w:rFonts w:eastAsia="楷体_GB2312"/>
                <w:color w:val="000000"/>
                <w:sz w:val="52"/>
              </w:rPr>
            </w:pPr>
          </w:p>
        </w:tc>
        <w:tc>
          <w:tcPr>
            <w:tcW w:w="2645" w:type="dxa"/>
            <w:gridSpan w:val="2"/>
            <w:tcBorders>
              <w:top w:val="nil"/>
              <w:left w:val="nil"/>
              <w:bottom w:val="nil"/>
              <w:right w:val="nil"/>
            </w:tcBorders>
            <w:vAlign w:val="center"/>
          </w:tcPr>
          <w:p w:rsidR="006C5CDE" w:rsidRDefault="006C5CDE" w:rsidP="002E218A">
            <w:pPr>
              <w:adjustRightInd w:val="0"/>
              <w:snapToGrid w:val="0"/>
              <w:jc w:val="distribute"/>
              <w:rPr>
                <w:color w:val="000000"/>
                <w:sz w:val="28"/>
              </w:rPr>
            </w:pPr>
          </w:p>
        </w:tc>
        <w:tc>
          <w:tcPr>
            <w:tcW w:w="238" w:type="dxa"/>
            <w:tcBorders>
              <w:top w:val="nil"/>
              <w:left w:val="nil"/>
              <w:bottom w:val="nil"/>
              <w:right w:val="nil"/>
            </w:tcBorders>
            <w:vAlign w:val="center"/>
          </w:tcPr>
          <w:p w:rsidR="006C5CDE" w:rsidRDefault="006C5CDE" w:rsidP="002E218A">
            <w:pPr>
              <w:adjustRightInd w:val="0"/>
              <w:snapToGrid w:val="0"/>
              <w:jc w:val="center"/>
              <w:rPr>
                <w:color w:val="000000"/>
                <w:sz w:val="28"/>
              </w:rPr>
            </w:pPr>
          </w:p>
        </w:tc>
        <w:tc>
          <w:tcPr>
            <w:tcW w:w="3497" w:type="dxa"/>
            <w:gridSpan w:val="2"/>
            <w:tcBorders>
              <w:top w:val="nil"/>
              <w:left w:val="nil"/>
              <w:bottom w:val="nil"/>
              <w:right w:val="nil"/>
            </w:tcBorders>
            <w:vAlign w:val="center"/>
          </w:tcPr>
          <w:p w:rsidR="006C5CDE" w:rsidRDefault="006C5CDE" w:rsidP="002E218A">
            <w:pPr>
              <w:adjustRightInd w:val="0"/>
              <w:snapToGrid w:val="0"/>
              <w:rPr>
                <w:color w:val="000000"/>
                <w:sz w:val="28"/>
              </w:rPr>
            </w:pPr>
          </w:p>
        </w:tc>
        <w:tc>
          <w:tcPr>
            <w:tcW w:w="1514" w:type="dxa"/>
            <w:gridSpan w:val="2"/>
            <w:vMerge/>
            <w:tcBorders>
              <w:top w:val="nil"/>
              <w:left w:val="nil"/>
              <w:bottom w:val="nil"/>
              <w:right w:val="nil"/>
            </w:tcBorders>
            <w:vAlign w:val="center"/>
          </w:tcPr>
          <w:p w:rsidR="006C5CDE" w:rsidRDefault="006C5CDE" w:rsidP="002E218A">
            <w:pPr>
              <w:widowControl/>
              <w:jc w:val="left"/>
              <w:rPr>
                <w:rFonts w:eastAsia="楷体_GB2312"/>
                <w:color w:val="000000"/>
                <w:sz w:val="52"/>
              </w:rPr>
            </w:pPr>
          </w:p>
        </w:tc>
      </w:tr>
      <w:tr w:rsidR="006C5CDE" w:rsidTr="002E218A">
        <w:trPr>
          <w:trHeight w:val="1105"/>
          <w:jc w:val="center"/>
        </w:trPr>
        <w:tc>
          <w:tcPr>
            <w:tcW w:w="9135" w:type="dxa"/>
            <w:gridSpan w:val="9"/>
            <w:tcBorders>
              <w:top w:val="nil"/>
              <w:left w:val="nil"/>
              <w:bottom w:val="nil"/>
              <w:right w:val="nil"/>
            </w:tcBorders>
          </w:tcPr>
          <w:p w:rsidR="006C5CDE" w:rsidRDefault="006C5CDE" w:rsidP="002E218A">
            <w:pPr>
              <w:adjustRightInd w:val="0"/>
              <w:snapToGrid w:val="0"/>
              <w:rPr>
                <w:rFonts w:eastAsia="楷体_GB2312"/>
                <w:color w:val="000000"/>
                <w:sz w:val="32"/>
                <w:szCs w:val="32"/>
              </w:rPr>
            </w:pPr>
          </w:p>
          <w:p w:rsidR="006C5CDE" w:rsidRDefault="006C5CDE" w:rsidP="002E218A">
            <w:pPr>
              <w:adjustRightInd w:val="0"/>
              <w:snapToGrid w:val="0"/>
              <w:rPr>
                <w:rFonts w:eastAsia="楷体_GB2312"/>
                <w:color w:val="000000"/>
                <w:sz w:val="32"/>
                <w:szCs w:val="32"/>
              </w:rPr>
            </w:pPr>
          </w:p>
        </w:tc>
      </w:tr>
    </w:tbl>
    <w:p w:rsidR="004B74E9" w:rsidRDefault="004B74E9" w:rsidP="004B74E9">
      <w:pPr>
        <w:rPr>
          <w:rFonts w:hint="eastAsia"/>
        </w:rPr>
      </w:pPr>
    </w:p>
    <w:sdt>
      <w:sdtPr>
        <w:rPr>
          <w:lang w:val="zh-CN"/>
        </w:rPr>
        <w:id w:val="-1265224854"/>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6C5CDE" w:rsidRDefault="006C5CDE">
          <w:pPr>
            <w:pStyle w:val="TOC"/>
          </w:pPr>
          <w:r>
            <w:rPr>
              <w:lang w:val="zh-CN"/>
            </w:rPr>
            <w:t>目录</w:t>
          </w:r>
        </w:p>
        <w:p w:rsidR="006C5CDE" w:rsidRDefault="006C5CDE">
          <w:pPr>
            <w:pStyle w:val="20"/>
            <w:tabs>
              <w:tab w:val="right" w:leader="dot" w:pos="8296"/>
            </w:tabs>
            <w:ind w:left="480"/>
            <w:rPr>
              <w:noProof/>
            </w:rPr>
          </w:pPr>
          <w:r>
            <w:fldChar w:fldCharType="begin"/>
          </w:r>
          <w:r>
            <w:instrText xml:space="preserve"> TOC \o "1-3" \h \z \u </w:instrText>
          </w:r>
          <w:r>
            <w:fldChar w:fldCharType="separate"/>
          </w:r>
          <w:hyperlink w:anchor="_Toc500169466" w:history="1">
            <w:r w:rsidRPr="00EB77E8">
              <w:rPr>
                <w:rStyle w:val="a6"/>
                <w:rFonts w:hint="eastAsia"/>
                <w:noProof/>
              </w:rPr>
              <w:t>摘要</w:t>
            </w:r>
            <w:r>
              <w:rPr>
                <w:noProof/>
                <w:webHidden/>
              </w:rPr>
              <w:tab/>
            </w:r>
            <w:r>
              <w:rPr>
                <w:noProof/>
                <w:webHidden/>
              </w:rPr>
              <w:fldChar w:fldCharType="begin"/>
            </w:r>
            <w:r>
              <w:rPr>
                <w:noProof/>
                <w:webHidden/>
              </w:rPr>
              <w:instrText xml:space="preserve"> PAGEREF _Toc500169466 \h </w:instrText>
            </w:r>
            <w:r>
              <w:rPr>
                <w:noProof/>
                <w:webHidden/>
              </w:rPr>
            </w:r>
            <w:r>
              <w:rPr>
                <w:noProof/>
                <w:webHidden/>
              </w:rPr>
              <w:fldChar w:fldCharType="separate"/>
            </w:r>
            <w:r>
              <w:rPr>
                <w:noProof/>
                <w:webHidden/>
              </w:rPr>
              <w:t>3</w:t>
            </w:r>
            <w:r>
              <w:rPr>
                <w:noProof/>
                <w:webHidden/>
              </w:rPr>
              <w:fldChar w:fldCharType="end"/>
            </w:r>
          </w:hyperlink>
        </w:p>
        <w:p w:rsidR="006C5CDE" w:rsidRDefault="006C5CDE">
          <w:pPr>
            <w:pStyle w:val="20"/>
            <w:tabs>
              <w:tab w:val="right" w:leader="dot" w:pos="8296"/>
            </w:tabs>
            <w:ind w:left="480"/>
            <w:rPr>
              <w:noProof/>
            </w:rPr>
          </w:pPr>
          <w:hyperlink w:anchor="_Toc500169467" w:history="1">
            <w:r w:rsidRPr="00EB77E8">
              <w:rPr>
                <w:rStyle w:val="a6"/>
                <w:noProof/>
              </w:rPr>
              <w:t>Abstract</w:t>
            </w:r>
            <w:r>
              <w:rPr>
                <w:noProof/>
                <w:webHidden/>
              </w:rPr>
              <w:tab/>
            </w:r>
            <w:r>
              <w:rPr>
                <w:noProof/>
                <w:webHidden/>
              </w:rPr>
              <w:fldChar w:fldCharType="begin"/>
            </w:r>
            <w:r>
              <w:rPr>
                <w:noProof/>
                <w:webHidden/>
              </w:rPr>
              <w:instrText xml:space="preserve"> PAGEREF _Toc500169467 \h </w:instrText>
            </w:r>
            <w:r>
              <w:rPr>
                <w:noProof/>
                <w:webHidden/>
              </w:rPr>
            </w:r>
            <w:r>
              <w:rPr>
                <w:noProof/>
                <w:webHidden/>
              </w:rPr>
              <w:fldChar w:fldCharType="separate"/>
            </w:r>
            <w:r>
              <w:rPr>
                <w:noProof/>
                <w:webHidden/>
              </w:rPr>
              <w:t>4</w:t>
            </w:r>
            <w:r>
              <w:rPr>
                <w:noProof/>
                <w:webHidden/>
              </w:rPr>
              <w:fldChar w:fldCharType="end"/>
            </w:r>
          </w:hyperlink>
        </w:p>
        <w:p w:rsidR="006C5CDE" w:rsidRDefault="006C5CDE">
          <w:pPr>
            <w:pStyle w:val="20"/>
            <w:tabs>
              <w:tab w:val="right" w:leader="dot" w:pos="8296"/>
            </w:tabs>
            <w:ind w:left="480"/>
            <w:rPr>
              <w:noProof/>
            </w:rPr>
          </w:pPr>
          <w:hyperlink w:anchor="_Toc500169468" w:history="1">
            <w:r w:rsidRPr="00EB77E8">
              <w:rPr>
                <w:rStyle w:val="a6"/>
                <w:rFonts w:hint="eastAsia"/>
                <w:noProof/>
              </w:rPr>
              <w:t>第一节</w:t>
            </w:r>
            <w:r w:rsidRPr="00EB77E8">
              <w:rPr>
                <w:rStyle w:val="a6"/>
                <w:noProof/>
              </w:rPr>
              <w:t xml:space="preserve"> </w:t>
            </w:r>
            <w:r w:rsidRPr="00EB77E8">
              <w:rPr>
                <w:rStyle w:val="a6"/>
                <w:rFonts w:hint="eastAsia"/>
                <w:noProof/>
              </w:rPr>
              <w:t>介绍</w:t>
            </w:r>
            <w:r>
              <w:rPr>
                <w:noProof/>
                <w:webHidden/>
              </w:rPr>
              <w:tab/>
            </w:r>
            <w:r>
              <w:rPr>
                <w:noProof/>
                <w:webHidden/>
              </w:rPr>
              <w:fldChar w:fldCharType="begin"/>
            </w:r>
            <w:r>
              <w:rPr>
                <w:noProof/>
                <w:webHidden/>
              </w:rPr>
              <w:instrText xml:space="preserve"> PAGEREF _Toc500169468 \h </w:instrText>
            </w:r>
            <w:r>
              <w:rPr>
                <w:noProof/>
                <w:webHidden/>
              </w:rPr>
            </w:r>
            <w:r>
              <w:rPr>
                <w:noProof/>
                <w:webHidden/>
              </w:rPr>
              <w:fldChar w:fldCharType="separate"/>
            </w:r>
            <w:r>
              <w:rPr>
                <w:noProof/>
                <w:webHidden/>
              </w:rPr>
              <w:t>5</w:t>
            </w:r>
            <w:r>
              <w:rPr>
                <w:noProof/>
                <w:webHidden/>
              </w:rPr>
              <w:fldChar w:fldCharType="end"/>
            </w:r>
          </w:hyperlink>
        </w:p>
        <w:p w:rsidR="006C5CDE" w:rsidRDefault="006C5CDE">
          <w:pPr>
            <w:pStyle w:val="20"/>
            <w:tabs>
              <w:tab w:val="right" w:leader="dot" w:pos="8296"/>
            </w:tabs>
            <w:ind w:left="480"/>
            <w:rPr>
              <w:noProof/>
            </w:rPr>
          </w:pPr>
          <w:hyperlink w:anchor="_Toc500169469" w:history="1">
            <w:r w:rsidRPr="00EB77E8">
              <w:rPr>
                <w:rStyle w:val="a6"/>
                <w:rFonts w:hint="eastAsia"/>
                <w:noProof/>
              </w:rPr>
              <w:t>第二节</w:t>
            </w:r>
            <w:r w:rsidRPr="00EB77E8">
              <w:rPr>
                <w:rStyle w:val="a6"/>
                <w:noProof/>
              </w:rPr>
              <w:t xml:space="preserve"> </w:t>
            </w:r>
            <w:r w:rsidRPr="00EB77E8">
              <w:rPr>
                <w:rStyle w:val="a6"/>
                <w:rFonts w:hint="eastAsia"/>
                <w:noProof/>
              </w:rPr>
              <w:t>背景和动机</w:t>
            </w:r>
            <w:r>
              <w:rPr>
                <w:noProof/>
                <w:webHidden/>
              </w:rPr>
              <w:tab/>
            </w:r>
            <w:r>
              <w:rPr>
                <w:noProof/>
                <w:webHidden/>
              </w:rPr>
              <w:fldChar w:fldCharType="begin"/>
            </w:r>
            <w:r>
              <w:rPr>
                <w:noProof/>
                <w:webHidden/>
              </w:rPr>
              <w:instrText xml:space="preserve"> PAGEREF _Toc500169469 \h </w:instrText>
            </w:r>
            <w:r>
              <w:rPr>
                <w:noProof/>
                <w:webHidden/>
              </w:rPr>
            </w:r>
            <w:r>
              <w:rPr>
                <w:noProof/>
                <w:webHidden/>
              </w:rPr>
              <w:fldChar w:fldCharType="separate"/>
            </w:r>
            <w:r>
              <w:rPr>
                <w:noProof/>
                <w:webHidden/>
              </w:rPr>
              <w:t>6</w:t>
            </w:r>
            <w:r>
              <w:rPr>
                <w:noProof/>
                <w:webHidden/>
              </w:rPr>
              <w:fldChar w:fldCharType="end"/>
            </w:r>
          </w:hyperlink>
        </w:p>
        <w:p w:rsidR="006C5CDE" w:rsidRDefault="006C5CDE">
          <w:pPr>
            <w:pStyle w:val="30"/>
            <w:tabs>
              <w:tab w:val="right" w:leader="dot" w:pos="8296"/>
            </w:tabs>
            <w:ind w:left="960"/>
            <w:rPr>
              <w:noProof/>
            </w:rPr>
          </w:pPr>
          <w:hyperlink w:anchor="_Toc500169470" w:history="1">
            <w:r w:rsidRPr="00EB77E8">
              <w:rPr>
                <w:rStyle w:val="a6"/>
                <w:noProof/>
              </w:rPr>
              <w:t>A.</w:t>
            </w:r>
            <w:r w:rsidRPr="00EB77E8">
              <w:rPr>
                <w:rStyle w:val="a6"/>
                <w:rFonts w:hint="eastAsia"/>
                <w:noProof/>
              </w:rPr>
              <w:t>移动数据库中的事务日志开销</w:t>
            </w:r>
            <w:r>
              <w:rPr>
                <w:noProof/>
                <w:webHidden/>
              </w:rPr>
              <w:tab/>
            </w:r>
            <w:r>
              <w:rPr>
                <w:noProof/>
                <w:webHidden/>
              </w:rPr>
              <w:fldChar w:fldCharType="begin"/>
            </w:r>
            <w:r>
              <w:rPr>
                <w:noProof/>
                <w:webHidden/>
              </w:rPr>
              <w:instrText xml:space="preserve"> PAGEREF _Toc500169470 \h </w:instrText>
            </w:r>
            <w:r>
              <w:rPr>
                <w:noProof/>
                <w:webHidden/>
              </w:rPr>
            </w:r>
            <w:r>
              <w:rPr>
                <w:noProof/>
                <w:webHidden/>
              </w:rPr>
              <w:fldChar w:fldCharType="separate"/>
            </w:r>
            <w:r>
              <w:rPr>
                <w:noProof/>
                <w:webHidden/>
              </w:rPr>
              <w:t>6</w:t>
            </w:r>
            <w:r>
              <w:rPr>
                <w:noProof/>
                <w:webHidden/>
              </w:rPr>
              <w:fldChar w:fldCharType="end"/>
            </w:r>
          </w:hyperlink>
        </w:p>
        <w:p w:rsidR="006C5CDE" w:rsidRDefault="006C5CDE">
          <w:pPr>
            <w:pStyle w:val="30"/>
            <w:tabs>
              <w:tab w:val="right" w:leader="dot" w:pos="8296"/>
            </w:tabs>
            <w:ind w:left="960"/>
            <w:rPr>
              <w:noProof/>
            </w:rPr>
          </w:pPr>
          <w:hyperlink w:anchor="_Toc500169471" w:history="1">
            <w:r w:rsidRPr="00EB77E8">
              <w:rPr>
                <w:rStyle w:val="a6"/>
                <w:noProof/>
              </w:rPr>
              <w:t>B. QNVRAM</w:t>
            </w:r>
            <w:r w:rsidRPr="00EB77E8">
              <w:rPr>
                <w:rStyle w:val="a6"/>
                <w:rFonts w:hint="eastAsia"/>
                <w:noProof/>
              </w:rPr>
              <w:t>概述</w:t>
            </w:r>
            <w:r>
              <w:rPr>
                <w:noProof/>
                <w:webHidden/>
              </w:rPr>
              <w:tab/>
            </w:r>
            <w:r>
              <w:rPr>
                <w:noProof/>
                <w:webHidden/>
              </w:rPr>
              <w:fldChar w:fldCharType="begin"/>
            </w:r>
            <w:r>
              <w:rPr>
                <w:noProof/>
                <w:webHidden/>
              </w:rPr>
              <w:instrText xml:space="preserve"> PAGEREF _Toc500169471 \h </w:instrText>
            </w:r>
            <w:r>
              <w:rPr>
                <w:noProof/>
                <w:webHidden/>
              </w:rPr>
            </w:r>
            <w:r>
              <w:rPr>
                <w:noProof/>
                <w:webHidden/>
              </w:rPr>
              <w:fldChar w:fldCharType="separate"/>
            </w:r>
            <w:r>
              <w:rPr>
                <w:noProof/>
                <w:webHidden/>
              </w:rPr>
              <w:t>8</w:t>
            </w:r>
            <w:r>
              <w:rPr>
                <w:noProof/>
                <w:webHidden/>
              </w:rPr>
              <w:fldChar w:fldCharType="end"/>
            </w:r>
          </w:hyperlink>
        </w:p>
        <w:p w:rsidR="006C5CDE" w:rsidRDefault="006C5CDE">
          <w:pPr>
            <w:pStyle w:val="20"/>
            <w:tabs>
              <w:tab w:val="right" w:leader="dot" w:pos="8296"/>
            </w:tabs>
            <w:ind w:left="480"/>
            <w:rPr>
              <w:noProof/>
            </w:rPr>
          </w:pPr>
          <w:hyperlink w:anchor="_Toc500169472" w:history="1">
            <w:r w:rsidRPr="00EB77E8">
              <w:rPr>
                <w:rStyle w:val="a6"/>
                <w:rFonts w:hint="eastAsia"/>
                <w:noProof/>
              </w:rPr>
              <w:t>第三节</w:t>
            </w:r>
            <w:r w:rsidRPr="00EB77E8">
              <w:rPr>
                <w:rStyle w:val="a6"/>
                <w:noProof/>
              </w:rPr>
              <w:t xml:space="preserve"> XLog</w:t>
            </w:r>
            <w:r w:rsidRPr="00EB77E8">
              <w:rPr>
                <w:rStyle w:val="a6"/>
                <w:rFonts w:hint="eastAsia"/>
                <w:noProof/>
              </w:rPr>
              <w:t>设计</w:t>
            </w:r>
            <w:r>
              <w:rPr>
                <w:noProof/>
                <w:webHidden/>
              </w:rPr>
              <w:tab/>
            </w:r>
            <w:r>
              <w:rPr>
                <w:noProof/>
                <w:webHidden/>
              </w:rPr>
              <w:fldChar w:fldCharType="begin"/>
            </w:r>
            <w:r>
              <w:rPr>
                <w:noProof/>
                <w:webHidden/>
              </w:rPr>
              <w:instrText xml:space="preserve"> PAGEREF _Toc500169472 \h </w:instrText>
            </w:r>
            <w:r>
              <w:rPr>
                <w:noProof/>
                <w:webHidden/>
              </w:rPr>
            </w:r>
            <w:r>
              <w:rPr>
                <w:noProof/>
                <w:webHidden/>
              </w:rPr>
              <w:fldChar w:fldCharType="separate"/>
            </w:r>
            <w:r>
              <w:rPr>
                <w:noProof/>
                <w:webHidden/>
              </w:rPr>
              <w:t>9</w:t>
            </w:r>
            <w:r>
              <w:rPr>
                <w:noProof/>
                <w:webHidden/>
              </w:rPr>
              <w:fldChar w:fldCharType="end"/>
            </w:r>
          </w:hyperlink>
        </w:p>
        <w:p w:rsidR="006C5CDE" w:rsidRDefault="006C5CDE">
          <w:pPr>
            <w:pStyle w:val="20"/>
            <w:tabs>
              <w:tab w:val="right" w:leader="dot" w:pos="8296"/>
            </w:tabs>
            <w:ind w:left="480"/>
            <w:rPr>
              <w:noProof/>
            </w:rPr>
          </w:pPr>
          <w:hyperlink w:anchor="_Toc500169473" w:history="1">
            <w:r w:rsidRPr="00EB77E8">
              <w:rPr>
                <w:rStyle w:val="a6"/>
                <w:rFonts w:hint="eastAsia"/>
                <w:noProof/>
              </w:rPr>
              <w:t>第四节</w:t>
            </w:r>
            <w:r w:rsidRPr="00EB77E8">
              <w:rPr>
                <w:rStyle w:val="a6"/>
                <w:noProof/>
              </w:rPr>
              <w:t xml:space="preserve"> </w:t>
            </w:r>
            <w:r w:rsidRPr="00EB77E8">
              <w:rPr>
                <w:rStyle w:val="a6"/>
                <w:rFonts w:hint="eastAsia"/>
                <w:noProof/>
              </w:rPr>
              <w:t>初步结果</w:t>
            </w:r>
            <w:r>
              <w:rPr>
                <w:noProof/>
                <w:webHidden/>
              </w:rPr>
              <w:tab/>
            </w:r>
            <w:r>
              <w:rPr>
                <w:noProof/>
                <w:webHidden/>
              </w:rPr>
              <w:fldChar w:fldCharType="begin"/>
            </w:r>
            <w:r>
              <w:rPr>
                <w:noProof/>
                <w:webHidden/>
              </w:rPr>
              <w:instrText xml:space="preserve"> PAGEREF _Toc500169473 \h </w:instrText>
            </w:r>
            <w:r>
              <w:rPr>
                <w:noProof/>
                <w:webHidden/>
              </w:rPr>
            </w:r>
            <w:r>
              <w:rPr>
                <w:noProof/>
                <w:webHidden/>
              </w:rPr>
              <w:fldChar w:fldCharType="separate"/>
            </w:r>
            <w:r>
              <w:rPr>
                <w:noProof/>
                <w:webHidden/>
              </w:rPr>
              <w:t>10</w:t>
            </w:r>
            <w:r>
              <w:rPr>
                <w:noProof/>
                <w:webHidden/>
              </w:rPr>
              <w:fldChar w:fldCharType="end"/>
            </w:r>
          </w:hyperlink>
        </w:p>
        <w:p w:rsidR="006C5CDE" w:rsidRDefault="006C5CDE">
          <w:pPr>
            <w:pStyle w:val="30"/>
            <w:tabs>
              <w:tab w:val="right" w:leader="dot" w:pos="8296"/>
            </w:tabs>
            <w:ind w:left="960"/>
            <w:rPr>
              <w:noProof/>
            </w:rPr>
          </w:pPr>
          <w:hyperlink w:anchor="_Toc500169474" w:history="1">
            <w:r w:rsidRPr="00EB77E8">
              <w:rPr>
                <w:rStyle w:val="a6"/>
                <w:noProof/>
              </w:rPr>
              <w:t>A.</w:t>
            </w:r>
            <w:r w:rsidRPr="00EB77E8">
              <w:rPr>
                <w:rStyle w:val="a6"/>
                <w:rFonts w:hint="eastAsia"/>
                <w:noProof/>
              </w:rPr>
              <w:t>微观基准</w:t>
            </w:r>
            <w:r>
              <w:rPr>
                <w:noProof/>
                <w:webHidden/>
              </w:rPr>
              <w:tab/>
            </w:r>
            <w:r>
              <w:rPr>
                <w:noProof/>
                <w:webHidden/>
              </w:rPr>
              <w:fldChar w:fldCharType="begin"/>
            </w:r>
            <w:r>
              <w:rPr>
                <w:noProof/>
                <w:webHidden/>
              </w:rPr>
              <w:instrText xml:space="preserve"> PAGEREF _Toc500169474 \h </w:instrText>
            </w:r>
            <w:r>
              <w:rPr>
                <w:noProof/>
                <w:webHidden/>
              </w:rPr>
            </w:r>
            <w:r>
              <w:rPr>
                <w:noProof/>
                <w:webHidden/>
              </w:rPr>
              <w:fldChar w:fldCharType="separate"/>
            </w:r>
            <w:r>
              <w:rPr>
                <w:noProof/>
                <w:webHidden/>
              </w:rPr>
              <w:t>10</w:t>
            </w:r>
            <w:r>
              <w:rPr>
                <w:noProof/>
                <w:webHidden/>
              </w:rPr>
              <w:fldChar w:fldCharType="end"/>
            </w:r>
          </w:hyperlink>
        </w:p>
        <w:p w:rsidR="006C5CDE" w:rsidRDefault="006C5CDE">
          <w:pPr>
            <w:pStyle w:val="30"/>
            <w:tabs>
              <w:tab w:val="right" w:leader="dot" w:pos="8296"/>
            </w:tabs>
            <w:ind w:left="960"/>
            <w:rPr>
              <w:noProof/>
            </w:rPr>
          </w:pPr>
          <w:hyperlink w:anchor="_Toc500169475" w:history="1">
            <w:r w:rsidRPr="00EB77E8">
              <w:rPr>
                <w:rStyle w:val="a6"/>
                <w:rFonts w:ascii="Georgia" w:hAnsi="Georgia"/>
                <w:noProof/>
              </w:rPr>
              <w:t>B.</w:t>
            </w:r>
            <w:r w:rsidRPr="00EB77E8">
              <w:rPr>
                <w:rStyle w:val="a6"/>
                <w:rFonts w:ascii="Georgia" w:hAnsi="Georgia" w:hint="eastAsia"/>
                <w:noProof/>
              </w:rPr>
              <w:t>宏观基准：一个</w:t>
            </w:r>
            <w:r w:rsidRPr="00EB77E8">
              <w:rPr>
                <w:rStyle w:val="a6"/>
                <w:rFonts w:ascii="Georgia" w:hAnsi="Georgia"/>
                <w:noProof/>
              </w:rPr>
              <w:t>Leveldb</w:t>
            </w:r>
            <w:r w:rsidRPr="00EB77E8">
              <w:rPr>
                <w:rStyle w:val="a6"/>
                <w:rFonts w:ascii="Georgia" w:hAnsi="Georgia" w:hint="eastAsia"/>
                <w:noProof/>
              </w:rPr>
              <w:t>例子</w:t>
            </w:r>
            <w:r>
              <w:rPr>
                <w:noProof/>
                <w:webHidden/>
              </w:rPr>
              <w:tab/>
            </w:r>
            <w:r>
              <w:rPr>
                <w:noProof/>
                <w:webHidden/>
              </w:rPr>
              <w:fldChar w:fldCharType="begin"/>
            </w:r>
            <w:r>
              <w:rPr>
                <w:noProof/>
                <w:webHidden/>
              </w:rPr>
              <w:instrText xml:space="preserve"> PAGEREF _Toc500169475 \h </w:instrText>
            </w:r>
            <w:r>
              <w:rPr>
                <w:noProof/>
                <w:webHidden/>
              </w:rPr>
            </w:r>
            <w:r>
              <w:rPr>
                <w:noProof/>
                <w:webHidden/>
              </w:rPr>
              <w:fldChar w:fldCharType="separate"/>
            </w:r>
            <w:r>
              <w:rPr>
                <w:noProof/>
                <w:webHidden/>
              </w:rPr>
              <w:t>12</w:t>
            </w:r>
            <w:r>
              <w:rPr>
                <w:noProof/>
                <w:webHidden/>
              </w:rPr>
              <w:fldChar w:fldCharType="end"/>
            </w:r>
          </w:hyperlink>
        </w:p>
        <w:p w:rsidR="006C5CDE" w:rsidRDefault="006C5CDE">
          <w:pPr>
            <w:pStyle w:val="20"/>
            <w:tabs>
              <w:tab w:val="right" w:leader="dot" w:pos="8296"/>
            </w:tabs>
            <w:ind w:left="480"/>
            <w:rPr>
              <w:noProof/>
            </w:rPr>
          </w:pPr>
          <w:hyperlink w:anchor="_Toc500169476" w:history="1">
            <w:r w:rsidRPr="00EB77E8">
              <w:rPr>
                <w:rStyle w:val="a6"/>
                <w:rFonts w:hint="eastAsia"/>
                <w:noProof/>
              </w:rPr>
              <w:t>第五节</w:t>
            </w:r>
            <w:r w:rsidRPr="00EB77E8">
              <w:rPr>
                <w:rStyle w:val="a6"/>
                <w:noProof/>
              </w:rPr>
              <w:t xml:space="preserve"> </w:t>
            </w:r>
            <w:r w:rsidRPr="00EB77E8">
              <w:rPr>
                <w:rStyle w:val="a6"/>
                <w:rFonts w:hint="eastAsia"/>
                <w:noProof/>
              </w:rPr>
              <w:t>讨论和未来的工作</w:t>
            </w:r>
            <w:r>
              <w:rPr>
                <w:noProof/>
                <w:webHidden/>
              </w:rPr>
              <w:tab/>
            </w:r>
            <w:r>
              <w:rPr>
                <w:noProof/>
                <w:webHidden/>
              </w:rPr>
              <w:fldChar w:fldCharType="begin"/>
            </w:r>
            <w:r>
              <w:rPr>
                <w:noProof/>
                <w:webHidden/>
              </w:rPr>
              <w:instrText xml:space="preserve"> PAGEREF _Toc500169476 \h </w:instrText>
            </w:r>
            <w:r>
              <w:rPr>
                <w:noProof/>
                <w:webHidden/>
              </w:rPr>
            </w:r>
            <w:r>
              <w:rPr>
                <w:noProof/>
                <w:webHidden/>
              </w:rPr>
              <w:fldChar w:fldCharType="separate"/>
            </w:r>
            <w:r>
              <w:rPr>
                <w:noProof/>
                <w:webHidden/>
              </w:rPr>
              <w:t>14</w:t>
            </w:r>
            <w:r>
              <w:rPr>
                <w:noProof/>
                <w:webHidden/>
              </w:rPr>
              <w:fldChar w:fldCharType="end"/>
            </w:r>
          </w:hyperlink>
        </w:p>
        <w:p w:rsidR="006C5CDE" w:rsidRDefault="006C5CDE">
          <w:r>
            <w:rPr>
              <w:b/>
              <w:bCs/>
              <w:lang w:val="zh-CN"/>
            </w:rPr>
            <w:fldChar w:fldCharType="end"/>
          </w:r>
        </w:p>
      </w:sdtContent>
    </w:sdt>
    <w:p w:rsidR="004B74E9" w:rsidRDefault="004B74E9" w:rsidP="004B74E9"/>
    <w:p w:rsidR="004B74E9" w:rsidRDefault="004B74E9" w:rsidP="004B74E9"/>
    <w:p w:rsidR="004B74E9" w:rsidRDefault="004B74E9" w:rsidP="004B74E9"/>
    <w:p w:rsidR="004B74E9" w:rsidRDefault="004B74E9" w:rsidP="004B74E9"/>
    <w:p w:rsidR="004B74E9" w:rsidRDefault="004B74E9" w:rsidP="004B74E9"/>
    <w:p w:rsidR="004B74E9" w:rsidRDefault="004B74E9" w:rsidP="004B74E9"/>
    <w:p w:rsidR="004B74E9" w:rsidRDefault="004B74E9" w:rsidP="004B74E9"/>
    <w:p w:rsidR="004B74E9" w:rsidRDefault="004B74E9" w:rsidP="004B74E9"/>
    <w:p w:rsidR="004B74E9" w:rsidRDefault="004B74E9" w:rsidP="004B74E9"/>
    <w:p w:rsidR="004B74E9" w:rsidRDefault="004B74E9" w:rsidP="004B74E9"/>
    <w:p w:rsidR="004B74E9" w:rsidRDefault="004B74E9" w:rsidP="004B74E9"/>
    <w:p w:rsidR="0065108A" w:rsidRDefault="0065108A" w:rsidP="004B74E9"/>
    <w:p w:rsidR="0065108A" w:rsidRDefault="0065108A" w:rsidP="004B74E9"/>
    <w:p w:rsidR="0065108A" w:rsidRDefault="0065108A" w:rsidP="004B74E9">
      <w:pPr>
        <w:rPr>
          <w:rFonts w:hint="eastAsia"/>
        </w:rPr>
      </w:pPr>
    </w:p>
    <w:p w:rsidR="00646717" w:rsidRPr="00655512" w:rsidRDefault="00655512" w:rsidP="004B74E9">
      <w:pPr>
        <w:pStyle w:val="2"/>
        <w:rPr>
          <w:rFonts w:hint="eastAsia"/>
        </w:rPr>
      </w:pPr>
      <w:bookmarkStart w:id="0" w:name="_Toc500169466"/>
      <w:r w:rsidRPr="00655512">
        <w:rPr>
          <w:rFonts w:hint="eastAsia"/>
        </w:rPr>
        <w:lastRenderedPageBreak/>
        <w:t>摘要</w:t>
      </w:r>
      <w:bookmarkEnd w:id="0"/>
    </w:p>
    <w:p w:rsidR="007B113E" w:rsidRDefault="00646717" w:rsidP="00655512">
      <w:pPr>
        <w:ind w:firstLineChars="200" w:firstLine="480"/>
      </w:pPr>
      <w:r>
        <w:rPr>
          <w:rFonts w:hint="eastAsia"/>
        </w:rPr>
        <w:t>移动数据库和键值存储通过预写日志提供一致性和持久性。传统的日志记录方案会将日志记录附加到日志文件的末尾，并使用</w:t>
      </w:r>
      <w:r>
        <w:rPr>
          <w:rFonts w:hint="eastAsia"/>
        </w:rPr>
        <w:t>fsync</w:t>
      </w:r>
      <w:r>
        <w:rPr>
          <w:rFonts w:hint="eastAsia"/>
        </w:rPr>
        <w:t>（）将记录刷新到持久存储中。由于底层文件系统的块大小和日志异常日志记录，日志记录延迟成为移动数据库的主要瓶颈。我们的实验结果表明，日志延迟占三星</w:t>
      </w:r>
      <w:r>
        <w:rPr>
          <w:rFonts w:hint="eastAsia"/>
        </w:rPr>
        <w:t>Galaxy S4</w:t>
      </w:r>
      <w:r>
        <w:rPr>
          <w:rFonts w:hint="eastAsia"/>
        </w:rPr>
        <w:t>智能手机整体插入延迟的</w:t>
      </w:r>
      <w:r>
        <w:rPr>
          <w:rFonts w:hint="eastAsia"/>
        </w:rPr>
        <w:t>90</w:t>
      </w:r>
      <w:r>
        <w:rPr>
          <w:rFonts w:hint="eastAsia"/>
        </w:rPr>
        <w:t>％以上。此外，我们观察到传统测井方案引起的显着的写放大（高达</w:t>
      </w:r>
      <w:r>
        <w:rPr>
          <w:rFonts w:hint="eastAsia"/>
        </w:rPr>
        <w:t>122</w:t>
      </w:r>
      <w:r>
        <w:rPr>
          <w:rFonts w:hint="eastAsia"/>
        </w:rPr>
        <w:t>×）。在本文中，我们介绍</w:t>
      </w:r>
      <w:r>
        <w:rPr>
          <w:rFonts w:hint="eastAsia"/>
        </w:rPr>
        <w:t>xLog</w:t>
      </w:r>
      <w:r>
        <w:rPr>
          <w:rFonts w:hint="eastAsia"/>
        </w:rPr>
        <w:t>，一种利用</w:t>
      </w:r>
      <w:r>
        <w:rPr>
          <w:rFonts w:hint="eastAsia"/>
        </w:rPr>
        <w:t>qNVRAM</w:t>
      </w:r>
      <w:r>
        <w:rPr>
          <w:rFonts w:hint="eastAsia"/>
        </w:rPr>
        <w:t>（一种用于移动设备的近乎非易失性存储器）的快速事务日志记录服务。根据我们的实验结果，</w:t>
      </w:r>
      <w:r>
        <w:rPr>
          <w:rFonts w:hint="eastAsia"/>
        </w:rPr>
        <w:t>xLog</w:t>
      </w:r>
      <w:r>
        <w:rPr>
          <w:rFonts w:hint="eastAsia"/>
        </w:rPr>
        <w:t>日志记录速度比传统日志记录方法快</w:t>
      </w:r>
      <w:r>
        <w:rPr>
          <w:rFonts w:hint="eastAsia"/>
        </w:rPr>
        <w:t>77</w:t>
      </w:r>
      <w:r>
        <w:rPr>
          <w:rFonts w:hint="eastAsia"/>
        </w:rPr>
        <w:t>倍，并且加快了</w:t>
      </w:r>
      <w:r>
        <w:rPr>
          <w:rFonts w:hint="eastAsia"/>
        </w:rPr>
        <w:t>LevelDB Put</w:t>
      </w:r>
      <w:r>
        <w:rPr>
          <w:rFonts w:hint="eastAsia"/>
        </w:rPr>
        <w:t>操作的速度达</w:t>
      </w:r>
      <w:r>
        <w:rPr>
          <w:rFonts w:hint="eastAsia"/>
        </w:rPr>
        <w:t>10.7</w:t>
      </w:r>
      <w:r>
        <w:rPr>
          <w:rFonts w:hint="eastAsia"/>
        </w:rPr>
        <w:t>倍。而且，</w:t>
      </w:r>
      <w:r>
        <w:rPr>
          <w:rFonts w:hint="eastAsia"/>
        </w:rPr>
        <w:t>xLog</w:t>
      </w:r>
      <w:r>
        <w:rPr>
          <w:rFonts w:hint="eastAsia"/>
        </w:rPr>
        <w:t>将传统测井方案的写放大率从</w:t>
      </w:r>
      <w:r>
        <w:rPr>
          <w:rFonts w:hint="eastAsia"/>
        </w:rPr>
        <w:t>122</w:t>
      </w:r>
      <w:r>
        <w:rPr>
          <w:rFonts w:hint="eastAsia"/>
        </w:rPr>
        <w:t>×大幅降低到</w:t>
      </w:r>
      <w:r>
        <w:rPr>
          <w:rFonts w:hint="eastAsia"/>
        </w:rPr>
        <w:t>1.6</w:t>
      </w:r>
      <w:r>
        <w:rPr>
          <w:rFonts w:hint="eastAsia"/>
        </w:rPr>
        <w:t>×以下。</w:t>
      </w:r>
    </w:p>
    <w:p w:rsidR="00655512" w:rsidRPr="00646717" w:rsidRDefault="00646717" w:rsidP="00655512">
      <w:pPr>
        <w:rPr>
          <w:rFonts w:hint="eastAsia"/>
        </w:rPr>
      </w:pPr>
      <w:r w:rsidRPr="00655512">
        <w:rPr>
          <w:rFonts w:ascii="黑体" w:eastAsia="黑体" w:hAnsi="黑体" w:hint="eastAsia"/>
        </w:rPr>
        <w:t>关键字</w:t>
      </w:r>
      <w:r w:rsidR="00655512">
        <w:rPr>
          <w:rFonts w:hint="eastAsia"/>
        </w:rPr>
        <w:t>：</w:t>
      </w:r>
      <w:r w:rsidR="00655512">
        <w:rPr>
          <w:rFonts w:hint="eastAsia"/>
        </w:rPr>
        <w:t>数据库，</w:t>
      </w:r>
      <w:r w:rsidR="00655512">
        <w:rPr>
          <w:rFonts w:hint="eastAsia"/>
        </w:rPr>
        <w:t xml:space="preserve"> </w:t>
      </w:r>
      <w:r w:rsidR="00655512">
        <w:rPr>
          <w:rFonts w:hint="eastAsia"/>
        </w:rPr>
        <w:t>智能手机，</w:t>
      </w:r>
      <w:r w:rsidR="00655512">
        <w:rPr>
          <w:rFonts w:hint="eastAsia"/>
        </w:rPr>
        <w:t xml:space="preserve"> </w:t>
      </w:r>
      <w:r w:rsidR="00655512">
        <w:rPr>
          <w:rFonts w:hint="eastAsia"/>
        </w:rPr>
        <w:t>移动通信，</w:t>
      </w:r>
      <w:r w:rsidR="00655512">
        <w:rPr>
          <w:rFonts w:hint="eastAsia"/>
        </w:rPr>
        <w:t xml:space="preserve"> </w:t>
      </w:r>
      <w:r w:rsidR="00655512">
        <w:rPr>
          <w:rFonts w:hint="eastAsia"/>
        </w:rPr>
        <w:t>机器人，</w:t>
      </w:r>
      <w:r w:rsidR="00655512">
        <w:rPr>
          <w:rFonts w:hint="eastAsia"/>
        </w:rPr>
        <w:t xml:space="preserve"> </w:t>
      </w:r>
      <w:r w:rsidR="00655512">
        <w:rPr>
          <w:rFonts w:hint="eastAsia"/>
        </w:rPr>
        <w:t>人形机器人，</w:t>
      </w:r>
      <w:r w:rsidR="00655512">
        <w:rPr>
          <w:rFonts w:hint="eastAsia"/>
        </w:rPr>
        <w:t xml:space="preserve"> </w:t>
      </w:r>
      <w:r w:rsidR="00655512">
        <w:rPr>
          <w:rFonts w:hint="eastAsia"/>
        </w:rPr>
        <w:t>基准测试，</w:t>
      </w:r>
      <w:r w:rsidR="00655512">
        <w:rPr>
          <w:rFonts w:hint="eastAsia"/>
        </w:rPr>
        <w:t xml:space="preserve"> </w:t>
      </w:r>
      <w:r w:rsidR="00655512">
        <w:rPr>
          <w:rFonts w:hint="eastAsia"/>
        </w:rPr>
        <w:t>非易失性存储器</w:t>
      </w:r>
    </w:p>
    <w:p w:rsidR="00646717" w:rsidRDefault="00646717"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Default="004D5610" w:rsidP="00646717"/>
    <w:p w:rsidR="004D5610" w:rsidRPr="004D5610" w:rsidRDefault="004D5610" w:rsidP="004B74E9">
      <w:pPr>
        <w:pStyle w:val="2"/>
      </w:pPr>
      <w:bookmarkStart w:id="1" w:name="_Toc500169467"/>
      <w:r w:rsidRPr="004D5610">
        <w:lastRenderedPageBreak/>
        <w:t>Abstract</w:t>
      </w:r>
      <w:bookmarkEnd w:id="1"/>
    </w:p>
    <w:p w:rsidR="004D5610" w:rsidRPr="004D5610" w:rsidRDefault="004D5610" w:rsidP="004B74E9">
      <w:pPr>
        <w:ind w:firstLineChars="200" w:firstLine="480"/>
        <w:rPr>
          <w:rFonts w:ascii="Times New Roman" w:hAnsi="Times New Roman" w:cs="Times New Roman"/>
        </w:rPr>
      </w:pPr>
      <w:r w:rsidRPr="004D5610">
        <w:rPr>
          <w:rFonts w:ascii="Times New Roman" w:hAnsi="Times New Roman" w:cs="Times New Roman"/>
        </w:rPr>
        <w:t>Mobile databases and key-value stores provide consistency and durability through write-ahead logging. The traditional logging scheme appends the log records to the end of the log file and flushes the records to durable storage using fsync(). Due to the large block size of the underlying file system and the Journaling of Journal anomaly, the logging latency becomes the main bottleneck of the mobile databases. Our experimental results indicate that the logging latency accounts for more than 90% of the overall insert latency on a Samsung Galaxy S4 smartphone. Moreover, we observe a significant write amplification (up to 122×) induced by the traditional logging scheme. In this paper we present xLog, a fast transaction logging service leveraging qNVRAM, a nearly non-volatile memory for mobile devices. From our experimental results, xLog logs up to 77× faster than the traditional logging scheme, and speeds up the LevelDB Put operation by up to 10.7×. Moreover, xLog drastically reduces the write amplification of the traditional logging scheme, from 122× to less than 1.6×.</w:t>
      </w:r>
    </w:p>
    <w:p w:rsidR="004D5610" w:rsidRPr="004D5610" w:rsidRDefault="004D5610" w:rsidP="004D5610">
      <w:pPr>
        <w:rPr>
          <w:rFonts w:hint="eastAsia"/>
        </w:rPr>
      </w:pPr>
      <w:r w:rsidRPr="004D5610">
        <w:rPr>
          <w:b/>
        </w:rPr>
        <w:t>Keywords</w:t>
      </w:r>
      <w:r>
        <w:rPr>
          <w:rFonts w:hint="eastAsia"/>
        </w:rPr>
        <w:t>：</w:t>
      </w:r>
      <w:r>
        <w:t>Databases, Smart phones, Mobile communication, Androids, Humanoid robots, Benchmark testing, Nonvolatile memory</w:t>
      </w:r>
    </w:p>
    <w:p w:rsidR="00646717" w:rsidRDefault="00646717"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 w:rsidR="00A267EB" w:rsidRDefault="00A267EB" w:rsidP="00646717">
      <w:pPr>
        <w:rPr>
          <w:rFonts w:hint="eastAsia"/>
        </w:rPr>
      </w:pPr>
    </w:p>
    <w:p w:rsidR="00A267EB" w:rsidRDefault="00A267EB" w:rsidP="00A267EB">
      <w:pPr>
        <w:pStyle w:val="2"/>
        <w:rPr>
          <w:rFonts w:hint="eastAsia"/>
        </w:rPr>
      </w:pPr>
      <w:bookmarkStart w:id="2" w:name="_Toc500169468"/>
      <w:r>
        <w:rPr>
          <w:rFonts w:hint="eastAsia"/>
        </w:rPr>
        <w:lastRenderedPageBreak/>
        <w:t>第一节</w:t>
      </w:r>
      <w:r>
        <w:rPr>
          <w:rFonts w:hint="eastAsia"/>
        </w:rPr>
        <w:t xml:space="preserve"> </w:t>
      </w:r>
      <w:r>
        <w:rPr>
          <w:rFonts w:hint="eastAsia"/>
        </w:rPr>
        <w:t>介绍</w:t>
      </w:r>
      <w:bookmarkEnd w:id="2"/>
    </w:p>
    <w:p w:rsidR="00646717" w:rsidRDefault="00646717" w:rsidP="00A267EB">
      <w:pPr>
        <w:ind w:firstLineChars="250" w:firstLine="600"/>
        <w:rPr>
          <w:rFonts w:hint="eastAsia"/>
        </w:rPr>
      </w:pPr>
      <w:r>
        <w:rPr>
          <w:rFonts w:hint="eastAsia"/>
        </w:rPr>
        <w:t>智能手机和平板电脑在过去五年中无处不在。移动设备（智能手机和平板电脑）中的数据库已成为此类移动系统中数据管理的重要组成部分。</w:t>
      </w:r>
      <w:r>
        <w:rPr>
          <w:rFonts w:hint="eastAsia"/>
        </w:rPr>
        <w:t>SQLite</w:t>
      </w:r>
      <w:r>
        <w:rPr>
          <w:rFonts w:hint="eastAsia"/>
        </w:rPr>
        <w:t>数据库充当</w:t>
      </w:r>
      <w:r>
        <w:rPr>
          <w:rFonts w:hint="eastAsia"/>
        </w:rPr>
        <w:t>Android</w:t>
      </w:r>
      <w:r>
        <w:rPr>
          <w:rFonts w:hint="eastAsia"/>
        </w:rPr>
        <w:t>系统中的持久性存储层。</w:t>
      </w:r>
      <w:r>
        <w:rPr>
          <w:rFonts w:hint="eastAsia"/>
        </w:rPr>
        <w:t>LevelDB [1]</w:t>
      </w:r>
      <w:r>
        <w:rPr>
          <w:rFonts w:hint="eastAsia"/>
        </w:rPr>
        <w:t>是另一种仅支持</w:t>
      </w:r>
      <w:r>
        <w:rPr>
          <w:rFonts w:hint="eastAsia"/>
        </w:rPr>
        <w:t>Get</w:t>
      </w:r>
      <w:r>
        <w:rPr>
          <w:rFonts w:hint="eastAsia"/>
        </w:rPr>
        <w:t>（），</w:t>
      </w:r>
      <w:r>
        <w:rPr>
          <w:rFonts w:hint="eastAsia"/>
        </w:rPr>
        <w:t>Put</w:t>
      </w:r>
      <w:r>
        <w:rPr>
          <w:rFonts w:hint="eastAsia"/>
        </w:rPr>
        <w:t>（）和</w:t>
      </w:r>
      <w:r>
        <w:rPr>
          <w:rFonts w:hint="eastAsia"/>
        </w:rPr>
        <w:t>Delete</w:t>
      </w:r>
      <w:r>
        <w:rPr>
          <w:rFonts w:hint="eastAsia"/>
        </w:rPr>
        <w:t>（）等基本操作的</w:t>
      </w:r>
      <w:r>
        <w:rPr>
          <w:rFonts w:hint="eastAsia"/>
        </w:rPr>
        <w:t>NoSQL</w:t>
      </w:r>
      <w:r>
        <w:rPr>
          <w:rFonts w:hint="eastAsia"/>
        </w:rPr>
        <w:t>键值数据库，已经被各种应用广泛使用</w:t>
      </w:r>
      <w:r>
        <w:rPr>
          <w:rFonts w:hint="eastAsia"/>
        </w:rPr>
        <w:t>[2]</w:t>
      </w:r>
      <w:r>
        <w:rPr>
          <w:rFonts w:hint="eastAsia"/>
        </w:rPr>
        <w:t>。移动数据库使用预写式日志记录来确保数据持久性（原子性，一致性和持久性）。在提交时将事务日志刷新到持久存储以防止数据丢失。然而，由于智能手机中的懦弱的存储设备以及</w:t>
      </w:r>
      <w:r>
        <w:rPr>
          <w:rFonts w:hint="eastAsia"/>
        </w:rPr>
        <w:t>Journal of Journal</w:t>
      </w:r>
      <w:r>
        <w:rPr>
          <w:rFonts w:hint="eastAsia"/>
        </w:rPr>
        <w:t>（</w:t>
      </w:r>
      <w:r>
        <w:rPr>
          <w:rFonts w:hint="eastAsia"/>
        </w:rPr>
        <w:t>JOJ</w:t>
      </w:r>
      <w:r>
        <w:rPr>
          <w:rFonts w:hint="eastAsia"/>
        </w:rPr>
        <w:t>）异常导致的</w:t>
      </w:r>
      <w:r>
        <w:rPr>
          <w:rFonts w:hint="eastAsia"/>
        </w:rPr>
        <w:t>Android I / O</w:t>
      </w:r>
      <w:r>
        <w:rPr>
          <w:rFonts w:hint="eastAsia"/>
        </w:rPr>
        <w:t>堆栈的低效性，事务日志记录是实现快速响应写入事务响应时间的主要障碍</w:t>
      </w:r>
      <w:r>
        <w:rPr>
          <w:rFonts w:hint="eastAsia"/>
        </w:rPr>
        <w:t>[3]</w:t>
      </w:r>
      <w:r>
        <w:rPr>
          <w:rFonts w:hint="eastAsia"/>
        </w:rPr>
        <w:t>。最近的一项研究</w:t>
      </w:r>
      <w:r>
        <w:rPr>
          <w:rFonts w:hint="eastAsia"/>
        </w:rPr>
        <w:t>[4]</w:t>
      </w:r>
      <w:r>
        <w:rPr>
          <w:rFonts w:hint="eastAsia"/>
        </w:rPr>
        <w:t>指出</w:t>
      </w:r>
      <w:r>
        <w:rPr>
          <w:rFonts w:hint="eastAsia"/>
        </w:rPr>
        <w:t>JOJ</w:t>
      </w:r>
      <w:r>
        <w:rPr>
          <w:rFonts w:hint="eastAsia"/>
        </w:rPr>
        <w:t>异常是指文件系统对数据库日志活动进行日志记录的双重日志现象，会大大减慢移动数据库的速度。已经提出了几种解决方案来解决</w:t>
      </w:r>
      <w:r>
        <w:rPr>
          <w:rFonts w:hint="eastAsia"/>
        </w:rPr>
        <w:t>JOJ</w:t>
      </w:r>
      <w:r>
        <w:rPr>
          <w:rFonts w:hint="eastAsia"/>
        </w:rPr>
        <w:t>异常并提高性能。一个</w:t>
      </w:r>
      <w:r>
        <w:rPr>
          <w:rFonts w:hint="eastAsia"/>
        </w:rPr>
        <w:t>[4]</w:t>
      </w:r>
      <w:r>
        <w:rPr>
          <w:rFonts w:hint="eastAsia"/>
        </w:rPr>
        <w:t>是优化的</w:t>
      </w:r>
      <w:r>
        <w:rPr>
          <w:rFonts w:hint="eastAsia"/>
        </w:rPr>
        <w:t>Android I / O</w:t>
      </w:r>
      <w:r>
        <w:rPr>
          <w:rFonts w:hint="eastAsia"/>
        </w:rPr>
        <w:t>使用不同的技术，包括日志结构文件系统，外部日志和基于池</w:t>
      </w:r>
      <w:r>
        <w:rPr>
          <w:rFonts w:hint="eastAsia"/>
        </w:rPr>
        <w:t>-</w:t>
      </w:r>
      <w:r>
        <w:rPr>
          <w:rFonts w:hint="eastAsia"/>
        </w:rPr>
        <w:t>的组合堆的</w:t>
      </w:r>
      <w:r>
        <w:rPr>
          <w:rFonts w:hint="eastAsia"/>
        </w:rPr>
        <w:t>I / O</w:t>
      </w:r>
      <w:r>
        <w:rPr>
          <w:rFonts w:hint="eastAsia"/>
        </w:rPr>
        <w:t>。另一个解决方案</w:t>
      </w:r>
      <w:r>
        <w:rPr>
          <w:rFonts w:hint="eastAsia"/>
        </w:rPr>
        <w:t>[3]</w:t>
      </w:r>
      <w:r>
        <w:rPr>
          <w:rFonts w:hint="eastAsia"/>
        </w:rPr>
        <w:t>是将恢复信息集成到数据库文件本身，以便省略数据库日志。沉等人。</w:t>
      </w:r>
      <w:r>
        <w:rPr>
          <w:rFonts w:hint="eastAsia"/>
        </w:rPr>
        <w:t>[5]</w:t>
      </w:r>
      <w:r>
        <w:rPr>
          <w:rFonts w:hint="eastAsia"/>
        </w:rPr>
        <w:t>认为</w:t>
      </w:r>
      <w:r>
        <w:rPr>
          <w:rFonts w:hint="eastAsia"/>
        </w:rPr>
        <w:t>JOJ</w:t>
      </w:r>
      <w:r>
        <w:rPr>
          <w:rFonts w:hint="eastAsia"/>
        </w:rPr>
        <w:t>通过单个</w:t>
      </w:r>
      <w:r>
        <w:rPr>
          <w:rFonts w:hint="eastAsia"/>
        </w:rPr>
        <w:t>I / O</w:t>
      </w:r>
      <w:r>
        <w:rPr>
          <w:rFonts w:hint="eastAsia"/>
        </w:rPr>
        <w:t>几乎是免费的数据日志在</w:t>
      </w:r>
      <w:r>
        <w:rPr>
          <w:rFonts w:hint="eastAsia"/>
        </w:rPr>
        <w:t>Ext4</w:t>
      </w:r>
      <w:r>
        <w:rPr>
          <w:rFonts w:hint="eastAsia"/>
        </w:rPr>
        <w:t>文件系统中。尽管如此，虽然这些解决方案已被证明可以提高数据库事务吞吐量，但在事务提交时不可避免的数据冲刷到闪存存储仍然会导致特别长的日志记录延迟。我们以前的工作</w:t>
      </w:r>
      <w:r>
        <w:rPr>
          <w:rFonts w:hint="eastAsia"/>
        </w:rPr>
        <w:t>[6]</w:t>
      </w:r>
      <w:r>
        <w:rPr>
          <w:rFonts w:hint="eastAsia"/>
        </w:rPr>
        <w:t>提出了一个新的设计，利用现代智能手机的电池供电性质，使</w:t>
      </w:r>
      <w:r>
        <w:rPr>
          <w:rFonts w:hint="eastAsia"/>
        </w:rPr>
        <w:t>DRAM</w:t>
      </w:r>
      <w:r>
        <w:rPr>
          <w:rFonts w:hint="eastAsia"/>
        </w:rPr>
        <w:t>中的数据能够承受几乎所有的故障条件，这可以用来提高移动数据库的性能。</w:t>
      </w:r>
    </w:p>
    <w:p w:rsidR="00646717" w:rsidRDefault="00646717" w:rsidP="00A267EB">
      <w:pPr>
        <w:ind w:firstLineChars="200" w:firstLine="480"/>
      </w:pPr>
      <w:r>
        <w:rPr>
          <w:rFonts w:hint="eastAsia"/>
        </w:rPr>
        <w:t>在本文中，我们提出了</w:t>
      </w:r>
      <w:r>
        <w:rPr>
          <w:rFonts w:hint="eastAsia"/>
        </w:rPr>
        <w:t>xLog</w:t>
      </w:r>
      <w:r>
        <w:rPr>
          <w:rFonts w:hint="eastAsia"/>
        </w:rPr>
        <w:t>，这是一款</w:t>
      </w:r>
      <w:r>
        <w:rPr>
          <w:rFonts w:hint="eastAsia"/>
        </w:rPr>
        <w:t>Android</w:t>
      </w:r>
      <w:r>
        <w:rPr>
          <w:rFonts w:hint="eastAsia"/>
        </w:rPr>
        <w:t>智能手机中的快速事务日志记录服务。</w:t>
      </w:r>
      <w:r>
        <w:rPr>
          <w:rFonts w:hint="eastAsia"/>
        </w:rPr>
        <w:t>xLog</w:t>
      </w:r>
      <w:r>
        <w:rPr>
          <w:rFonts w:hint="eastAsia"/>
        </w:rPr>
        <w:t>使用</w:t>
      </w:r>
      <w:r>
        <w:rPr>
          <w:rFonts w:hint="eastAsia"/>
        </w:rPr>
        <w:t>qNVRAM</w:t>
      </w:r>
      <w:r>
        <w:rPr>
          <w:rFonts w:hint="eastAsia"/>
        </w:rPr>
        <w:t>作为持久缓冲区来合并小日志记录，并显着减少</w:t>
      </w:r>
      <w:r>
        <w:rPr>
          <w:rFonts w:hint="eastAsia"/>
        </w:rPr>
        <w:t>SQLite</w:t>
      </w:r>
      <w:r>
        <w:rPr>
          <w:rFonts w:hint="eastAsia"/>
        </w:rPr>
        <w:t>和</w:t>
      </w:r>
      <w:r>
        <w:rPr>
          <w:rFonts w:hint="eastAsia"/>
        </w:rPr>
        <w:t>LevelDB</w:t>
      </w:r>
      <w:r>
        <w:rPr>
          <w:rFonts w:hint="eastAsia"/>
        </w:rPr>
        <w:t>中的事务日志记录的延迟。我们基于三星</w:t>
      </w:r>
      <w:r>
        <w:rPr>
          <w:rFonts w:hint="eastAsia"/>
        </w:rPr>
        <w:t>Galaxy S4</w:t>
      </w:r>
      <w:r>
        <w:rPr>
          <w:rFonts w:hint="eastAsia"/>
        </w:rPr>
        <w:t>智能手机的实验结果表明，</w:t>
      </w:r>
      <w:r>
        <w:rPr>
          <w:rFonts w:hint="eastAsia"/>
        </w:rPr>
        <w:t>xLog</w:t>
      </w:r>
      <w:r>
        <w:rPr>
          <w:rFonts w:hint="eastAsia"/>
        </w:rPr>
        <w:t>加速了事务日志记录</w:t>
      </w:r>
      <w:r>
        <w:rPr>
          <w:rFonts w:hint="eastAsia"/>
        </w:rPr>
        <w:t>77</w:t>
      </w:r>
      <w:r>
        <w:rPr>
          <w:rFonts w:hint="eastAsia"/>
        </w:rPr>
        <w:t>×</w:t>
      </w:r>
      <w:r>
        <w:rPr>
          <w:rFonts w:hint="eastAsia"/>
        </w:rPr>
        <w:t xml:space="preserve"> </w:t>
      </w:r>
      <w:r>
        <w:rPr>
          <w:rFonts w:hint="eastAsia"/>
        </w:rPr>
        <w:t>以及</w:t>
      </w:r>
      <w:r>
        <w:rPr>
          <w:rFonts w:hint="eastAsia"/>
        </w:rPr>
        <w:t>LevelDB Put</w:t>
      </w:r>
      <w:r>
        <w:rPr>
          <w:rFonts w:hint="eastAsia"/>
        </w:rPr>
        <w:t>操作的整体表现</w:t>
      </w:r>
      <w:r>
        <w:rPr>
          <w:rFonts w:hint="eastAsia"/>
        </w:rPr>
        <w:t xml:space="preserve"> 10.7</w:t>
      </w:r>
      <w:r>
        <w:rPr>
          <w:rFonts w:hint="eastAsia"/>
        </w:rPr>
        <w:t>×，同时将写入放大从</w:t>
      </w:r>
      <w:r>
        <w:rPr>
          <w:rFonts w:hint="eastAsia"/>
        </w:rPr>
        <w:t xml:space="preserve"> 122</w:t>
      </w:r>
      <w:r>
        <w:rPr>
          <w:rFonts w:hint="eastAsia"/>
        </w:rPr>
        <w:t>×</w:t>
      </w:r>
      <w:r>
        <w:rPr>
          <w:rFonts w:hint="eastAsia"/>
        </w:rPr>
        <w:t xml:space="preserve"> </w:t>
      </w:r>
      <w:r>
        <w:rPr>
          <w:rFonts w:hint="eastAsia"/>
        </w:rPr>
        <w:t>以小于</w:t>
      </w:r>
      <w:r>
        <w:rPr>
          <w:rFonts w:hint="eastAsia"/>
        </w:rPr>
        <w:t xml:space="preserve"> 1.6</w:t>
      </w:r>
      <w:r>
        <w:rPr>
          <w:rFonts w:hint="eastAsia"/>
        </w:rPr>
        <w:t>×。</w:t>
      </w:r>
    </w:p>
    <w:p w:rsidR="00646717" w:rsidRDefault="00646717" w:rsidP="00646717"/>
    <w:p w:rsidR="00A267EB" w:rsidRDefault="00A267EB" w:rsidP="00646717"/>
    <w:p w:rsidR="00A267EB" w:rsidRDefault="00A267EB" w:rsidP="00A267EB">
      <w:pPr>
        <w:pStyle w:val="2"/>
        <w:rPr>
          <w:rFonts w:hint="eastAsia"/>
        </w:rPr>
      </w:pPr>
      <w:bookmarkStart w:id="3" w:name="_Toc500169469"/>
      <w:r>
        <w:rPr>
          <w:rFonts w:hint="eastAsia"/>
        </w:rPr>
        <w:lastRenderedPageBreak/>
        <w:t>第二节</w:t>
      </w:r>
      <w:r>
        <w:rPr>
          <w:rFonts w:hint="eastAsia"/>
        </w:rPr>
        <w:t xml:space="preserve"> </w:t>
      </w:r>
      <w:r>
        <w:rPr>
          <w:rFonts w:hint="eastAsia"/>
        </w:rPr>
        <w:t>背景</w:t>
      </w:r>
      <w:r>
        <w:t>和动机</w:t>
      </w:r>
      <w:bookmarkEnd w:id="3"/>
    </w:p>
    <w:p w:rsidR="00646717" w:rsidRDefault="00646717" w:rsidP="0033031A">
      <w:pPr>
        <w:pStyle w:val="3"/>
        <w:rPr>
          <w:rFonts w:hint="eastAsia"/>
        </w:rPr>
      </w:pPr>
      <w:bookmarkStart w:id="4" w:name="_Toc500169470"/>
      <w:r>
        <w:rPr>
          <w:rFonts w:hint="eastAsia"/>
        </w:rPr>
        <w:t>A.</w:t>
      </w:r>
      <w:r>
        <w:rPr>
          <w:rFonts w:hint="eastAsia"/>
        </w:rPr>
        <w:t>移动数据库中的事务日志开销</w:t>
      </w:r>
      <w:bookmarkEnd w:id="4"/>
    </w:p>
    <w:p w:rsidR="00646717" w:rsidRDefault="00646717" w:rsidP="00A267EB">
      <w:pPr>
        <w:ind w:firstLineChars="150" w:firstLine="360"/>
        <w:rPr>
          <w:rFonts w:hint="eastAsia"/>
        </w:rPr>
      </w:pPr>
      <w:r>
        <w:rPr>
          <w:rFonts w:hint="eastAsia"/>
        </w:rPr>
        <w:t>事务日志的黄金标准是</w:t>
      </w:r>
      <w:r>
        <w:rPr>
          <w:rFonts w:hint="eastAsia"/>
        </w:rPr>
        <w:t>ARIES [7]</w:t>
      </w:r>
      <w:r>
        <w:rPr>
          <w:rFonts w:hint="eastAsia"/>
        </w:rPr>
        <w:t>，它使用细粒度的面向记录的预写日志（</w:t>
      </w:r>
      <w:r>
        <w:rPr>
          <w:rFonts w:hint="eastAsia"/>
        </w:rPr>
        <w:t>WAL</w:t>
      </w:r>
      <w:r>
        <w:rPr>
          <w:rFonts w:hint="eastAsia"/>
        </w:rPr>
        <w:t>）来恢复数据库。</w:t>
      </w:r>
      <w:r>
        <w:rPr>
          <w:rFonts w:hint="eastAsia"/>
        </w:rPr>
        <w:t>ARIES</w:t>
      </w:r>
      <w:r>
        <w:rPr>
          <w:rFonts w:hint="eastAsia"/>
        </w:rPr>
        <w:t>风格的生理日志记录结合了撤销和重做日志：在常规的</w:t>
      </w:r>
      <w:r>
        <w:rPr>
          <w:rFonts w:hint="eastAsia"/>
        </w:rPr>
        <w:t>ARIES</w:t>
      </w:r>
      <w:r>
        <w:rPr>
          <w:rFonts w:hint="eastAsia"/>
        </w:rPr>
        <w:t>系统中，撤消日志记录了操作的描述，并且重做日志记录了数据库页面的余像。作为</w:t>
      </w:r>
      <w:r>
        <w:rPr>
          <w:rFonts w:hint="eastAsia"/>
        </w:rPr>
        <w:t>ARIES</w:t>
      </w:r>
      <w:r>
        <w:rPr>
          <w:rFonts w:hint="eastAsia"/>
        </w:rPr>
        <w:t>风格日志记录的替代方法，命令</w:t>
      </w:r>
      <w:r>
        <w:rPr>
          <w:rFonts w:hint="eastAsia"/>
        </w:rPr>
        <w:t>logging [8]</w:t>
      </w:r>
      <w:r>
        <w:rPr>
          <w:rFonts w:hint="eastAsia"/>
        </w:rPr>
        <w:t>将事务逻辑（如</w:t>
      </w:r>
      <w:r>
        <w:rPr>
          <w:rFonts w:hint="eastAsia"/>
        </w:rPr>
        <w:t>SQL</w:t>
      </w:r>
      <w:r>
        <w:rPr>
          <w:rFonts w:hint="eastAsia"/>
        </w:rPr>
        <w:t>查询语句）写入预写日志。移动数据库使用这两种记录机制的变体。</w:t>
      </w:r>
    </w:p>
    <w:p w:rsidR="00646717" w:rsidRDefault="00646717" w:rsidP="00A267EB">
      <w:pPr>
        <w:ind w:firstLineChars="150" w:firstLine="360"/>
        <w:rPr>
          <w:rFonts w:hint="eastAsia"/>
        </w:rPr>
      </w:pPr>
      <w:r>
        <w:rPr>
          <w:rFonts w:hint="eastAsia"/>
        </w:rPr>
        <w:t>SQLite</w:t>
      </w:r>
      <w:r>
        <w:rPr>
          <w:rFonts w:hint="eastAsia"/>
        </w:rPr>
        <w:t>的</w:t>
      </w:r>
      <w:r>
        <w:rPr>
          <w:rFonts w:hint="eastAsia"/>
        </w:rPr>
        <w:t>WAL</w:t>
      </w:r>
      <w:r>
        <w:rPr>
          <w:rFonts w:hint="eastAsia"/>
        </w:rPr>
        <w:t>使用值记录，这是不同于标准的</w:t>
      </w:r>
      <w:r>
        <w:rPr>
          <w:rFonts w:hint="eastAsia"/>
        </w:rPr>
        <w:t>ARIES</w:t>
      </w:r>
      <w:r>
        <w:rPr>
          <w:rFonts w:hint="eastAsia"/>
        </w:rPr>
        <w:t>风格的生理</w:t>
      </w:r>
      <w:r>
        <w:rPr>
          <w:rFonts w:hint="eastAsia"/>
        </w:rPr>
        <w:t>WAL</w:t>
      </w:r>
      <w:r>
        <w:rPr>
          <w:rFonts w:hint="eastAsia"/>
        </w:rPr>
        <w:t>。它只记录修改的数据库页面，在事务提交时，在</w:t>
      </w:r>
      <w:r>
        <w:rPr>
          <w:rFonts w:hint="eastAsia"/>
        </w:rPr>
        <w:t>SQLite WAL</w:t>
      </w:r>
      <w:r>
        <w:rPr>
          <w:rFonts w:hint="eastAsia"/>
        </w:rPr>
        <w:t>文件中称为框架。</w:t>
      </w:r>
      <w:r>
        <w:rPr>
          <w:rFonts w:hint="eastAsia"/>
        </w:rPr>
        <w:t>SQLite WAL</w:t>
      </w:r>
      <w:r>
        <w:rPr>
          <w:rFonts w:hint="eastAsia"/>
        </w:rPr>
        <w:t>文件中每个事务的日志记录由多个框架组成，其中最后一个框架作为提交标记。事务提交后，使用</w:t>
      </w:r>
      <w:r>
        <w:rPr>
          <w:rFonts w:hint="eastAsia"/>
        </w:rPr>
        <w:t>fsync</w:t>
      </w:r>
      <w:r>
        <w:rPr>
          <w:rFonts w:hint="eastAsia"/>
        </w:rPr>
        <w:t>（）</w:t>
      </w:r>
      <w:r>
        <w:rPr>
          <w:rFonts w:hint="eastAsia"/>
        </w:rPr>
        <w:t>/ fdatasync</w:t>
      </w:r>
      <w:r>
        <w:rPr>
          <w:rFonts w:hint="eastAsia"/>
        </w:rPr>
        <w:t>（）系统调用将日志记录刷新到</w:t>
      </w:r>
      <w:r>
        <w:rPr>
          <w:rFonts w:hint="eastAsia"/>
        </w:rPr>
        <w:t>eMMC</w:t>
      </w:r>
      <w:r>
        <w:rPr>
          <w:rFonts w:hint="eastAsia"/>
        </w:rPr>
        <w:t>闪存。在</w:t>
      </w:r>
      <w:r>
        <w:rPr>
          <w:rFonts w:hint="eastAsia"/>
        </w:rPr>
        <w:t>Android</w:t>
      </w:r>
      <w:r>
        <w:rPr>
          <w:rFonts w:hint="eastAsia"/>
        </w:rPr>
        <w:t>智能手机中，</w:t>
      </w:r>
      <w:r>
        <w:rPr>
          <w:rFonts w:hint="eastAsia"/>
        </w:rPr>
        <w:t>SQLite</w:t>
      </w:r>
      <w:r>
        <w:rPr>
          <w:rFonts w:hint="eastAsia"/>
        </w:rPr>
        <w:t>数据库的默认页面大小为</w:t>
      </w:r>
      <w:r>
        <w:rPr>
          <w:rFonts w:hint="eastAsia"/>
        </w:rPr>
        <w:t>4KB</w:t>
      </w:r>
      <w:r>
        <w:rPr>
          <w:rFonts w:hint="eastAsia"/>
        </w:rPr>
        <w:t>，与底层</w:t>
      </w:r>
      <w:r>
        <w:rPr>
          <w:rFonts w:hint="eastAsia"/>
        </w:rPr>
        <w:t>Ext4</w:t>
      </w:r>
      <w:r>
        <w:rPr>
          <w:rFonts w:hint="eastAsia"/>
        </w:rPr>
        <w:t>文件系统的块大小相同。</w:t>
      </w:r>
    </w:p>
    <w:p w:rsidR="00646717" w:rsidRDefault="00646717" w:rsidP="0065108A">
      <w:pPr>
        <w:ind w:firstLineChars="150" w:firstLine="360"/>
      </w:pPr>
      <w:r>
        <w:rPr>
          <w:rFonts w:hint="eastAsia"/>
        </w:rPr>
        <w:t>在</w:t>
      </w:r>
      <w:r>
        <w:rPr>
          <w:rFonts w:hint="eastAsia"/>
        </w:rPr>
        <w:t>LevelDB</w:t>
      </w:r>
      <w:r>
        <w:rPr>
          <w:rFonts w:hint="eastAsia"/>
        </w:rPr>
        <w:t>中的记录有点类似于命令记录。对于</w:t>
      </w:r>
      <w:r>
        <w:rPr>
          <w:rFonts w:hint="eastAsia"/>
        </w:rPr>
        <w:t>Put</w:t>
      </w:r>
      <w:r>
        <w:rPr>
          <w:rFonts w:hint="eastAsia"/>
        </w:rPr>
        <w:t>（）操作，</w:t>
      </w:r>
      <w:r>
        <w:rPr>
          <w:rFonts w:hint="eastAsia"/>
        </w:rPr>
        <w:t>LevelDB</w:t>
      </w:r>
      <w:r>
        <w:rPr>
          <w:rFonts w:hint="eastAsia"/>
        </w:rPr>
        <w:t>记录操作类型（</w:t>
      </w:r>
      <w:r>
        <w:rPr>
          <w:rFonts w:hint="eastAsia"/>
        </w:rPr>
        <w:t>kTypeValue</w:t>
      </w:r>
      <w:r>
        <w:rPr>
          <w:rFonts w:hint="eastAsia"/>
        </w:rPr>
        <w:t>），键和值</w:t>
      </w:r>
      <w:r>
        <w:rPr>
          <w:rFonts w:hint="eastAsia"/>
        </w:rPr>
        <w:t xml:space="preserve">; </w:t>
      </w:r>
      <w:r>
        <w:rPr>
          <w:rFonts w:hint="eastAsia"/>
        </w:rPr>
        <w:t>对于</w:t>
      </w:r>
      <w:r>
        <w:rPr>
          <w:rFonts w:hint="eastAsia"/>
        </w:rPr>
        <w:t>Delete</w:t>
      </w:r>
      <w:r>
        <w:rPr>
          <w:rFonts w:hint="eastAsia"/>
        </w:rPr>
        <w:t>（）操作，</w:t>
      </w:r>
      <w:r>
        <w:rPr>
          <w:rFonts w:hint="eastAsia"/>
        </w:rPr>
        <w:t>LevelDB</w:t>
      </w:r>
      <w:r>
        <w:rPr>
          <w:rFonts w:hint="eastAsia"/>
        </w:rPr>
        <w:t>将操作类型（</w:t>
      </w:r>
      <w:r>
        <w:rPr>
          <w:rFonts w:hint="eastAsia"/>
        </w:rPr>
        <w:t>kTypeDeletion</w:t>
      </w:r>
      <w:r>
        <w:rPr>
          <w:rFonts w:hint="eastAsia"/>
        </w:rPr>
        <w:t>）和密钥写入日志文件。一般来说，与记录修改后的数据库页面相比，命令日志记录每个事务的写入数量要少得多，使前者比后者执行得更好。</w:t>
      </w:r>
    </w:p>
    <w:p w:rsidR="00655512" w:rsidRDefault="00655512" w:rsidP="00646717">
      <w:r>
        <w:rPr>
          <w:noProof/>
        </w:rPr>
        <w:lastRenderedPageBreak/>
        <w:drawing>
          <wp:inline distT="0" distB="0" distL="0" distR="0">
            <wp:extent cx="5274310" cy="3968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97094-fig-1-large.gif"/>
                    <pic:cNvPicPr/>
                  </pic:nvPicPr>
                  <pic:blipFill>
                    <a:blip r:embed="rId8">
                      <a:extLst>
                        <a:ext uri="{28A0092B-C50C-407E-A947-70E740481C1C}">
                          <a14:useLocalDpi xmlns:a14="http://schemas.microsoft.com/office/drawing/2010/main" val="0"/>
                        </a:ext>
                      </a:extLst>
                    </a:blip>
                    <a:stretch>
                      <a:fillRect/>
                    </a:stretch>
                  </pic:blipFill>
                  <pic:spPr>
                    <a:xfrm>
                      <a:off x="0" y="0"/>
                      <a:ext cx="5274310" cy="3968750"/>
                    </a:xfrm>
                    <a:prstGeom prst="rect">
                      <a:avLst/>
                    </a:prstGeom>
                  </pic:spPr>
                </pic:pic>
              </a:graphicData>
            </a:graphic>
          </wp:inline>
        </w:drawing>
      </w:r>
    </w:p>
    <w:p w:rsidR="00655512" w:rsidRPr="0033031A" w:rsidRDefault="0065188E" w:rsidP="0033031A">
      <w:pPr>
        <w:jc w:val="center"/>
        <w:rPr>
          <w:rFonts w:ascii="黑体" w:eastAsia="黑体" w:hAnsi="黑体" w:hint="eastAsia"/>
          <w:b/>
        </w:rPr>
      </w:pPr>
      <w:r w:rsidRPr="0033031A">
        <w:rPr>
          <w:rFonts w:ascii="黑体" w:eastAsia="黑体" w:hAnsi="黑体" w:hint="eastAsia"/>
          <w:b/>
        </w:rPr>
        <w:t>图1</w:t>
      </w:r>
      <w:r w:rsidRPr="0033031A">
        <w:rPr>
          <w:rFonts w:ascii="黑体" w:eastAsia="黑体" w:hAnsi="黑体"/>
          <w:b/>
        </w:rPr>
        <w:t xml:space="preserve">  </w:t>
      </w:r>
      <w:r w:rsidRPr="0033031A">
        <w:rPr>
          <w:rFonts w:ascii="黑体" w:eastAsia="黑体" w:hAnsi="黑体" w:hint="eastAsia"/>
          <w:b/>
        </w:rPr>
        <w:t>插入操作的平均延迟</w:t>
      </w:r>
    </w:p>
    <w:p w:rsidR="00646717" w:rsidRDefault="00646717" w:rsidP="00A267EB">
      <w:pPr>
        <w:ind w:firstLineChars="200" w:firstLine="480"/>
        <w:rPr>
          <w:rFonts w:hint="eastAsia"/>
        </w:rPr>
      </w:pPr>
      <w:r>
        <w:rPr>
          <w:rFonts w:hint="eastAsia"/>
        </w:rPr>
        <w:t>事务日志记录在移动数据库系统上造成了很大的开销，这是由于存储设备薄弱以及</w:t>
      </w:r>
      <w:r>
        <w:rPr>
          <w:rFonts w:hint="eastAsia"/>
        </w:rPr>
        <w:t>Android I / O</w:t>
      </w:r>
      <w:r>
        <w:rPr>
          <w:rFonts w:hint="eastAsia"/>
        </w:rPr>
        <w:t>栈的效率低下造成的。为了评估在</w:t>
      </w:r>
      <w:r>
        <w:rPr>
          <w:rFonts w:hint="eastAsia"/>
        </w:rPr>
        <w:t>Android</w:t>
      </w:r>
      <w:r>
        <w:rPr>
          <w:rFonts w:hint="eastAsia"/>
        </w:rPr>
        <w:t>智能手机中登录的开销，我们在三星</w:t>
      </w:r>
      <w:r>
        <w:rPr>
          <w:rFonts w:hint="eastAsia"/>
        </w:rPr>
        <w:t>Galaxy S4</w:t>
      </w:r>
      <w:r>
        <w:rPr>
          <w:rFonts w:hint="eastAsia"/>
        </w:rPr>
        <w:t>智能手机上对</w:t>
      </w:r>
      <w:r>
        <w:rPr>
          <w:rFonts w:hint="eastAsia"/>
        </w:rPr>
        <w:t>SQLite</w:t>
      </w:r>
      <w:r>
        <w:rPr>
          <w:rFonts w:hint="eastAsia"/>
        </w:rPr>
        <w:t>和</w:t>
      </w:r>
      <w:r>
        <w:rPr>
          <w:rFonts w:hint="eastAsia"/>
        </w:rPr>
        <w:t>LevelDB</w:t>
      </w:r>
      <w:r>
        <w:rPr>
          <w:rFonts w:hint="eastAsia"/>
        </w:rPr>
        <w:t>运行基准测试。</w:t>
      </w:r>
      <w:r>
        <w:rPr>
          <w:rFonts w:hint="eastAsia"/>
        </w:rPr>
        <w:t>SQLite</w:t>
      </w:r>
      <w:r>
        <w:rPr>
          <w:rFonts w:hint="eastAsia"/>
        </w:rPr>
        <w:t>配置为使用预写式日志记录，并且</w:t>
      </w:r>
      <w:r>
        <w:rPr>
          <w:rFonts w:hint="eastAsia"/>
        </w:rPr>
        <w:t>LevelDB</w:t>
      </w:r>
      <w:r>
        <w:rPr>
          <w:rFonts w:hint="eastAsia"/>
        </w:rPr>
        <w:t>配置为同步写入模式。在基准测试的每次运行中，</w:t>
      </w:r>
      <w:r>
        <w:rPr>
          <w:rFonts w:hint="eastAsia"/>
        </w:rPr>
        <w:t>1000</w:t>
      </w:r>
      <w:r>
        <w:rPr>
          <w:rFonts w:hint="eastAsia"/>
        </w:rPr>
        <w:t>个记录（每个记录由一个整数键和一个</w:t>
      </w:r>
      <w:r>
        <w:rPr>
          <w:rFonts w:hint="eastAsia"/>
        </w:rPr>
        <w:t>100</w:t>
      </w:r>
      <w:r>
        <w:rPr>
          <w:rFonts w:hint="eastAsia"/>
        </w:rPr>
        <w:t>字节的字符串值组成）以顺序或随机键顺序插入</w:t>
      </w:r>
      <w:r>
        <w:rPr>
          <w:rFonts w:hint="eastAsia"/>
        </w:rPr>
        <w:t>SQLite</w:t>
      </w:r>
      <w:r>
        <w:rPr>
          <w:rFonts w:hint="eastAsia"/>
        </w:rPr>
        <w:t>或</w:t>
      </w:r>
      <w:r>
        <w:rPr>
          <w:rFonts w:hint="eastAsia"/>
        </w:rPr>
        <w:t>LevelDB</w:t>
      </w:r>
      <w:r>
        <w:rPr>
          <w:rFonts w:hint="eastAsia"/>
        </w:rPr>
        <w:t>。基准测试分别在</w:t>
      </w:r>
      <w:r>
        <w:rPr>
          <w:rFonts w:hint="eastAsia"/>
        </w:rPr>
        <w:t>Ext4</w:t>
      </w:r>
      <w:r>
        <w:rPr>
          <w:rFonts w:hint="eastAsia"/>
        </w:rPr>
        <w:t>和</w:t>
      </w:r>
      <w:r>
        <w:rPr>
          <w:rFonts w:hint="eastAsia"/>
        </w:rPr>
        <w:t>F2FS</w:t>
      </w:r>
      <w:r>
        <w:rPr>
          <w:rFonts w:hint="eastAsia"/>
        </w:rPr>
        <w:t>文件系统上运行。</w:t>
      </w:r>
    </w:p>
    <w:p w:rsidR="00646717" w:rsidRDefault="00646717" w:rsidP="00A267EB">
      <w:pPr>
        <w:ind w:firstLineChars="200" w:firstLine="480"/>
        <w:rPr>
          <w:rFonts w:hint="eastAsia"/>
        </w:rPr>
      </w:pPr>
      <w:r>
        <w:rPr>
          <w:rFonts w:hint="eastAsia"/>
        </w:rPr>
        <w:t>测试的测量插入延迟的细分视图如图</w:t>
      </w:r>
      <w:r>
        <w:rPr>
          <w:rFonts w:hint="eastAsia"/>
        </w:rPr>
        <w:t>1</w:t>
      </w:r>
      <w:r>
        <w:rPr>
          <w:rFonts w:hint="eastAsia"/>
        </w:rPr>
        <w:t>所示，相应的日志文件大小和块级</w:t>
      </w:r>
      <w:r>
        <w:rPr>
          <w:rFonts w:hint="eastAsia"/>
        </w:rPr>
        <w:t>I / O</w:t>
      </w:r>
      <w:r>
        <w:rPr>
          <w:rFonts w:hint="eastAsia"/>
        </w:rPr>
        <w:t>统计数据如表</w:t>
      </w:r>
      <w:r>
        <w:rPr>
          <w:rFonts w:hint="eastAsia"/>
        </w:rPr>
        <w:t>1</w:t>
      </w:r>
      <w:r>
        <w:rPr>
          <w:rFonts w:hint="eastAsia"/>
        </w:rPr>
        <w:t>所示。“</w:t>
      </w:r>
      <w:r>
        <w:rPr>
          <w:rFonts w:hint="eastAsia"/>
        </w:rPr>
        <w:t xml:space="preserve"> </w:t>
      </w:r>
      <w:r>
        <w:rPr>
          <w:rFonts w:hint="eastAsia"/>
        </w:rPr>
        <w:t>实际写入次数”是指写入日志文件的数据量和写入到</w:t>
      </w:r>
      <w:r>
        <w:rPr>
          <w:rFonts w:hint="eastAsia"/>
        </w:rPr>
        <w:t>eMMC</w:t>
      </w:r>
      <w:r>
        <w:rPr>
          <w:rFonts w:hint="eastAsia"/>
        </w:rPr>
        <w:t>存储设备的总次数。如图所示，日志延迟占平均插入延迟的</w:t>
      </w:r>
      <w:r>
        <w:rPr>
          <w:rFonts w:hint="eastAsia"/>
        </w:rPr>
        <w:t>90</w:t>
      </w:r>
      <w:r>
        <w:rPr>
          <w:rFonts w:hint="eastAsia"/>
        </w:rPr>
        <w:t>％以上。瓶颈在于</w:t>
      </w:r>
      <w:r>
        <w:rPr>
          <w:rFonts w:hint="eastAsia"/>
        </w:rPr>
        <w:t>fsync</w:t>
      </w:r>
      <w:r>
        <w:rPr>
          <w:rFonts w:hint="eastAsia"/>
        </w:rPr>
        <w:t>（）</w:t>
      </w:r>
      <w:r>
        <w:rPr>
          <w:rFonts w:hint="eastAsia"/>
        </w:rPr>
        <w:t>/ fdatasync</w:t>
      </w:r>
      <w:r>
        <w:rPr>
          <w:rFonts w:hint="eastAsia"/>
        </w:rPr>
        <w:t>（）系统调用。从表</w:t>
      </w:r>
      <w:r>
        <w:rPr>
          <w:rFonts w:hint="eastAsia"/>
        </w:rPr>
        <w:t>1</w:t>
      </w:r>
      <w:r>
        <w:rPr>
          <w:rFonts w:hint="eastAsia"/>
        </w:rPr>
        <w:t>我们可以看出，</w:t>
      </w:r>
      <w:r>
        <w:rPr>
          <w:rFonts w:hint="eastAsia"/>
        </w:rPr>
        <w:t>SQLite</w:t>
      </w:r>
      <w:r>
        <w:rPr>
          <w:rFonts w:hint="eastAsia"/>
        </w:rPr>
        <w:t>的日志文件大于</w:t>
      </w:r>
      <w:r>
        <w:rPr>
          <w:rFonts w:hint="eastAsia"/>
        </w:rPr>
        <w:t>20</w:t>
      </w:r>
      <w:r>
        <w:rPr>
          <w:rFonts w:hint="eastAsia"/>
        </w:rPr>
        <w:t>×比</w:t>
      </w:r>
      <w:r>
        <w:rPr>
          <w:rFonts w:hint="eastAsia"/>
        </w:rPr>
        <w:t>LevelDB</w:t>
      </w:r>
      <w:r>
        <w:rPr>
          <w:rFonts w:hint="eastAsia"/>
        </w:rPr>
        <w:t>大。对于每个插入事务，</w:t>
      </w:r>
      <w:r>
        <w:rPr>
          <w:rFonts w:hint="eastAsia"/>
        </w:rPr>
        <w:t>SQLite</w:t>
      </w:r>
      <w:r>
        <w:rPr>
          <w:rFonts w:hint="eastAsia"/>
        </w:rPr>
        <w:t>都会修改</w:t>
      </w:r>
      <w:r>
        <w:rPr>
          <w:rFonts w:hint="eastAsia"/>
        </w:rPr>
        <w:t>2</w:t>
      </w:r>
      <w:r>
        <w:rPr>
          <w:rFonts w:hint="eastAsia"/>
        </w:rPr>
        <w:t>到</w:t>
      </w:r>
      <w:r>
        <w:rPr>
          <w:rFonts w:hint="eastAsia"/>
        </w:rPr>
        <w:t>3</w:t>
      </w:r>
      <w:r>
        <w:rPr>
          <w:rFonts w:hint="eastAsia"/>
        </w:rPr>
        <w:t>个数据库页面，每个数据库页面都是</w:t>
      </w:r>
      <w:r>
        <w:rPr>
          <w:rFonts w:hint="eastAsia"/>
        </w:rPr>
        <w:t>4KB</w:t>
      </w:r>
      <w:r>
        <w:rPr>
          <w:rFonts w:hint="eastAsia"/>
        </w:rPr>
        <w:t>，并将它们写入日志文件。但是，对于相同的操作，</w:t>
      </w:r>
      <w:r>
        <w:rPr>
          <w:rFonts w:hint="eastAsia"/>
        </w:rPr>
        <w:t>LevelDB</w:t>
      </w:r>
      <w:r>
        <w:rPr>
          <w:rFonts w:hint="eastAsia"/>
        </w:rPr>
        <w:t>组成了大约</w:t>
      </w:r>
      <w:r>
        <w:rPr>
          <w:rFonts w:hint="eastAsia"/>
        </w:rPr>
        <w:t>130KB</w:t>
      </w:r>
      <w:r>
        <w:rPr>
          <w:rFonts w:hint="eastAsia"/>
        </w:rPr>
        <w:t>（</w:t>
      </w:r>
      <w:r>
        <w:rPr>
          <w:rFonts w:hint="eastAsia"/>
        </w:rPr>
        <w:t>4</w:t>
      </w:r>
      <w:r>
        <w:rPr>
          <w:rFonts w:hint="eastAsia"/>
        </w:rPr>
        <w:t>字节键</w:t>
      </w:r>
      <w:r>
        <w:rPr>
          <w:rFonts w:hint="eastAsia"/>
        </w:rPr>
        <w:t>+ 100</w:t>
      </w:r>
      <w:r>
        <w:rPr>
          <w:rFonts w:hint="eastAsia"/>
        </w:rPr>
        <w:t>字节值</w:t>
      </w:r>
      <w:r>
        <w:rPr>
          <w:rFonts w:hint="eastAsia"/>
        </w:rPr>
        <w:t>+</w:t>
      </w:r>
      <w:r>
        <w:rPr>
          <w:rFonts w:hint="eastAsia"/>
        </w:rPr>
        <w:t>记录标题）的小得多</w:t>
      </w:r>
      <w:r>
        <w:rPr>
          <w:rFonts w:hint="eastAsia"/>
        </w:rPr>
        <w:lastRenderedPageBreak/>
        <w:t>的日志记录。</w:t>
      </w:r>
    </w:p>
    <w:p w:rsidR="00646717" w:rsidRDefault="00646717" w:rsidP="00A267EB">
      <w:pPr>
        <w:ind w:firstLineChars="200" w:firstLine="480"/>
        <w:rPr>
          <w:rFonts w:hint="eastAsia"/>
        </w:rPr>
      </w:pPr>
      <w:r>
        <w:rPr>
          <w:rFonts w:hint="eastAsia"/>
        </w:rPr>
        <w:t>尽管如此，</w:t>
      </w:r>
      <w:r>
        <w:rPr>
          <w:rFonts w:hint="eastAsia"/>
        </w:rPr>
        <w:t>LevelDB</w:t>
      </w:r>
      <w:r>
        <w:rPr>
          <w:rFonts w:hint="eastAsia"/>
        </w:rPr>
        <w:t>和</w:t>
      </w:r>
      <w:r>
        <w:rPr>
          <w:rFonts w:hint="eastAsia"/>
        </w:rPr>
        <w:t>SQLite</w:t>
      </w:r>
      <w:r>
        <w:rPr>
          <w:rFonts w:hint="eastAsia"/>
        </w:rPr>
        <w:t>的日志记录延迟之间的差距并不像日志文件大小所暗示的那么大。在</w:t>
      </w:r>
      <w:r>
        <w:rPr>
          <w:rFonts w:hint="eastAsia"/>
        </w:rPr>
        <w:t>Ext4</w:t>
      </w:r>
      <w:r>
        <w:rPr>
          <w:rFonts w:hint="eastAsia"/>
        </w:rPr>
        <w:t>文件系统上，命令记录（</w:t>
      </w:r>
      <w:r>
        <w:rPr>
          <w:rFonts w:hint="eastAsia"/>
        </w:rPr>
        <w:t>LevelDB</w:t>
      </w:r>
      <w:r>
        <w:rPr>
          <w:rFonts w:hint="eastAsia"/>
        </w:rPr>
        <w:t>）只比值记录（</w:t>
      </w:r>
      <w:r>
        <w:rPr>
          <w:rFonts w:hint="eastAsia"/>
        </w:rPr>
        <w:t>SQLite</w:t>
      </w:r>
      <w:r>
        <w:rPr>
          <w:rFonts w:hint="eastAsia"/>
        </w:rPr>
        <w:t>）快</w:t>
      </w:r>
      <w:r>
        <w:rPr>
          <w:rFonts w:hint="eastAsia"/>
        </w:rPr>
        <w:t>38</w:t>
      </w:r>
      <w:r>
        <w:rPr>
          <w:rFonts w:hint="eastAsia"/>
        </w:rPr>
        <w:t>％</w:t>
      </w:r>
      <w:r>
        <w:rPr>
          <w:rFonts w:hint="eastAsia"/>
        </w:rPr>
        <w:t xml:space="preserve">; </w:t>
      </w:r>
      <w:r>
        <w:rPr>
          <w:rFonts w:hint="eastAsia"/>
        </w:rPr>
        <w:t>在</w:t>
      </w:r>
      <w:r>
        <w:rPr>
          <w:rFonts w:hint="eastAsia"/>
        </w:rPr>
        <w:t>F2FS</w:t>
      </w:r>
      <w:r>
        <w:rPr>
          <w:rFonts w:hint="eastAsia"/>
        </w:rPr>
        <w:t>文件系统上，差距缩小到只有</w:t>
      </w:r>
      <w:r>
        <w:rPr>
          <w:rFonts w:hint="eastAsia"/>
        </w:rPr>
        <w:t>12</w:t>
      </w:r>
      <w:r>
        <w:rPr>
          <w:rFonts w:hint="eastAsia"/>
        </w:rPr>
        <w:t>％。这种反直觉的结果是由于底层文件系统和闪存设备使用较大的块大小（通常是</w:t>
      </w:r>
      <w:r>
        <w:rPr>
          <w:rFonts w:hint="eastAsia"/>
        </w:rPr>
        <w:t>4KB</w:t>
      </w:r>
      <w:r>
        <w:rPr>
          <w:rFonts w:hint="eastAsia"/>
        </w:rPr>
        <w:t>）。每当将日志记录追加到日志文件的末尾时，数据就会在文件系统块边界处刷新。在我们的基准测试中，一个</w:t>
      </w:r>
      <w:r>
        <w:rPr>
          <w:rFonts w:hint="eastAsia"/>
        </w:rPr>
        <w:t>4KB</w:t>
      </w:r>
      <w:r>
        <w:rPr>
          <w:rFonts w:hint="eastAsia"/>
        </w:rPr>
        <w:t>的块可以容纳大约</w:t>
      </w:r>
      <w:r>
        <w:rPr>
          <w:rFonts w:hint="eastAsia"/>
        </w:rPr>
        <w:t>30</w:t>
      </w:r>
      <w:r>
        <w:rPr>
          <w:rFonts w:hint="eastAsia"/>
        </w:rPr>
        <w:t>个</w:t>
      </w:r>
      <w:r>
        <w:rPr>
          <w:rFonts w:hint="eastAsia"/>
        </w:rPr>
        <w:t>LevelDB</w:t>
      </w:r>
      <w:r>
        <w:rPr>
          <w:rFonts w:hint="eastAsia"/>
        </w:rPr>
        <w:t>日志记录，因此对于</w:t>
      </w:r>
      <w:r>
        <w:rPr>
          <w:rFonts w:hint="eastAsia"/>
        </w:rPr>
        <w:t>30</w:t>
      </w:r>
      <w:r>
        <w:rPr>
          <w:rFonts w:hint="eastAsia"/>
        </w:rPr>
        <w:t>个</w:t>
      </w:r>
      <w:r>
        <w:rPr>
          <w:rFonts w:hint="eastAsia"/>
        </w:rPr>
        <w:t>Put</w:t>
      </w:r>
      <w:r>
        <w:rPr>
          <w:rFonts w:hint="eastAsia"/>
        </w:rPr>
        <w:t>（）操作中的每一个，相同的块将被刷新到存储设备</w:t>
      </w:r>
      <w:r>
        <w:rPr>
          <w:rFonts w:hint="eastAsia"/>
        </w:rPr>
        <w:t>30</w:t>
      </w:r>
      <w:r>
        <w:rPr>
          <w:rFonts w:hint="eastAsia"/>
        </w:rPr>
        <w:t>次。这会导致写入闪存的数据量大大超过日志文件的大小。在</w:t>
      </w:r>
      <w:r>
        <w:rPr>
          <w:rFonts w:hint="eastAsia"/>
        </w:rPr>
        <w:t>LevelDB</w:t>
      </w:r>
      <w:r>
        <w:rPr>
          <w:rFonts w:hint="eastAsia"/>
        </w:rPr>
        <w:t>基准测试中，</w:t>
      </w:r>
      <w:r>
        <w:rPr>
          <w:rFonts w:hint="eastAsia"/>
        </w:rPr>
        <w:t>30.8</w:t>
      </w:r>
      <w:r>
        <w:rPr>
          <w:rFonts w:hint="eastAsia"/>
        </w:rPr>
        <w:t>×日志文件的大小。当日志帧与文件系统块大小不一致时，</w:t>
      </w:r>
      <w:r>
        <w:rPr>
          <w:rFonts w:hint="eastAsia"/>
        </w:rPr>
        <w:t>SQLite</w:t>
      </w:r>
      <w:r>
        <w:rPr>
          <w:rFonts w:hint="eastAsia"/>
        </w:rPr>
        <w:t>中也存在此问题。更糟糕的是，更多的数据被写入文件系统元数据或日志，以确保文件系统的持久性。</w:t>
      </w:r>
      <w:r>
        <w:rPr>
          <w:rFonts w:hint="eastAsia"/>
        </w:rPr>
        <w:t>F2FS</w:t>
      </w:r>
      <w:r>
        <w:rPr>
          <w:rFonts w:hint="eastAsia"/>
        </w:rPr>
        <w:t>文件系统的总数据写入放大率可达</w:t>
      </w:r>
      <w:r>
        <w:rPr>
          <w:rFonts w:hint="eastAsia"/>
        </w:rPr>
        <w:t>60.7</w:t>
      </w:r>
      <w:r>
        <w:rPr>
          <w:rFonts w:hint="eastAsia"/>
        </w:rPr>
        <w:t>×</w:t>
      </w:r>
      <w:r>
        <w:rPr>
          <w:rFonts w:hint="eastAsia"/>
        </w:rPr>
        <w:t xml:space="preserve">; </w:t>
      </w:r>
      <w:r>
        <w:rPr>
          <w:rFonts w:hint="eastAsia"/>
        </w:rPr>
        <w:t>在</w:t>
      </w:r>
      <w:r>
        <w:rPr>
          <w:rFonts w:hint="eastAsia"/>
        </w:rPr>
        <w:t>Ext4</w:t>
      </w:r>
      <w:r>
        <w:rPr>
          <w:rFonts w:hint="eastAsia"/>
        </w:rPr>
        <w:t>文件系统中，由于</w:t>
      </w:r>
      <w:r>
        <w:rPr>
          <w:rFonts w:hint="eastAsia"/>
        </w:rPr>
        <w:t>Journal Journal of Journal anomaly [4]</w:t>
      </w:r>
      <w:r>
        <w:rPr>
          <w:rFonts w:hint="eastAsia"/>
        </w:rPr>
        <w:t>，写入的总数据的写入放大率高达</w:t>
      </w:r>
      <w:r>
        <w:rPr>
          <w:rFonts w:hint="eastAsia"/>
        </w:rPr>
        <w:t>122</w:t>
      </w:r>
      <w:r>
        <w:rPr>
          <w:rFonts w:hint="eastAsia"/>
        </w:rPr>
        <w:t>×。</w:t>
      </w:r>
    </w:p>
    <w:p w:rsidR="00646717" w:rsidRDefault="00646717" w:rsidP="0033031A">
      <w:pPr>
        <w:ind w:firstLineChars="200" w:firstLine="480"/>
        <w:rPr>
          <w:rFonts w:hint="eastAsia"/>
        </w:rPr>
      </w:pPr>
      <w:r>
        <w:rPr>
          <w:rFonts w:hint="eastAsia"/>
        </w:rPr>
        <w:t>基准测试的另一个有趣的观察是，日志结构文件系统（</w:t>
      </w:r>
      <w:r>
        <w:rPr>
          <w:rFonts w:hint="eastAsia"/>
        </w:rPr>
        <w:t>F2FS</w:t>
      </w:r>
      <w:r>
        <w:rPr>
          <w:rFonts w:hint="eastAsia"/>
        </w:rPr>
        <w:t>）对记录延迟或写入放大没有明显的帮助。</w:t>
      </w:r>
      <w:r>
        <w:rPr>
          <w:rFonts w:hint="eastAsia"/>
        </w:rPr>
        <w:t>F2FS</w:t>
      </w:r>
      <w:r>
        <w:rPr>
          <w:rFonts w:hint="eastAsia"/>
        </w:rPr>
        <w:t>文件系统上的</w:t>
      </w:r>
      <w:r>
        <w:rPr>
          <w:rFonts w:hint="eastAsia"/>
        </w:rPr>
        <w:t>LevelDB</w:t>
      </w:r>
      <w:r>
        <w:rPr>
          <w:rFonts w:hint="eastAsia"/>
        </w:rPr>
        <w:t>的顺序和随机插入延迟比</w:t>
      </w:r>
      <w:r>
        <w:rPr>
          <w:rFonts w:hint="eastAsia"/>
        </w:rPr>
        <w:t>Ext4</w:t>
      </w:r>
      <w:r>
        <w:rPr>
          <w:rFonts w:hint="eastAsia"/>
        </w:rPr>
        <w:t>文件系统上的延迟只有</w:t>
      </w:r>
      <w:r>
        <w:rPr>
          <w:rFonts w:hint="eastAsia"/>
        </w:rPr>
        <w:t>12</w:t>
      </w:r>
      <w:r>
        <w:rPr>
          <w:rFonts w:hint="eastAsia"/>
        </w:rPr>
        <w:t>％和</w:t>
      </w:r>
      <w:r>
        <w:rPr>
          <w:rFonts w:hint="eastAsia"/>
        </w:rPr>
        <w:t>18</w:t>
      </w:r>
      <w:r>
        <w:rPr>
          <w:rFonts w:hint="eastAsia"/>
        </w:rPr>
        <w:t>％，而</w:t>
      </w:r>
      <w:r>
        <w:rPr>
          <w:rFonts w:hint="eastAsia"/>
        </w:rPr>
        <w:t>F2FS</w:t>
      </w:r>
      <w:r>
        <w:rPr>
          <w:rFonts w:hint="eastAsia"/>
        </w:rPr>
        <w:t>上的</w:t>
      </w:r>
      <w:r>
        <w:rPr>
          <w:rFonts w:hint="eastAsia"/>
        </w:rPr>
        <w:t>SQLite</w:t>
      </w:r>
      <w:r>
        <w:rPr>
          <w:rFonts w:hint="eastAsia"/>
        </w:rPr>
        <w:t>延迟比</w:t>
      </w:r>
      <w:r>
        <w:rPr>
          <w:rFonts w:hint="eastAsia"/>
        </w:rPr>
        <w:t>Ext4</w:t>
      </w:r>
      <w:r>
        <w:rPr>
          <w:rFonts w:hint="eastAsia"/>
        </w:rPr>
        <w:t>文件系统上的延迟缩短了</w:t>
      </w:r>
      <w:r>
        <w:rPr>
          <w:rFonts w:hint="eastAsia"/>
        </w:rPr>
        <w:t>28</w:t>
      </w:r>
      <w:r>
        <w:rPr>
          <w:rFonts w:hint="eastAsia"/>
        </w:rPr>
        <w:t>％和</w:t>
      </w:r>
      <w:r>
        <w:rPr>
          <w:rFonts w:hint="eastAsia"/>
        </w:rPr>
        <w:t>31</w:t>
      </w:r>
      <w:r>
        <w:rPr>
          <w:rFonts w:hint="eastAsia"/>
        </w:rPr>
        <w:t>％</w:t>
      </w:r>
      <w:r>
        <w:rPr>
          <w:rFonts w:hint="eastAsia"/>
        </w:rPr>
        <w:t xml:space="preserve"> </w:t>
      </w:r>
      <w:r>
        <w:rPr>
          <w:rFonts w:hint="eastAsia"/>
        </w:rPr>
        <w:t>。其原因在于不可避免的</w:t>
      </w:r>
      <w:r>
        <w:rPr>
          <w:rFonts w:hint="eastAsia"/>
        </w:rPr>
        <w:t>fsync</w:t>
      </w:r>
      <w:r>
        <w:rPr>
          <w:rFonts w:hint="eastAsia"/>
        </w:rPr>
        <w:t>（）</w:t>
      </w:r>
      <w:r>
        <w:rPr>
          <w:rFonts w:hint="eastAsia"/>
        </w:rPr>
        <w:t>/ fdatasync</w:t>
      </w:r>
      <w:r>
        <w:rPr>
          <w:rFonts w:hint="eastAsia"/>
        </w:rPr>
        <w:t>（）系统调用由于非顺序</w:t>
      </w:r>
      <w:r>
        <w:rPr>
          <w:rFonts w:hint="eastAsia"/>
        </w:rPr>
        <w:t>I / O</w:t>
      </w:r>
      <w:r>
        <w:rPr>
          <w:rFonts w:hint="eastAsia"/>
        </w:rPr>
        <w:t>模式和高写入放大而阻止事务更快地提交。</w:t>
      </w:r>
    </w:p>
    <w:p w:rsidR="00646717" w:rsidRDefault="00646717" w:rsidP="0033031A">
      <w:pPr>
        <w:pStyle w:val="3"/>
        <w:rPr>
          <w:rFonts w:hint="eastAsia"/>
        </w:rPr>
      </w:pPr>
      <w:bookmarkStart w:id="5" w:name="_Toc500169471"/>
      <w:r>
        <w:rPr>
          <w:rFonts w:hint="eastAsia"/>
        </w:rPr>
        <w:t>B. QNVRAM</w:t>
      </w:r>
      <w:r>
        <w:rPr>
          <w:rFonts w:hint="eastAsia"/>
        </w:rPr>
        <w:t>概述</w:t>
      </w:r>
      <w:bookmarkEnd w:id="5"/>
    </w:p>
    <w:p w:rsidR="00646717" w:rsidRDefault="00646717" w:rsidP="00A267EB">
      <w:pPr>
        <w:ind w:firstLineChars="250" w:firstLine="600"/>
      </w:pPr>
      <w:r>
        <w:rPr>
          <w:rFonts w:hint="eastAsia"/>
        </w:rPr>
        <w:t>qNVRAM [6]</w:t>
      </w:r>
      <w:r>
        <w:rPr>
          <w:rFonts w:hint="eastAsia"/>
        </w:rPr>
        <w:t>是智能手机中的一种非易失性存储器，它利用移动设备的“电池供电”特性在</w:t>
      </w:r>
      <w:r>
        <w:rPr>
          <w:rFonts w:hint="eastAsia"/>
        </w:rPr>
        <w:t>qNVRAM</w:t>
      </w:r>
      <w:r>
        <w:rPr>
          <w:rFonts w:hint="eastAsia"/>
        </w:rPr>
        <w:t>在几乎所有故障条件下都是非易失性的。智能手机有四种不同的故障模式，分别是（</w:t>
      </w:r>
      <w:r>
        <w:rPr>
          <w:rFonts w:hint="eastAsia"/>
        </w:rPr>
        <w:t>1</w:t>
      </w:r>
      <w:r>
        <w:rPr>
          <w:rFonts w:hint="eastAsia"/>
        </w:rPr>
        <w:t>）应用程序崩溃，（</w:t>
      </w:r>
      <w:r>
        <w:rPr>
          <w:rFonts w:hint="eastAsia"/>
        </w:rPr>
        <w:t>2</w:t>
      </w:r>
      <w:r>
        <w:rPr>
          <w:rFonts w:hint="eastAsia"/>
        </w:rPr>
        <w:t>）应用程序挂起，（</w:t>
      </w:r>
      <w:r>
        <w:rPr>
          <w:rFonts w:hint="eastAsia"/>
        </w:rPr>
        <w:t>3</w:t>
      </w:r>
      <w:r>
        <w:rPr>
          <w:rFonts w:hint="eastAsia"/>
        </w:rPr>
        <w:t>）自动重启，（</w:t>
      </w:r>
      <w:r>
        <w:rPr>
          <w:rFonts w:hint="eastAsia"/>
        </w:rPr>
        <w:t>4</w:t>
      </w:r>
      <w:r>
        <w:rPr>
          <w:rFonts w:hint="eastAsia"/>
        </w:rPr>
        <w:t>）系统冻结。</w:t>
      </w:r>
      <w:r>
        <w:rPr>
          <w:rFonts w:hint="eastAsia"/>
        </w:rPr>
        <w:t>qNVRAM</w:t>
      </w:r>
      <w:r>
        <w:rPr>
          <w:rFonts w:hint="eastAsia"/>
        </w:rPr>
        <w:t>管理一块位于固定位置的物理内存，并根据应用程序的请求将物理内存映射到应用程序的地址空间。当应用程序在崩溃或被用户杀死（即故障模式（</w:t>
      </w:r>
      <w:r>
        <w:rPr>
          <w:rFonts w:hint="eastAsia"/>
        </w:rPr>
        <w:t>1</w:t>
      </w:r>
      <w:r>
        <w:rPr>
          <w:rFonts w:hint="eastAsia"/>
        </w:rPr>
        <w:t>）或（</w:t>
      </w:r>
      <w:r>
        <w:rPr>
          <w:rFonts w:hint="eastAsia"/>
        </w:rPr>
        <w:t>2</w:t>
      </w:r>
      <w:r>
        <w:rPr>
          <w:rFonts w:hint="eastAsia"/>
        </w:rPr>
        <w:t>））后重新启动时，</w:t>
      </w:r>
      <w:r>
        <w:rPr>
          <w:rFonts w:hint="eastAsia"/>
        </w:rPr>
        <w:t>qNVRAM</w:t>
      </w:r>
      <w:r>
        <w:rPr>
          <w:rFonts w:hint="eastAsia"/>
        </w:rPr>
        <w:t>应用程序分配被重新映射到它的地址空间，以便应用程序可以从</w:t>
      </w:r>
      <w:r>
        <w:rPr>
          <w:rFonts w:hint="eastAsia"/>
        </w:rPr>
        <w:t>qNVRAM</w:t>
      </w:r>
      <w:r>
        <w:rPr>
          <w:rFonts w:hint="eastAsia"/>
        </w:rPr>
        <w:t>中恢复</w:t>
      </w:r>
      <w:r>
        <w:rPr>
          <w:rFonts w:hint="eastAsia"/>
        </w:rPr>
        <w:t xml:space="preserve">; </w:t>
      </w:r>
      <w:r>
        <w:rPr>
          <w:rFonts w:hint="eastAsia"/>
        </w:rPr>
        <w:t>当自启动（即故障模式（</w:t>
      </w:r>
      <w:r>
        <w:rPr>
          <w:rFonts w:hint="eastAsia"/>
        </w:rPr>
        <w:t>3</w:t>
      </w:r>
      <w:r>
        <w:rPr>
          <w:rFonts w:hint="eastAsia"/>
        </w:rPr>
        <w:t>））发生时，物理内存中的数据不会丢失，因为智能手机中的</w:t>
      </w:r>
      <w:r>
        <w:rPr>
          <w:rFonts w:hint="eastAsia"/>
        </w:rPr>
        <w:t>DRAM</w:t>
      </w:r>
      <w:r>
        <w:rPr>
          <w:rFonts w:hint="eastAsia"/>
        </w:rPr>
        <w:t>不会丢失功率，因此可以检索</w:t>
      </w:r>
      <w:r>
        <w:rPr>
          <w:rFonts w:hint="eastAsia"/>
        </w:rPr>
        <w:t>qNVRAM</w:t>
      </w:r>
      <w:r>
        <w:rPr>
          <w:rFonts w:hint="eastAsia"/>
        </w:rPr>
        <w:t>中的数据</w:t>
      </w:r>
      <w:r>
        <w:rPr>
          <w:rFonts w:hint="eastAsia"/>
        </w:rPr>
        <w:t xml:space="preserve">; </w:t>
      </w:r>
      <w:r>
        <w:rPr>
          <w:rFonts w:hint="eastAsia"/>
        </w:rPr>
        <w:t>当用户执行硬复位（即，故障模</w:t>
      </w:r>
      <w:r>
        <w:rPr>
          <w:rFonts w:hint="eastAsia"/>
        </w:rPr>
        <w:lastRenderedPageBreak/>
        <w:t>式（</w:t>
      </w:r>
      <w:r>
        <w:rPr>
          <w:rFonts w:hint="eastAsia"/>
        </w:rPr>
        <w:t>4</w:t>
      </w:r>
      <w:r>
        <w:rPr>
          <w:rFonts w:hint="eastAsia"/>
        </w:rPr>
        <w:t>））时，</w:t>
      </w:r>
      <w:r>
        <w:rPr>
          <w:rFonts w:hint="eastAsia"/>
        </w:rPr>
        <w:t>qNVRAM</w:t>
      </w:r>
      <w:r>
        <w:rPr>
          <w:rFonts w:hint="eastAsia"/>
        </w:rPr>
        <w:t>将数据刷新到闪存，以便下次智能手机重新启动时将数据重新加载到</w:t>
      </w:r>
      <w:r>
        <w:rPr>
          <w:rFonts w:hint="eastAsia"/>
        </w:rPr>
        <w:t>qNVRAM</w:t>
      </w:r>
      <w:r>
        <w:rPr>
          <w:rFonts w:hint="eastAsia"/>
        </w:rPr>
        <w:t>。只要电池没有被物理拉出，</w:t>
      </w:r>
      <w:r>
        <w:rPr>
          <w:rFonts w:hint="eastAsia"/>
        </w:rPr>
        <w:t xml:space="preserve"> qVNRAM</w:t>
      </w:r>
      <w:r>
        <w:rPr>
          <w:rFonts w:hint="eastAsia"/>
        </w:rPr>
        <w:t>中的数据可以被认为是非易失性的，鉴于越来越多的智能手机和平板电脑中的电池不可移动，</w:t>
      </w:r>
      <w:r>
        <w:rPr>
          <w:rFonts w:hint="eastAsia"/>
        </w:rPr>
        <w:t>qNVRAM</w:t>
      </w:r>
      <w:r>
        <w:rPr>
          <w:rFonts w:hint="eastAsia"/>
        </w:rPr>
        <w:t>在实际应用中可以被认为是非易失性的。</w:t>
      </w:r>
    </w:p>
    <w:p w:rsidR="009E433F" w:rsidRDefault="009E433F" w:rsidP="009E433F">
      <w:pPr>
        <w:ind w:firstLineChars="250" w:firstLine="600"/>
        <w:jc w:val="center"/>
        <w:rPr>
          <w:rFonts w:hint="eastAsia"/>
        </w:rPr>
      </w:pPr>
      <w:r w:rsidRPr="009E433F">
        <w:rPr>
          <w:rFonts w:hint="eastAsia"/>
        </w:rPr>
        <w:t>表</w:t>
      </w:r>
      <w:r w:rsidR="0065108A">
        <w:rPr>
          <w:rFonts w:hint="eastAsia"/>
        </w:rPr>
        <w:t>1</w:t>
      </w:r>
      <w:r w:rsidRPr="009E433F">
        <w:rPr>
          <w:rFonts w:hint="eastAsia"/>
        </w:rPr>
        <w:t>：基准测试中的日志文件大小和块</w:t>
      </w:r>
      <w:r w:rsidRPr="009E433F">
        <w:rPr>
          <w:rFonts w:hint="eastAsia"/>
        </w:rPr>
        <w:t>I / O</w:t>
      </w:r>
      <w:r>
        <w:rPr>
          <w:rFonts w:hint="eastAsia"/>
        </w:rPr>
        <w:t>统计数据</w:t>
      </w:r>
    </w:p>
    <w:p w:rsidR="00646717" w:rsidRDefault="00655512" w:rsidP="00646717">
      <w:r>
        <w:rPr>
          <w:noProof/>
        </w:rPr>
        <w:drawing>
          <wp:inline distT="0" distB="0" distL="0" distR="0">
            <wp:extent cx="5274310" cy="1322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97094-table-1-large.gif"/>
                    <pic:cNvPicPr/>
                  </pic:nvPicPr>
                  <pic:blipFill>
                    <a:blip r:embed="rId9">
                      <a:extLst>
                        <a:ext uri="{28A0092B-C50C-407E-A947-70E740481C1C}">
                          <a14:useLocalDpi xmlns:a14="http://schemas.microsoft.com/office/drawing/2010/main" val="0"/>
                        </a:ext>
                      </a:extLst>
                    </a:blip>
                    <a:stretch>
                      <a:fillRect/>
                    </a:stretch>
                  </pic:blipFill>
                  <pic:spPr>
                    <a:xfrm>
                      <a:off x="0" y="0"/>
                      <a:ext cx="5274310" cy="1322070"/>
                    </a:xfrm>
                    <a:prstGeom prst="rect">
                      <a:avLst/>
                    </a:prstGeom>
                  </pic:spPr>
                </pic:pic>
              </a:graphicData>
            </a:graphic>
          </wp:inline>
        </w:drawing>
      </w:r>
    </w:p>
    <w:p w:rsidR="0065108A" w:rsidRDefault="0065108A" w:rsidP="00646717"/>
    <w:p w:rsidR="0065108A" w:rsidRDefault="0065108A" w:rsidP="00646717"/>
    <w:p w:rsidR="0065108A" w:rsidRDefault="0065108A" w:rsidP="00646717"/>
    <w:p w:rsidR="0065108A" w:rsidRDefault="0065108A" w:rsidP="00646717"/>
    <w:p w:rsidR="0065108A" w:rsidRDefault="0065108A" w:rsidP="00646717"/>
    <w:p w:rsidR="0065108A" w:rsidRDefault="0065108A" w:rsidP="00646717"/>
    <w:p w:rsidR="0065108A" w:rsidRDefault="0065108A" w:rsidP="00646717"/>
    <w:p w:rsidR="0065108A" w:rsidRDefault="0065108A" w:rsidP="00646717"/>
    <w:p w:rsidR="0065108A" w:rsidRDefault="0065108A" w:rsidP="00646717"/>
    <w:p w:rsidR="0065108A" w:rsidRDefault="0065108A" w:rsidP="00646717">
      <w:pPr>
        <w:rPr>
          <w:rFonts w:hint="eastAsia"/>
        </w:rPr>
      </w:pPr>
    </w:p>
    <w:p w:rsidR="00A267EB" w:rsidRDefault="00A267EB" w:rsidP="00A267EB">
      <w:pPr>
        <w:pStyle w:val="2"/>
      </w:pPr>
      <w:bookmarkStart w:id="6" w:name="_Toc500169472"/>
      <w:r>
        <w:rPr>
          <w:rFonts w:hint="eastAsia"/>
        </w:rPr>
        <w:lastRenderedPageBreak/>
        <w:t>第三节</w:t>
      </w:r>
      <w:r>
        <w:rPr>
          <w:rFonts w:hint="eastAsia"/>
        </w:rPr>
        <w:t xml:space="preserve"> </w:t>
      </w:r>
      <w:r>
        <w:t>XLog</w:t>
      </w:r>
      <w:r>
        <w:t>设计</w:t>
      </w:r>
      <w:bookmarkEnd w:id="6"/>
    </w:p>
    <w:p w:rsidR="00655512" w:rsidRDefault="00655512" w:rsidP="00655512">
      <w:r>
        <w:rPr>
          <w:rFonts w:hint="eastAsia"/>
          <w:noProof/>
        </w:rPr>
        <w:drawing>
          <wp:inline distT="0" distB="0" distL="0" distR="0">
            <wp:extent cx="5274310" cy="2624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97094-fig-2-large.gif"/>
                    <pic:cNvPicPr/>
                  </pic:nvPicPr>
                  <pic:blipFill>
                    <a:blip r:embed="rId10">
                      <a:extLst>
                        <a:ext uri="{28A0092B-C50C-407E-A947-70E740481C1C}">
                          <a14:useLocalDpi xmlns:a14="http://schemas.microsoft.com/office/drawing/2010/main" val="0"/>
                        </a:ext>
                      </a:extLst>
                    </a:blip>
                    <a:stretch>
                      <a:fillRect/>
                    </a:stretch>
                  </pic:blipFill>
                  <pic:spPr>
                    <a:xfrm>
                      <a:off x="0" y="0"/>
                      <a:ext cx="5274310" cy="2624455"/>
                    </a:xfrm>
                    <a:prstGeom prst="rect">
                      <a:avLst/>
                    </a:prstGeom>
                  </pic:spPr>
                </pic:pic>
              </a:graphicData>
            </a:graphic>
          </wp:inline>
        </w:drawing>
      </w:r>
    </w:p>
    <w:p w:rsidR="009E433F" w:rsidRPr="0033031A" w:rsidRDefault="0033031A" w:rsidP="0033031A">
      <w:pPr>
        <w:ind w:firstLineChars="1450" w:firstLine="3494"/>
        <w:rPr>
          <w:rFonts w:ascii="黑体" w:eastAsia="黑体" w:hAnsi="黑体" w:hint="eastAsia"/>
          <w:b/>
        </w:rPr>
      </w:pPr>
      <w:r w:rsidRPr="0033031A">
        <w:rPr>
          <w:rFonts w:ascii="黑体" w:eastAsia="黑体" w:hAnsi="黑体" w:hint="eastAsia"/>
          <w:b/>
        </w:rPr>
        <w:t>图2</w:t>
      </w:r>
      <w:r w:rsidRPr="0033031A">
        <w:rPr>
          <w:rFonts w:ascii="黑体" w:eastAsia="黑体" w:hAnsi="黑体"/>
          <w:b/>
        </w:rPr>
        <w:t xml:space="preserve"> </w:t>
      </w:r>
      <w:r w:rsidRPr="0033031A">
        <w:rPr>
          <w:rFonts w:ascii="黑体" w:eastAsia="黑体" w:hAnsi="黑体" w:hint="eastAsia"/>
          <w:b/>
        </w:rPr>
        <w:t xml:space="preserve"> xlog的体系结构</w:t>
      </w:r>
    </w:p>
    <w:p w:rsidR="00646717" w:rsidRDefault="00646717" w:rsidP="00A267EB">
      <w:pPr>
        <w:ind w:firstLineChars="200" w:firstLine="480"/>
        <w:rPr>
          <w:rFonts w:hint="eastAsia"/>
        </w:rPr>
      </w:pPr>
      <w:r>
        <w:rPr>
          <w:rFonts w:hint="eastAsia"/>
        </w:rPr>
        <w:t>xLog</w:t>
      </w:r>
      <w:r>
        <w:rPr>
          <w:rFonts w:hint="eastAsia"/>
        </w:rPr>
        <w:t>的架构如图</w:t>
      </w:r>
      <w:r>
        <w:rPr>
          <w:rFonts w:hint="eastAsia"/>
        </w:rPr>
        <w:t>2</w:t>
      </w:r>
      <w:r>
        <w:rPr>
          <w:rFonts w:hint="eastAsia"/>
        </w:rPr>
        <w:t>所示。</w:t>
      </w:r>
      <w:r>
        <w:rPr>
          <w:rFonts w:hint="eastAsia"/>
        </w:rPr>
        <w:t>xLog</w:t>
      </w:r>
      <w:r>
        <w:rPr>
          <w:rFonts w:hint="eastAsia"/>
        </w:rPr>
        <w:t>作为</w:t>
      </w:r>
      <w:r>
        <w:rPr>
          <w:rFonts w:hint="eastAsia"/>
        </w:rPr>
        <w:t>Android</w:t>
      </w:r>
      <w:r>
        <w:rPr>
          <w:rFonts w:hint="eastAsia"/>
        </w:rPr>
        <w:t>平台中的系统服务进程运行，并将一块</w:t>
      </w:r>
      <w:r>
        <w:rPr>
          <w:rFonts w:hint="eastAsia"/>
        </w:rPr>
        <w:t>qNVRAM</w:t>
      </w:r>
      <w:r>
        <w:rPr>
          <w:rFonts w:hint="eastAsia"/>
        </w:rPr>
        <w:t>作为刷新缓冲区来合并写入日志文件。应用程序通过</w:t>
      </w:r>
      <w:r>
        <w:rPr>
          <w:rFonts w:hint="eastAsia"/>
        </w:rPr>
        <w:t>Android Binder</w:t>
      </w:r>
      <w:r>
        <w:rPr>
          <w:rFonts w:hint="eastAsia"/>
        </w:rPr>
        <w:t>进程间通信（</w:t>
      </w:r>
      <w:r>
        <w:rPr>
          <w:rFonts w:hint="eastAsia"/>
        </w:rPr>
        <w:t>IPC</w:t>
      </w:r>
      <w:r>
        <w:rPr>
          <w:rFonts w:hint="eastAsia"/>
        </w:rPr>
        <w:t>）与</w:t>
      </w:r>
      <w:r>
        <w:rPr>
          <w:rFonts w:hint="eastAsia"/>
        </w:rPr>
        <w:t>xLog</w:t>
      </w:r>
      <w:r>
        <w:rPr>
          <w:rFonts w:hint="eastAsia"/>
        </w:rPr>
        <w:t>进行通信。将包含通用序列号和校验和的有关日志记录信息的小标题添加到每个记录以进行恢复。</w:t>
      </w:r>
      <w:r>
        <w:rPr>
          <w:rFonts w:hint="eastAsia"/>
        </w:rPr>
        <w:t>qNVRAM</w:t>
      </w:r>
      <w:r>
        <w:rPr>
          <w:rFonts w:hint="eastAsia"/>
        </w:rPr>
        <w:t>用作环形缓冲区，缓冲区头部的偏移量和环形缓冲区中的有效数据大小存储在</w:t>
      </w:r>
      <w:r>
        <w:rPr>
          <w:rFonts w:hint="eastAsia"/>
        </w:rPr>
        <w:t>qNVRA</w:t>
      </w:r>
      <w:r>
        <w:rPr>
          <w:rFonts w:hint="eastAsia"/>
        </w:rPr>
        <w:t>的前</w:t>
      </w:r>
      <w:r>
        <w:rPr>
          <w:rFonts w:hint="eastAsia"/>
        </w:rPr>
        <w:t>8</w:t>
      </w:r>
      <w:r>
        <w:rPr>
          <w:rFonts w:hint="eastAsia"/>
        </w:rPr>
        <w:t>个字节</w:t>
      </w:r>
      <w:r>
        <w:rPr>
          <w:rFonts w:hint="eastAsia"/>
        </w:rPr>
        <w:t>M</w:t>
      </w:r>
      <w:r>
        <w:rPr>
          <w:rFonts w:hint="eastAsia"/>
        </w:rPr>
        <w:t>，其中每个是</w:t>
      </w:r>
      <w:r>
        <w:rPr>
          <w:rFonts w:hint="eastAsia"/>
        </w:rPr>
        <w:t>32</w:t>
      </w:r>
      <w:r>
        <w:rPr>
          <w:rFonts w:hint="eastAsia"/>
        </w:rPr>
        <w:t>位整数。这两个变量是在崩溃后恢复环形缓冲区中的日志记录的关键。更新一个</w:t>
      </w:r>
      <w:r>
        <w:rPr>
          <w:rFonts w:hint="eastAsia"/>
        </w:rPr>
        <w:t>32</w:t>
      </w:r>
      <w:r>
        <w:rPr>
          <w:rFonts w:hint="eastAsia"/>
        </w:rPr>
        <w:t>位的变量需要一个单一的存储指令，这可以被认为是原子的</w:t>
      </w:r>
      <w:r>
        <w:rPr>
          <w:rFonts w:hint="eastAsia"/>
        </w:rPr>
        <w:t>[9]</w:t>
      </w:r>
      <w:r>
        <w:rPr>
          <w:rFonts w:hint="eastAsia"/>
        </w:rPr>
        <w:t>。</w:t>
      </w:r>
    </w:p>
    <w:p w:rsidR="00646717" w:rsidRDefault="00646717" w:rsidP="0033031A">
      <w:pPr>
        <w:ind w:firstLineChars="200" w:firstLine="480"/>
        <w:rPr>
          <w:rFonts w:hint="eastAsia"/>
        </w:rPr>
      </w:pPr>
      <w:r>
        <w:rPr>
          <w:rFonts w:hint="eastAsia"/>
        </w:rPr>
        <w:t>xLog</w:t>
      </w:r>
      <w:r>
        <w:rPr>
          <w:rFonts w:hint="eastAsia"/>
        </w:rPr>
        <w:t>有一个记录器线程，用于处理来自应用程序的记录请求，以及一个刷新工作线程，它定期将环形缓冲区中的日志记录刷新到日志文件中。所有传入的请求都由记录器线程序列化，并逐个插入环形缓冲区（相应的</w:t>
      </w:r>
      <w:r>
        <w:rPr>
          <w:rFonts w:hint="eastAsia"/>
        </w:rPr>
        <w:t>CPU</w:t>
      </w:r>
      <w:r>
        <w:rPr>
          <w:rFonts w:hint="eastAsia"/>
        </w:rPr>
        <w:t>缓存刷新到</w:t>
      </w:r>
      <w:r>
        <w:rPr>
          <w:rFonts w:hint="eastAsia"/>
        </w:rPr>
        <w:t>qNVRAM</w:t>
      </w:r>
      <w:r>
        <w:rPr>
          <w:rFonts w:hint="eastAsia"/>
        </w:rPr>
        <w:t>）。在</w:t>
      </w:r>
      <w:r>
        <w:rPr>
          <w:rFonts w:hint="eastAsia"/>
        </w:rPr>
        <w:t>xLog</w:t>
      </w:r>
      <w:r>
        <w:rPr>
          <w:rFonts w:hint="eastAsia"/>
        </w:rPr>
        <w:t>恢复期间，日志文件和环形缓冲区中的日志记录将使用通用序列号进行连接。</w:t>
      </w:r>
    </w:p>
    <w:p w:rsidR="00646717" w:rsidRDefault="00646717" w:rsidP="0033031A">
      <w:pPr>
        <w:ind w:firstLineChars="200" w:firstLine="480"/>
        <w:rPr>
          <w:rFonts w:hint="eastAsia"/>
        </w:rPr>
      </w:pPr>
      <w:r>
        <w:rPr>
          <w:rFonts w:hint="eastAsia"/>
        </w:rPr>
        <w:t>所有需要事务记录的应用程序的</w:t>
      </w:r>
      <w:r>
        <w:rPr>
          <w:rFonts w:hint="eastAsia"/>
        </w:rPr>
        <w:t>xLog</w:t>
      </w:r>
      <w:r>
        <w:rPr>
          <w:rFonts w:hint="eastAsia"/>
        </w:rPr>
        <w:t>日志保存数据。选择这种集中设计的原因是双重的。首先，突发模式在移动设备中很常见</w:t>
      </w:r>
      <w:r>
        <w:rPr>
          <w:rFonts w:hint="eastAsia"/>
        </w:rPr>
        <w:t>[1]</w:t>
      </w:r>
      <w:r>
        <w:rPr>
          <w:rFonts w:hint="eastAsia"/>
        </w:rPr>
        <w:t>，突发</w:t>
      </w:r>
      <w:r>
        <w:rPr>
          <w:rFonts w:hint="eastAsia"/>
        </w:rPr>
        <w:t>I / O</w:t>
      </w:r>
      <w:r>
        <w:rPr>
          <w:rFonts w:hint="eastAsia"/>
        </w:rPr>
        <w:t>通常由单个应用程序引起。由于移动数据库是嵌入在应用程序自己的进程中的，所以每个应用程序只能分配一小块</w:t>
      </w:r>
      <w:r>
        <w:rPr>
          <w:rFonts w:hint="eastAsia"/>
        </w:rPr>
        <w:t>qNVRAM</w:t>
      </w:r>
      <w:r>
        <w:rPr>
          <w:rFonts w:hint="eastAsia"/>
        </w:rPr>
        <w:t>作为刷新缓冲区，因为整个</w:t>
      </w:r>
      <w:r>
        <w:rPr>
          <w:rFonts w:hint="eastAsia"/>
        </w:rPr>
        <w:t>qNVRAM</w:t>
      </w:r>
      <w:r>
        <w:rPr>
          <w:rFonts w:hint="eastAsia"/>
        </w:rPr>
        <w:t>大小限制。</w:t>
      </w:r>
      <w:r>
        <w:rPr>
          <w:rFonts w:hint="eastAsia"/>
        </w:rPr>
        <w:lastRenderedPageBreak/>
        <w:t>然而，在</w:t>
      </w:r>
      <w:r>
        <w:rPr>
          <w:rFonts w:hint="eastAsia"/>
        </w:rPr>
        <w:t>XLOG</w:t>
      </w:r>
      <w:r>
        <w:rPr>
          <w:rFonts w:hint="eastAsia"/>
        </w:rPr>
        <w:t>的</w:t>
      </w:r>
      <w:r>
        <w:rPr>
          <w:rFonts w:hint="eastAsia"/>
        </w:rPr>
        <w:t>qNVRAM</w:t>
      </w:r>
      <w:r>
        <w:rPr>
          <w:rFonts w:hint="eastAsia"/>
        </w:rPr>
        <w:t>可以做出更大，更好地处理突发的</w:t>
      </w:r>
      <w:r>
        <w:rPr>
          <w:rFonts w:hint="eastAsia"/>
        </w:rPr>
        <w:t>I / O</w:t>
      </w:r>
      <w:r>
        <w:rPr>
          <w:rFonts w:hint="eastAsia"/>
        </w:rPr>
        <w:t>。另一方面，集中式采集设计有助于提高效率和</w:t>
      </w:r>
      <w:r>
        <w:rPr>
          <w:rFonts w:hint="eastAsia"/>
        </w:rPr>
        <w:t>qNVRAM</w:t>
      </w:r>
      <w:r>
        <w:rPr>
          <w:rFonts w:hint="eastAsia"/>
        </w:rPr>
        <w:t>利用率。背景应用程序可能会被</w:t>
      </w:r>
      <w:r>
        <w:rPr>
          <w:rFonts w:hint="eastAsia"/>
        </w:rPr>
        <w:t>lowmemkiller</w:t>
      </w:r>
      <w:r>
        <w:rPr>
          <w:rFonts w:hint="eastAsia"/>
        </w:rPr>
        <w:t>杀死，因此需要一个死亡通知机制来确保</w:t>
      </w:r>
      <w:r>
        <w:rPr>
          <w:rFonts w:hint="eastAsia"/>
        </w:rPr>
        <w:t>qNVRAM</w:t>
      </w:r>
      <w:r>
        <w:rPr>
          <w:rFonts w:hint="eastAsia"/>
        </w:rPr>
        <w:t>在应用程序过程结束后，应用程序分配的应用程序将被收回。但是，</w:t>
      </w:r>
      <w:r>
        <w:rPr>
          <w:rFonts w:hint="eastAsia"/>
        </w:rPr>
        <w:t>xLog</w:t>
      </w:r>
      <w:r>
        <w:rPr>
          <w:rFonts w:hint="eastAsia"/>
        </w:rPr>
        <w:t>没有这样的问题：</w:t>
      </w:r>
      <w:r>
        <w:rPr>
          <w:rFonts w:hint="eastAsia"/>
        </w:rPr>
        <w:t>xLog</w:t>
      </w:r>
      <w:r>
        <w:rPr>
          <w:rFonts w:hint="eastAsia"/>
        </w:rPr>
        <w:t>服务进程始终在运行，如果意外终止，它将立即重新启动。</w:t>
      </w:r>
    </w:p>
    <w:p w:rsidR="00646717" w:rsidRDefault="00646717" w:rsidP="00A267EB">
      <w:pPr>
        <w:ind w:firstLineChars="200" w:firstLine="480"/>
      </w:pPr>
      <w:r>
        <w:rPr>
          <w:rFonts w:hint="eastAsia"/>
        </w:rPr>
        <w:t>xLog</w:t>
      </w:r>
      <w:r>
        <w:rPr>
          <w:rFonts w:hint="eastAsia"/>
        </w:rPr>
        <w:t>管理一组日志文件，每个客户端一个。为不同的日志记录客户端使用单独的日志文件，而不是所有客户端的单个日志文件，简化了设计并提供了有界的恢复时间，但是在刷新</w:t>
      </w:r>
      <w:r>
        <w:rPr>
          <w:rFonts w:hint="eastAsia"/>
        </w:rPr>
        <w:t>qNVRA</w:t>
      </w:r>
      <w:r>
        <w:rPr>
          <w:rFonts w:hint="eastAsia"/>
        </w:rPr>
        <w:t>时可能需要更多的</w:t>
      </w:r>
      <w:r>
        <w:rPr>
          <w:rFonts w:hint="eastAsia"/>
        </w:rPr>
        <w:t>fsync</w:t>
      </w:r>
      <w:r>
        <w:rPr>
          <w:rFonts w:hint="eastAsia"/>
        </w:rPr>
        <w:t>（）</w:t>
      </w:r>
      <w:r>
        <w:rPr>
          <w:rFonts w:hint="eastAsia"/>
        </w:rPr>
        <w:t>/ fdatasyncM</w:t>
      </w:r>
      <w:r>
        <w:rPr>
          <w:rFonts w:hint="eastAsia"/>
        </w:rPr>
        <w:t>缓冲。考虑到一个使用</w:t>
      </w:r>
      <w:r>
        <w:rPr>
          <w:rFonts w:hint="eastAsia"/>
        </w:rPr>
        <w:t>xLog</w:t>
      </w:r>
      <w:r>
        <w:rPr>
          <w:rFonts w:hint="eastAsia"/>
        </w:rPr>
        <w:t>服务的应用程序在发生崩溃后重新启动的恢复场景，它将从上一个检查点请求来自</w:t>
      </w:r>
      <w:r>
        <w:rPr>
          <w:rFonts w:hint="eastAsia"/>
        </w:rPr>
        <w:t>xLog</w:t>
      </w:r>
      <w:r>
        <w:rPr>
          <w:rFonts w:hint="eastAsia"/>
        </w:rPr>
        <w:t>的日志记录，并重播它们以从不一致的状态中恢复。为了获取这个应用程序的日志记录，</w:t>
      </w:r>
      <w:r>
        <w:rPr>
          <w:rFonts w:hint="eastAsia"/>
        </w:rPr>
        <w:t>xLog</w:t>
      </w:r>
      <w:r>
        <w:rPr>
          <w:rFonts w:hint="eastAsia"/>
        </w:rPr>
        <w:t>只需要重放与这个应用程序相对应的日志文件，而不是重放一个与所有应用程序相关的大型日志文件。</w:t>
      </w: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pPr>
    </w:p>
    <w:p w:rsidR="00E62E0D" w:rsidRDefault="00E62E0D" w:rsidP="00A267EB">
      <w:pPr>
        <w:ind w:firstLineChars="200" w:firstLine="480"/>
        <w:rPr>
          <w:rFonts w:hint="eastAsia"/>
        </w:rPr>
      </w:pPr>
    </w:p>
    <w:p w:rsidR="00A267EB" w:rsidRDefault="00A267EB" w:rsidP="00A267EB">
      <w:pPr>
        <w:pStyle w:val="2"/>
        <w:rPr>
          <w:rFonts w:hint="eastAsia"/>
        </w:rPr>
      </w:pPr>
      <w:bookmarkStart w:id="7" w:name="_Toc500169473"/>
      <w:r>
        <w:rPr>
          <w:rFonts w:hint="eastAsia"/>
        </w:rPr>
        <w:lastRenderedPageBreak/>
        <w:t>第四节</w:t>
      </w:r>
      <w:r>
        <w:rPr>
          <w:rFonts w:hint="eastAsia"/>
        </w:rPr>
        <w:t xml:space="preserve"> </w:t>
      </w:r>
      <w:r>
        <w:rPr>
          <w:rFonts w:hint="eastAsia"/>
        </w:rPr>
        <w:t>初步</w:t>
      </w:r>
      <w:r>
        <w:t>结果</w:t>
      </w:r>
      <w:bookmarkEnd w:id="7"/>
    </w:p>
    <w:p w:rsidR="00646717" w:rsidRDefault="00646717" w:rsidP="0033031A">
      <w:pPr>
        <w:pStyle w:val="3"/>
        <w:rPr>
          <w:rFonts w:hint="eastAsia"/>
        </w:rPr>
      </w:pPr>
      <w:bookmarkStart w:id="8" w:name="_Toc500169474"/>
      <w:r>
        <w:rPr>
          <w:rFonts w:hint="eastAsia"/>
        </w:rPr>
        <w:t>A.</w:t>
      </w:r>
      <w:r>
        <w:rPr>
          <w:rFonts w:hint="eastAsia"/>
        </w:rPr>
        <w:t>微观基准</w:t>
      </w:r>
      <w:bookmarkEnd w:id="8"/>
    </w:p>
    <w:p w:rsidR="00646717" w:rsidRDefault="00646717" w:rsidP="00A267EB">
      <w:pPr>
        <w:ind w:firstLineChars="200" w:firstLine="480"/>
      </w:pPr>
      <w:r>
        <w:rPr>
          <w:rFonts w:hint="eastAsia"/>
        </w:rPr>
        <w:t>我们在三星</w:t>
      </w:r>
      <w:r>
        <w:rPr>
          <w:rFonts w:hint="eastAsia"/>
        </w:rPr>
        <w:t>Galaxy S4</w:t>
      </w:r>
      <w:r>
        <w:rPr>
          <w:rFonts w:hint="eastAsia"/>
        </w:rPr>
        <w:t>智能手机上运行一系列微基准测试，以评估</w:t>
      </w:r>
      <w:r>
        <w:rPr>
          <w:rFonts w:hint="eastAsia"/>
        </w:rPr>
        <w:t>xLog</w:t>
      </w:r>
      <w:r>
        <w:rPr>
          <w:rFonts w:hint="eastAsia"/>
        </w:rPr>
        <w:t>的原始性能。微基准测试中的</w:t>
      </w:r>
      <w:r>
        <w:rPr>
          <w:rFonts w:hint="eastAsia"/>
        </w:rPr>
        <w:t>xLog</w:t>
      </w:r>
      <w:r>
        <w:rPr>
          <w:rFonts w:hint="eastAsia"/>
        </w:rPr>
        <w:t>服务进程分配</w:t>
      </w:r>
      <w:r>
        <w:rPr>
          <w:rFonts w:hint="eastAsia"/>
        </w:rPr>
        <w:t>10MB qNVRAM</w:t>
      </w:r>
      <w:r>
        <w:rPr>
          <w:rFonts w:hint="eastAsia"/>
        </w:rPr>
        <w:t>作为环形缓冲区。日志文件存储在一个单独的分区中，格式化为</w:t>
      </w:r>
      <w:r>
        <w:rPr>
          <w:rFonts w:hint="eastAsia"/>
        </w:rPr>
        <w:t>Ext4</w:t>
      </w:r>
      <w:r>
        <w:rPr>
          <w:rFonts w:hint="eastAsia"/>
        </w:rPr>
        <w:t>文件系统。使用</w:t>
      </w:r>
      <w:r>
        <w:rPr>
          <w:rFonts w:hint="eastAsia"/>
        </w:rPr>
        <w:t>xLog</w:t>
      </w:r>
      <w:r>
        <w:rPr>
          <w:rFonts w:hint="eastAsia"/>
        </w:rPr>
        <w:t>或使用</w:t>
      </w:r>
      <w:r>
        <w:rPr>
          <w:rFonts w:hint="eastAsia"/>
        </w:rPr>
        <w:t>write</w:t>
      </w:r>
      <w:r>
        <w:rPr>
          <w:rFonts w:hint="eastAsia"/>
        </w:rPr>
        <w:t>（）</w:t>
      </w:r>
      <w:r>
        <w:rPr>
          <w:rFonts w:hint="eastAsia"/>
        </w:rPr>
        <w:t>+ fsync</w:t>
      </w:r>
      <w:r>
        <w:rPr>
          <w:rFonts w:hint="eastAsia"/>
        </w:rPr>
        <w:t>（）将日志记录直接写入日志文件的传统日志记录方案记录总计</w:t>
      </w:r>
      <w:r>
        <w:rPr>
          <w:rFonts w:hint="eastAsia"/>
        </w:rPr>
        <w:t>100MB</w:t>
      </w:r>
      <w:r>
        <w:rPr>
          <w:rFonts w:hint="eastAsia"/>
        </w:rPr>
        <w:t>的日志记录。单个日志记录的大小从</w:t>
      </w:r>
      <w:r>
        <w:rPr>
          <w:rFonts w:hint="eastAsia"/>
        </w:rPr>
        <w:t>100</w:t>
      </w:r>
      <w:r>
        <w:rPr>
          <w:rFonts w:hint="eastAsia"/>
        </w:rPr>
        <w:t>字节到</w:t>
      </w:r>
      <w:r>
        <w:rPr>
          <w:rFonts w:hint="eastAsia"/>
        </w:rPr>
        <w:t>100</w:t>
      </w:r>
      <w:r>
        <w:rPr>
          <w:rFonts w:hint="eastAsia"/>
        </w:rPr>
        <w:t>千字节不等。我们测量本地</w:t>
      </w:r>
      <w:r>
        <w:rPr>
          <w:rFonts w:hint="eastAsia"/>
        </w:rPr>
        <w:t>xLog</w:t>
      </w:r>
      <w:r>
        <w:rPr>
          <w:rFonts w:hint="eastAsia"/>
        </w:rPr>
        <w:t>在服务进程内的日志延迟，而不涉及</w:t>
      </w:r>
      <w:r>
        <w:rPr>
          <w:rFonts w:hint="eastAsia"/>
        </w:rPr>
        <w:t>Android Binder IPC</w:t>
      </w:r>
      <w:r>
        <w:rPr>
          <w:rFonts w:hint="eastAsia"/>
        </w:rPr>
        <w:t>。</w:t>
      </w:r>
    </w:p>
    <w:p w:rsidR="00646717" w:rsidRDefault="004D5610" w:rsidP="00646717">
      <w:r>
        <w:rPr>
          <w:noProof/>
        </w:rPr>
        <w:drawing>
          <wp:inline distT="0" distB="0" distL="0" distR="0">
            <wp:extent cx="5274310" cy="39109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97094-fig-3-large.gif"/>
                    <pic:cNvPicPr/>
                  </pic:nvPicPr>
                  <pic:blipFill>
                    <a:blip r:embed="rId11">
                      <a:extLst>
                        <a:ext uri="{28A0092B-C50C-407E-A947-70E740481C1C}">
                          <a14:useLocalDpi xmlns:a14="http://schemas.microsoft.com/office/drawing/2010/main" val="0"/>
                        </a:ext>
                      </a:extLst>
                    </a:blip>
                    <a:stretch>
                      <a:fillRect/>
                    </a:stretch>
                  </pic:blipFill>
                  <pic:spPr>
                    <a:xfrm>
                      <a:off x="0" y="0"/>
                      <a:ext cx="5274310" cy="3910965"/>
                    </a:xfrm>
                    <a:prstGeom prst="rect">
                      <a:avLst/>
                    </a:prstGeom>
                  </pic:spPr>
                </pic:pic>
              </a:graphicData>
            </a:graphic>
          </wp:inline>
        </w:drawing>
      </w:r>
    </w:p>
    <w:p w:rsidR="0033031A" w:rsidRPr="0033031A" w:rsidRDefault="0033031A" w:rsidP="0033031A">
      <w:pPr>
        <w:jc w:val="center"/>
        <w:rPr>
          <w:rFonts w:ascii="黑体" w:eastAsia="黑体" w:hAnsi="黑体" w:hint="eastAsia"/>
          <w:b/>
        </w:rPr>
      </w:pPr>
      <w:r w:rsidRPr="0033031A">
        <w:rPr>
          <w:rFonts w:ascii="黑体" w:eastAsia="黑体" w:hAnsi="黑体" w:hint="eastAsia"/>
          <w:b/>
        </w:rPr>
        <w:t>图3 xlog的微基准性能</w:t>
      </w:r>
    </w:p>
    <w:p w:rsidR="00646717" w:rsidRDefault="00646717" w:rsidP="0065108A">
      <w:pPr>
        <w:ind w:firstLineChars="200" w:firstLine="480"/>
        <w:rPr>
          <w:rFonts w:hint="eastAsia"/>
        </w:rPr>
      </w:pPr>
      <w:r>
        <w:rPr>
          <w:rFonts w:hint="eastAsia"/>
        </w:rPr>
        <w:t>xLog</w:t>
      </w:r>
      <w:r>
        <w:rPr>
          <w:rFonts w:hint="eastAsia"/>
        </w:rPr>
        <w:t>和基线日志记录方案的平均延迟如图</w:t>
      </w:r>
      <w:r>
        <w:rPr>
          <w:rFonts w:hint="eastAsia"/>
        </w:rPr>
        <w:t>3</w:t>
      </w:r>
      <w:r>
        <w:rPr>
          <w:rFonts w:hint="eastAsia"/>
        </w:rPr>
        <w:t>所示。从图中我们可以看到，当日志记录规模较小时，</w:t>
      </w:r>
      <w:r>
        <w:rPr>
          <w:rFonts w:hint="eastAsia"/>
        </w:rPr>
        <w:t>xLog</w:t>
      </w:r>
      <w:r>
        <w:rPr>
          <w:rFonts w:hint="eastAsia"/>
        </w:rPr>
        <w:t>远远优于传统的日志记录方法：</w:t>
      </w:r>
      <w:r>
        <w:rPr>
          <w:rFonts w:hint="eastAsia"/>
        </w:rPr>
        <w:t>xLog</w:t>
      </w:r>
      <w:r>
        <w:rPr>
          <w:rFonts w:hint="eastAsia"/>
        </w:rPr>
        <w:t>中</w:t>
      </w:r>
      <w:r>
        <w:rPr>
          <w:rFonts w:hint="eastAsia"/>
        </w:rPr>
        <w:t>100</w:t>
      </w:r>
      <w:r>
        <w:rPr>
          <w:rFonts w:hint="eastAsia"/>
        </w:rPr>
        <w:t>字节记录的平均记录延迟仅为传统方案的</w:t>
      </w:r>
      <w:r>
        <w:rPr>
          <w:rFonts w:hint="eastAsia"/>
        </w:rPr>
        <w:t>1.3</w:t>
      </w:r>
      <w:r>
        <w:rPr>
          <w:rFonts w:hint="eastAsia"/>
        </w:rPr>
        <w:t>％。随着日志记录的大小增加，两种方法之间的差距由于写入放大减少而变窄。然而，</w:t>
      </w:r>
      <w:r>
        <w:rPr>
          <w:rFonts w:hint="eastAsia"/>
        </w:rPr>
        <w:t>xLog</w:t>
      </w:r>
      <w:r>
        <w:rPr>
          <w:rFonts w:hint="eastAsia"/>
        </w:rPr>
        <w:t>仍然比</w:t>
      </w:r>
      <w:r>
        <w:rPr>
          <w:rFonts w:hint="eastAsia"/>
        </w:rPr>
        <w:t>write</w:t>
      </w:r>
      <w:r>
        <w:rPr>
          <w:rFonts w:hint="eastAsia"/>
        </w:rPr>
        <w:t>（）</w:t>
      </w:r>
      <w:r>
        <w:rPr>
          <w:rFonts w:hint="eastAsia"/>
        </w:rPr>
        <w:t>+ fsync</w:t>
      </w:r>
      <w:r>
        <w:rPr>
          <w:rFonts w:hint="eastAsia"/>
        </w:rPr>
        <w:t>（）产生更好的性能：</w:t>
      </w:r>
      <w:r>
        <w:rPr>
          <w:rFonts w:hint="eastAsia"/>
        </w:rPr>
        <w:t>xLog</w:t>
      </w:r>
      <w:r>
        <w:rPr>
          <w:rFonts w:hint="eastAsia"/>
        </w:rPr>
        <w:t>的日志记录性能是</w:t>
      </w:r>
      <w:r>
        <w:rPr>
          <w:rFonts w:hint="eastAsia"/>
        </w:rPr>
        <w:t>37</w:t>
      </w:r>
      <w:r>
        <w:rPr>
          <w:rFonts w:hint="eastAsia"/>
        </w:rPr>
        <w:t>×</w:t>
      </w:r>
      <w:r>
        <w:rPr>
          <w:rFonts w:hint="eastAsia"/>
        </w:rPr>
        <w:t>,7</w:t>
      </w:r>
      <w:r>
        <w:rPr>
          <w:rFonts w:hint="eastAsia"/>
        </w:rPr>
        <w:t>×</w:t>
      </w:r>
      <w:r>
        <w:rPr>
          <w:rFonts w:hint="eastAsia"/>
        </w:rPr>
        <w:t xml:space="preserve"> </w:t>
      </w:r>
      <w:r>
        <w:rPr>
          <w:rFonts w:hint="eastAsia"/>
        </w:rPr>
        <w:t>和</w:t>
      </w:r>
      <w:r>
        <w:rPr>
          <w:rFonts w:hint="eastAsia"/>
        </w:rPr>
        <w:t xml:space="preserve"> 3</w:t>
      </w:r>
      <w:r>
        <w:rPr>
          <w:rFonts w:hint="eastAsia"/>
        </w:rPr>
        <w:t>×</w:t>
      </w:r>
      <w:r>
        <w:rPr>
          <w:rFonts w:hint="eastAsia"/>
        </w:rPr>
        <w:t xml:space="preserve"> </w:t>
      </w:r>
      <w:r>
        <w:rPr>
          <w:rFonts w:hint="eastAsia"/>
        </w:rPr>
        <w:t>当日志记录大小分别</w:t>
      </w:r>
      <w:r>
        <w:rPr>
          <w:rFonts w:hint="eastAsia"/>
        </w:rPr>
        <w:lastRenderedPageBreak/>
        <w:t>增加到</w:t>
      </w:r>
      <w:r>
        <w:rPr>
          <w:rFonts w:hint="eastAsia"/>
        </w:rPr>
        <w:t>1KB</w:t>
      </w:r>
      <w:r>
        <w:rPr>
          <w:rFonts w:hint="eastAsia"/>
        </w:rPr>
        <w:t>，</w:t>
      </w:r>
      <w:r>
        <w:rPr>
          <w:rFonts w:hint="eastAsia"/>
        </w:rPr>
        <w:t>10KB</w:t>
      </w:r>
      <w:r>
        <w:rPr>
          <w:rFonts w:hint="eastAsia"/>
        </w:rPr>
        <w:t>和</w:t>
      </w:r>
      <w:r>
        <w:rPr>
          <w:rFonts w:hint="eastAsia"/>
        </w:rPr>
        <w:t>100KB</w:t>
      </w:r>
      <w:r>
        <w:rPr>
          <w:rFonts w:hint="eastAsia"/>
        </w:rPr>
        <w:t>时，比使用</w:t>
      </w:r>
      <w:r>
        <w:rPr>
          <w:rFonts w:hint="eastAsia"/>
        </w:rPr>
        <w:t>write</w:t>
      </w:r>
      <w:r>
        <w:rPr>
          <w:rFonts w:hint="eastAsia"/>
        </w:rPr>
        <w:t>（）</w:t>
      </w:r>
      <w:r>
        <w:rPr>
          <w:rFonts w:hint="eastAsia"/>
        </w:rPr>
        <w:t>+ fsync</w:t>
      </w:r>
      <w:r>
        <w:rPr>
          <w:rFonts w:hint="eastAsia"/>
        </w:rPr>
        <w:t>（）的基线方案更快。</w:t>
      </w:r>
    </w:p>
    <w:p w:rsidR="00646717" w:rsidRDefault="00646717" w:rsidP="0033031A">
      <w:pPr>
        <w:ind w:firstLineChars="200" w:firstLine="480"/>
        <w:rPr>
          <w:rFonts w:hint="eastAsia"/>
        </w:rPr>
      </w:pPr>
      <w:r>
        <w:rPr>
          <w:rFonts w:hint="eastAsia"/>
        </w:rPr>
        <w:t>请注意，在微基准测试中，两个连续的日志记录请求之间没有间隔时间。因此，</w:t>
      </w:r>
      <w:r>
        <w:rPr>
          <w:rFonts w:hint="eastAsia"/>
        </w:rPr>
        <w:t>flush</w:t>
      </w:r>
      <w:r>
        <w:rPr>
          <w:rFonts w:hint="eastAsia"/>
        </w:rPr>
        <w:t>工作线程跟不上</w:t>
      </w:r>
      <w:r>
        <w:rPr>
          <w:rFonts w:hint="eastAsia"/>
        </w:rPr>
        <w:t>logger</w:t>
      </w:r>
      <w:r>
        <w:rPr>
          <w:rFonts w:hint="eastAsia"/>
        </w:rPr>
        <w:t>线程：</w:t>
      </w:r>
      <w:r>
        <w:rPr>
          <w:rFonts w:hint="eastAsia"/>
        </w:rPr>
        <w:t>logger</w:t>
      </w:r>
      <w:r>
        <w:rPr>
          <w:rFonts w:hint="eastAsia"/>
        </w:rPr>
        <w:t>线程需要等待</w:t>
      </w:r>
      <w:r>
        <w:rPr>
          <w:rFonts w:hint="eastAsia"/>
        </w:rPr>
        <w:t>flush</w:t>
      </w:r>
      <w:r>
        <w:rPr>
          <w:rFonts w:hint="eastAsia"/>
        </w:rPr>
        <w:t>工作线程为环境缓冲区腾出空间来存放新的日志记录。在现实世界的情况下，</w:t>
      </w:r>
      <w:r>
        <w:rPr>
          <w:rFonts w:hint="eastAsia"/>
        </w:rPr>
        <w:t>I / O</w:t>
      </w:r>
      <w:r>
        <w:rPr>
          <w:rFonts w:hint="eastAsia"/>
        </w:rPr>
        <w:t>请求以突发模式到达，这使</w:t>
      </w:r>
      <w:r>
        <w:rPr>
          <w:rFonts w:hint="eastAsia"/>
        </w:rPr>
        <w:t>xLog</w:t>
      </w:r>
      <w:r>
        <w:rPr>
          <w:rFonts w:hint="eastAsia"/>
        </w:rPr>
        <w:t>在下一次</w:t>
      </w:r>
      <w:r>
        <w:rPr>
          <w:rFonts w:hint="eastAsia"/>
        </w:rPr>
        <w:t>I / O</w:t>
      </w:r>
      <w:r>
        <w:rPr>
          <w:rFonts w:hint="eastAsia"/>
        </w:rPr>
        <w:t>突发到来之前留出足够的时间来刷新日志记录以记录文件。因此，即使日志记录与</w:t>
      </w:r>
      <w:r>
        <w:rPr>
          <w:rFonts w:hint="eastAsia"/>
        </w:rPr>
        <w:t>qNVRA</w:t>
      </w:r>
      <w:r>
        <w:rPr>
          <w:rFonts w:hint="eastAsia"/>
        </w:rPr>
        <w:t>一样长，日志记录的延迟也要小得多</w:t>
      </w:r>
      <w:r>
        <w:rPr>
          <w:rFonts w:hint="eastAsia"/>
        </w:rPr>
        <w:t>M</w:t>
      </w:r>
      <w:r>
        <w:rPr>
          <w:rFonts w:hint="eastAsia"/>
        </w:rPr>
        <w:t>缓冲区足够大以处理</w:t>
      </w:r>
      <w:r>
        <w:rPr>
          <w:rFonts w:hint="eastAsia"/>
        </w:rPr>
        <w:t>I / O</w:t>
      </w:r>
      <w:r>
        <w:rPr>
          <w:rFonts w:hint="eastAsia"/>
        </w:rPr>
        <w:t>突发。</w:t>
      </w:r>
    </w:p>
    <w:p w:rsidR="00646717" w:rsidRDefault="00646717" w:rsidP="00A267EB">
      <w:pPr>
        <w:ind w:firstLineChars="200" w:firstLine="480"/>
        <w:rPr>
          <w:rFonts w:hint="eastAsia"/>
        </w:rPr>
      </w:pPr>
      <w:r>
        <w:rPr>
          <w:rFonts w:hint="eastAsia"/>
        </w:rPr>
        <w:t>xLog</w:t>
      </w:r>
      <w:r>
        <w:rPr>
          <w:rFonts w:hint="eastAsia"/>
        </w:rPr>
        <w:t>还通过将较小的写入操作分配到较大的</w:t>
      </w:r>
      <w:r>
        <w:rPr>
          <w:rFonts w:hint="eastAsia"/>
        </w:rPr>
        <w:t>I / O</w:t>
      </w:r>
      <w:r>
        <w:rPr>
          <w:rFonts w:hint="eastAsia"/>
        </w:rPr>
        <w:t>中来解决写入放大问题。微基准测试的结果如图</w:t>
      </w:r>
      <w:r>
        <w:rPr>
          <w:rFonts w:hint="eastAsia"/>
        </w:rPr>
        <w:t>4</w:t>
      </w:r>
      <w:r>
        <w:rPr>
          <w:rFonts w:hint="eastAsia"/>
        </w:rPr>
        <w:t>所示。当日志记录规模较小（每个记录</w:t>
      </w:r>
      <w:r>
        <w:rPr>
          <w:rFonts w:hint="eastAsia"/>
        </w:rPr>
        <w:t>100</w:t>
      </w:r>
      <w:r>
        <w:rPr>
          <w:rFonts w:hint="eastAsia"/>
        </w:rPr>
        <w:t>字节）时，传统日志记录方案（</w:t>
      </w:r>
      <w:r>
        <w:rPr>
          <w:rFonts w:hint="eastAsia"/>
        </w:rPr>
        <w:t>write</w:t>
      </w:r>
      <w:r>
        <w:rPr>
          <w:rFonts w:hint="eastAsia"/>
        </w:rPr>
        <w:t>（）</w:t>
      </w:r>
      <w:r>
        <w:rPr>
          <w:rFonts w:hint="eastAsia"/>
        </w:rPr>
        <w:t>+ fsync</w:t>
      </w:r>
      <w:r>
        <w:rPr>
          <w:rFonts w:hint="eastAsia"/>
        </w:rPr>
        <w:t>（））引起的写入放大率非常高</w:t>
      </w:r>
      <w:r>
        <w:rPr>
          <w:rFonts w:hint="eastAsia"/>
        </w:rPr>
        <w:t>(199.7</w:t>
      </w:r>
      <w:r>
        <w:rPr>
          <w:rFonts w:hint="eastAsia"/>
        </w:rPr>
        <w:t>×</w:t>
      </w:r>
      <w:r>
        <w:rPr>
          <w:rFonts w:hint="eastAsia"/>
        </w:rPr>
        <w:t>)</w:t>
      </w:r>
      <w:r>
        <w:rPr>
          <w:rFonts w:hint="eastAsia"/>
        </w:rPr>
        <w:t>。但是，</w:t>
      </w:r>
      <w:r>
        <w:rPr>
          <w:rFonts w:hint="eastAsia"/>
        </w:rPr>
        <w:t>xLog</w:t>
      </w:r>
      <w:r>
        <w:rPr>
          <w:rFonts w:hint="eastAsia"/>
        </w:rPr>
        <w:t>的写入放大率仅为</w:t>
      </w:r>
      <w:r>
        <w:rPr>
          <w:rFonts w:hint="eastAsia"/>
        </w:rPr>
        <w:t>1.5</w:t>
      </w:r>
      <w:r>
        <w:rPr>
          <w:rFonts w:hint="eastAsia"/>
        </w:rPr>
        <w:t>×。大部分开销来自</w:t>
      </w:r>
      <w:r>
        <w:rPr>
          <w:rFonts w:hint="eastAsia"/>
        </w:rPr>
        <w:t>xLog</w:t>
      </w:r>
      <w:r>
        <w:rPr>
          <w:rFonts w:hint="eastAsia"/>
        </w:rPr>
        <w:t>添加的记录头。随着记录尺寸的增加，这个开销将被分摊。</w:t>
      </w:r>
    </w:p>
    <w:p w:rsidR="00646717" w:rsidRDefault="004D5610" w:rsidP="00646717">
      <w:r>
        <w:rPr>
          <w:noProof/>
        </w:rPr>
        <w:drawing>
          <wp:inline distT="0" distB="0" distL="0" distR="0">
            <wp:extent cx="5274310" cy="38207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97094-fig-4-large.gif"/>
                    <pic:cNvPicPr/>
                  </pic:nvPicPr>
                  <pic:blipFill>
                    <a:blip r:embed="rId12">
                      <a:extLst>
                        <a:ext uri="{28A0092B-C50C-407E-A947-70E740481C1C}">
                          <a14:useLocalDpi xmlns:a14="http://schemas.microsoft.com/office/drawing/2010/main" val="0"/>
                        </a:ext>
                      </a:extLst>
                    </a:blip>
                    <a:stretch>
                      <a:fillRect/>
                    </a:stretch>
                  </pic:blipFill>
                  <pic:spPr>
                    <a:xfrm>
                      <a:off x="0" y="0"/>
                      <a:ext cx="5274310" cy="3820795"/>
                    </a:xfrm>
                    <a:prstGeom prst="rect">
                      <a:avLst/>
                    </a:prstGeom>
                  </pic:spPr>
                </pic:pic>
              </a:graphicData>
            </a:graphic>
          </wp:inline>
        </w:drawing>
      </w:r>
    </w:p>
    <w:p w:rsidR="0033031A" w:rsidRPr="0033031A" w:rsidRDefault="0033031A" w:rsidP="0033031A">
      <w:pPr>
        <w:jc w:val="center"/>
        <w:rPr>
          <w:rFonts w:ascii="黑体" w:eastAsia="黑体" w:hAnsi="黑体" w:hint="eastAsia"/>
          <w:b/>
        </w:rPr>
      </w:pPr>
      <w:r w:rsidRPr="0033031A">
        <w:rPr>
          <w:rFonts w:ascii="黑体" w:eastAsia="黑体" w:hAnsi="黑体" w:hint="eastAsia"/>
          <w:b/>
        </w:rPr>
        <w:t>图4 写xlog的放大</w:t>
      </w:r>
    </w:p>
    <w:p w:rsidR="0033031A" w:rsidRDefault="0033031A" w:rsidP="0033031A">
      <w:pPr>
        <w:jc w:val="left"/>
      </w:pPr>
    </w:p>
    <w:p w:rsidR="0033031A" w:rsidRDefault="0033031A" w:rsidP="0033031A">
      <w:pPr>
        <w:jc w:val="left"/>
      </w:pPr>
    </w:p>
    <w:p w:rsidR="004B74E9" w:rsidRDefault="004B74E9" w:rsidP="0033031A">
      <w:pPr>
        <w:jc w:val="left"/>
      </w:pPr>
    </w:p>
    <w:p w:rsidR="004B74E9" w:rsidRDefault="004B74E9" w:rsidP="0033031A">
      <w:pPr>
        <w:jc w:val="left"/>
      </w:pPr>
    </w:p>
    <w:p w:rsidR="004B74E9" w:rsidRDefault="004B74E9" w:rsidP="0033031A">
      <w:pPr>
        <w:jc w:val="left"/>
        <w:rPr>
          <w:rFonts w:hint="eastAsia"/>
        </w:rPr>
      </w:pPr>
    </w:p>
    <w:p w:rsidR="0033031A" w:rsidRDefault="0033031A" w:rsidP="0033031A">
      <w:pPr>
        <w:pStyle w:val="3"/>
        <w:shd w:val="clear" w:color="auto" w:fill="FFFFFF"/>
        <w:spacing w:before="0" w:after="120"/>
        <w:rPr>
          <w:rFonts w:ascii="Georgia" w:hAnsi="Georgia"/>
          <w:color w:val="333333"/>
          <w:sz w:val="28"/>
          <w:szCs w:val="28"/>
        </w:rPr>
      </w:pPr>
      <w:bookmarkStart w:id="9" w:name="_Toc500169475"/>
      <w:r>
        <w:rPr>
          <w:rFonts w:ascii="Georgia" w:hAnsi="Georgia"/>
          <w:color w:val="333333"/>
          <w:sz w:val="28"/>
          <w:szCs w:val="28"/>
        </w:rPr>
        <w:t>B.</w:t>
      </w:r>
      <w:r>
        <w:rPr>
          <w:rFonts w:ascii="Georgia" w:hAnsi="Georgia"/>
          <w:color w:val="333333"/>
          <w:sz w:val="28"/>
          <w:szCs w:val="28"/>
        </w:rPr>
        <w:t>宏观基准：一个</w:t>
      </w:r>
      <w:r>
        <w:rPr>
          <w:rFonts w:ascii="Georgia" w:hAnsi="Georgia"/>
          <w:color w:val="333333"/>
          <w:sz w:val="28"/>
          <w:szCs w:val="28"/>
        </w:rPr>
        <w:t>Leveldb</w:t>
      </w:r>
      <w:r>
        <w:rPr>
          <w:rFonts w:ascii="Georgia" w:hAnsi="Georgia"/>
          <w:color w:val="333333"/>
          <w:sz w:val="28"/>
          <w:szCs w:val="28"/>
        </w:rPr>
        <w:t>例子</w:t>
      </w:r>
      <w:bookmarkEnd w:id="9"/>
    </w:p>
    <w:p w:rsidR="0033031A" w:rsidRDefault="0033031A" w:rsidP="0033031A">
      <w:pPr>
        <w:jc w:val="left"/>
        <w:rPr>
          <w:rFonts w:hint="eastAsia"/>
        </w:rPr>
      </w:pPr>
    </w:p>
    <w:p w:rsidR="0033031A" w:rsidRDefault="0033031A" w:rsidP="0033031A">
      <w:pPr>
        <w:jc w:val="center"/>
      </w:pPr>
      <w:r>
        <w:rPr>
          <w:rFonts w:hint="eastAsia"/>
          <w:noProof/>
        </w:rPr>
        <w:drawing>
          <wp:inline distT="0" distB="0" distL="0" distR="0">
            <wp:extent cx="5274310" cy="39109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97094-fig-5-large.gif"/>
                    <pic:cNvPicPr/>
                  </pic:nvPicPr>
                  <pic:blipFill>
                    <a:blip r:embed="rId13">
                      <a:extLst>
                        <a:ext uri="{28A0092B-C50C-407E-A947-70E740481C1C}">
                          <a14:useLocalDpi xmlns:a14="http://schemas.microsoft.com/office/drawing/2010/main" val="0"/>
                        </a:ext>
                      </a:extLst>
                    </a:blip>
                    <a:stretch>
                      <a:fillRect/>
                    </a:stretch>
                  </pic:blipFill>
                  <pic:spPr>
                    <a:xfrm>
                      <a:off x="0" y="0"/>
                      <a:ext cx="5274310" cy="3910965"/>
                    </a:xfrm>
                    <a:prstGeom prst="rect">
                      <a:avLst/>
                    </a:prstGeom>
                  </pic:spPr>
                </pic:pic>
              </a:graphicData>
            </a:graphic>
          </wp:inline>
        </w:drawing>
      </w:r>
    </w:p>
    <w:p w:rsidR="0033031A" w:rsidRDefault="0033031A" w:rsidP="0033031A">
      <w:pPr>
        <w:jc w:val="center"/>
        <w:rPr>
          <w:rFonts w:ascii="黑体" w:eastAsia="黑体" w:hAnsi="黑体"/>
          <w:b/>
        </w:rPr>
      </w:pPr>
      <w:r w:rsidRPr="0033031A">
        <w:rPr>
          <w:rFonts w:ascii="黑体" w:eastAsia="黑体" w:hAnsi="黑体" w:hint="eastAsia"/>
          <w:b/>
        </w:rPr>
        <w:t xml:space="preserve">图5 </w:t>
      </w:r>
      <w:r w:rsidRPr="0033031A">
        <w:rPr>
          <w:rFonts w:ascii="黑体" w:eastAsia="黑体" w:hAnsi="黑体"/>
          <w:b/>
        </w:rPr>
        <w:t xml:space="preserve"> </w:t>
      </w:r>
      <w:r w:rsidRPr="0033031A">
        <w:rPr>
          <w:rFonts w:ascii="黑体" w:eastAsia="黑体" w:hAnsi="黑体" w:hint="eastAsia"/>
          <w:b/>
        </w:rPr>
        <w:t>xlog和传统日志记录方案的Leveldb性能</w:t>
      </w:r>
    </w:p>
    <w:p w:rsidR="0033031A" w:rsidRPr="0033031A" w:rsidRDefault="0033031A" w:rsidP="0033031A">
      <w:pPr>
        <w:jc w:val="left"/>
        <w:rPr>
          <w:rFonts w:ascii="黑体" w:eastAsia="黑体" w:hAnsi="黑体" w:hint="eastAsia"/>
          <w:b/>
        </w:rPr>
      </w:pPr>
    </w:p>
    <w:p w:rsidR="00646717" w:rsidRDefault="00646717" w:rsidP="00A267EB">
      <w:pPr>
        <w:ind w:firstLineChars="200" w:firstLine="480"/>
        <w:rPr>
          <w:rFonts w:hint="eastAsia"/>
        </w:rPr>
      </w:pPr>
      <w:r>
        <w:rPr>
          <w:rFonts w:hint="eastAsia"/>
        </w:rPr>
        <w:t>为了评估移动数据库</w:t>
      </w:r>
      <w:r>
        <w:rPr>
          <w:rFonts w:hint="eastAsia"/>
        </w:rPr>
        <w:t>xLog</w:t>
      </w:r>
      <w:r>
        <w:rPr>
          <w:rFonts w:hint="eastAsia"/>
        </w:rPr>
        <w:t>的性能优势，我们修改了</w:t>
      </w:r>
      <w:r>
        <w:rPr>
          <w:rFonts w:hint="eastAsia"/>
        </w:rPr>
        <w:t>LevelDB</w:t>
      </w:r>
      <w:r>
        <w:rPr>
          <w:rFonts w:hint="eastAsia"/>
        </w:rPr>
        <w:t>中的</w:t>
      </w:r>
      <w:r>
        <w:rPr>
          <w:rFonts w:hint="eastAsia"/>
        </w:rPr>
        <w:t>LogWriter</w:t>
      </w:r>
      <w:r>
        <w:rPr>
          <w:rFonts w:hint="eastAsia"/>
        </w:rPr>
        <w:t>，以便它使用</w:t>
      </w:r>
      <w:r>
        <w:rPr>
          <w:rFonts w:hint="eastAsia"/>
        </w:rPr>
        <w:t>xLog</w:t>
      </w:r>
      <w:r>
        <w:rPr>
          <w:rFonts w:hint="eastAsia"/>
        </w:rPr>
        <w:t>服务写入日志记录，而不是将它们附加到日志文件。使用</w:t>
      </w:r>
      <w:r>
        <w:rPr>
          <w:rFonts w:hint="eastAsia"/>
        </w:rPr>
        <w:t>xLog</w:t>
      </w:r>
      <w:r>
        <w:rPr>
          <w:rFonts w:hint="eastAsia"/>
        </w:rPr>
        <w:t>和基线传统日志记录的</w:t>
      </w:r>
      <w:r>
        <w:rPr>
          <w:rFonts w:hint="eastAsia"/>
        </w:rPr>
        <w:t>LevelDB</w:t>
      </w:r>
      <w:r>
        <w:rPr>
          <w:rFonts w:hint="eastAsia"/>
        </w:rPr>
        <w:t>的性能如图</w:t>
      </w:r>
      <w:r>
        <w:rPr>
          <w:rFonts w:hint="eastAsia"/>
        </w:rPr>
        <w:t>5</w:t>
      </w:r>
      <w:r>
        <w:rPr>
          <w:rFonts w:hint="eastAsia"/>
        </w:rPr>
        <w:t>所示。我们改变了</w:t>
      </w:r>
      <w:r>
        <w:rPr>
          <w:rFonts w:hint="eastAsia"/>
        </w:rPr>
        <w:t>LevelDB</w:t>
      </w:r>
      <w:r>
        <w:rPr>
          <w:rFonts w:hint="eastAsia"/>
        </w:rPr>
        <w:t>中的键值对的值大小，以评估具有不同日志记录大小的性能。从图中可以看出，当数值较小（</w:t>
      </w:r>
      <w:r>
        <w:rPr>
          <w:rFonts w:hint="eastAsia"/>
        </w:rPr>
        <w:t>100</w:t>
      </w:r>
      <w:r>
        <w:rPr>
          <w:rFonts w:hint="eastAsia"/>
        </w:rPr>
        <w:t>字节）时，</w:t>
      </w:r>
      <w:r>
        <w:rPr>
          <w:rFonts w:hint="eastAsia"/>
        </w:rPr>
        <w:t>xLog</w:t>
      </w:r>
      <w:r>
        <w:rPr>
          <w:rFonts w:hint="eastAsia"/>
        </w:rPr>
        <w:t>通过提高</w:t>
      </w:r>
      <w:r>
        <w:rPr>
          <w:rFonts w:hint="eastAsia"/>
        </w:rPr>
        <w:t>LevelDB</w:t>
      </w:r>
      <w:r>
        <w:rPr>
          <w:rFonts w:hint="eastAsia"/>
        </w:rPr>
        <w:t>的整体性能</w:t>
      </w:r>
      <w:r>
        <w:rPr>
          <w:rFonts w:hint="eastAsia"/>
        </w:rPr>
        <w:t>10.7</w:t>
      </w:r>
      <w:r>
        <w:rPr>
          <w:rFonts w:hint="eastAsia"/>
        </w:rPr>
        <w:t>×。随着值大小的增加，随着记录等待时间的增加，加速度会稍微下降。尽管如此，</w:t>
      </w:r>
      <w:r>
        <w:rPr>
          <w:rFonts w:hint="eastAsia"/>
        </w:rPr>
        <w:t>xLog</w:t>
      </w:r>
      <w:r>
        <w:rPr>
          <w:rFonts w:hint="eastAsia"/>
        </w:rPr>
        <w:t>依然能够提升</w:t>
      </w:r>
      <w:r>
        <w:rPr>
          <w:rFonts w:hint="eastAsia"/>
        </w:rPr>
        <w:t>LevelDB</w:t>
      </w:r>
      <w:r>
        <w:rPr>
          <w:rFonts w:hint="eastAsia"/>
        </w:rPr>
        <w:t>的性能</w:t>
      </w:r>
      <w:r>
        <w:rPr>
          <w:rFonts w:hint="eastAsia"/>
        </w:rPr>
        <w:t>9.1</w:t>
      </w:r>
      <w:r>
        <w:rPr>
          <w:rFonts w:hint="eastAsia"/>
        </w:rPr>
        <w:t>×</w:t>
      </w:r>
      <w:r>
        <w:rPr>
          <w:rFonts w:hint="eastAsia"/>
        </w:rPr>
        <w:t>, 8.2</w:t>
      </w:r>
      <w:r>
        <w:rPr>
          <w:rFonts w:hint="eastAsia"/>
        </w:rPr>
        <w:t>×</w:t>
      </w:r>
      <w:r>
        <w:rPr>
          <w:rFonts w:hint="eastAsia"/>
        </w:rPr>
        <w:t xml:space="preserve"> </w:t>
      </w:r>
      <w:r>
        <w:rPr>
          <w:rFonts w:hint="eastAsia"/>
        </w:rPr>
        <w:t>和</w:t>
      </w:r>
      <w:r>
        <w:rPr>
          <w:rFonts w:hint="eastAsia"/>
        </w:rPr>
        <w:t xml:space="preserve"> 8.6</w:t>
      </w:r>
      <w:r>
        <w:rPr>
          <w:rFonts w:hint="eastAsia"/>
        </w:rPr>
        <w:t>×</w:t>
      </w:r>
      <w:r>
        <w:rPr>
          <w:rFonts w:hint="eastAsia"/>
        </w:rPr>
        <w:t xml:space="preserve"> </w:t>
      </w:r>
      <w:r>
        <w:rPr>
          <w:rFonts w:hint="eastAsia"/>
        </w:rPr>
        <w:t>当值大小分别是</w:t>
      </w:r>
      <w:r>
        <w:rPr>
          <w:rFonts w:hint="eastAsia"/>
        </w:rPr>
        <w:t>400</w:t>
      </w:r>
      <w:r>
        <w:rPr>
          <w:rFonts w:hint="eastAsia"/>
        </w:rPr>
        <w:t>字节，</w:t>
      </w:r>
      <w:r>
        <w:rPr>
          <w:rFonts w:hint="eastAsia"/>
        </w:rPr>
        <w:t>800</w:t>
      </w:r>
      <w:r>
        <w:rPr>
          <w:rFonts w:hint="eastAsia"/>
        </w:rPr>
        <w:t>字节和</w:t>
      </w:r>
      <w:r>
        <w:rPr>
          <w:rFonts w:hint="eastAsia"/>
        </w:rPr>
        <w:t>1600</w:t>
      </w:r>
      <w:r>
        <w:rPr>
          <w:rFonts w:hint="eastAsia"/>
        </w:rPr>
        <w:t>字节时。</w:t>
      </w:r>
    </w:p>
    <w:p w:rsidR="00A267EB" w:rsidRDefault="00646717" w:rsidP="0033031A">
      <w:pPr>
        <w:ind w:firstLineChars="200" w:firstLine="480"/>
      </w:pPr>
      <w:r>
        <w:rPr>
          <w:rFonts w:hint="eastAsia"/>
        </w:rPr>
        <w:t>与来自微基准测试的本地</w:t>
      </w:r>
      <w:r>
        <w:rPr>
          <w:rFonts w:hint="eastAsia"/>
        </w:rPr>
        <w:t>xLog</w:t>
      </w:r>
      <w:r>
        <w:rPr>
          <w:rFonts w:hint="eastAsia"/>
        </w:rPr>
        <w:t>的延迟相比，通过</w:t>
      </w:r>
      <w:r>
        <w:rPr>
          <w:rFonts w:hint="eastAsia"/>
        </w:rPr>
        <w:t>Android Binder IPC</w:t>
      </w:r>
      <w:r>
        <w:rPr>
          <w:rFonts w:hint="eastAsia"/>
        </w:rPr>
        <w:t>进行的</w:t>
      </w:r>
      <w:r>
        <w:rPr>
          <w:rFonts w:hint="eastAsia"/>
        </w:rPr>
        <w:t>xLog</w:t>
      </w:r>
      <w:r>
        <w:rPr>
          <w:rFonts w:hint="eastAsia"/>
        </w:rPr>
        <w:t>日志记录会导致严重的延迟。当值大小为</w:t>
      </w:r>
      <w:r>
        <w:rPr>
          <w:rFonts w:hint="eastAsia"/>
        </w:rPr>
        <w:t>100</w:t>
      </w:r>
      <w:r>
        <w:rPr>
          <w:rFonts w:hint="eastAsia"/>
        </w:rPr>
        <w:t>字节时，</w:t>
      </w:r>
      <w:r>
        <w:rPr>
          <w:rFonts w:hint="eastAsia"/>
        </w:rPr>
        <w:t>Android Binder IPC</w:t>
      </w:r>
      <w:r>
        <w:rPr>
          <w:rFonts w:hint="eastAsia"/>
        </w:rPr>
        <w:t>调</w:t>
      </w:r>
      <w:r>
        <w:rPr>
          <w:rFonts w:hint="eastAsia"/>
        </w:rPr>
        <w:lastRenderedPageBreak/>
        <w:t>用的开销约为</w:t>
      </w:r>
      <w:r>
        <w:rPr>
          <w:rFonts w:hint="eastAsia"/>
        </w:rPr>
        <w:t>100</w:t>
      </w:r>
      <w:r>
        <w:rPr>
          <w:rFonts w:hint="eastAsia"/>
        </w:rPr>
        <w:t>μ</w:t>
      </w:r>
      <w:r>
        <w:rPr>
          <w:rFonts w:hint="eastAsia"/>
        </w:rPr>
        <w:t>s</w:t>
      </w:r>
      <w:r>
        <w:rPr>
          <w:rFonts w:hint="eastAsia"/>
        </w:rPr>
        <w:t>双向往返，不包括本地</w:t>
      </w:r>
      <w:r>
        <w:rPr>
          <w:rFonts w:hint="eastAsia"/>
        </w:rPr>
        <w:t>xLog</w:t>
      </w:r>
      <w:r>
        <w:rPr>
          <w:rFonts w:hint="eastAsia"/>
        </w:rPr>
        <w:t>的日志记录延迟。</w:t>
      </w:r>
      <w:r>
        <w:rPr>
          <w:rFonts w:hint="eastAsia"/>
        </w:rPr>
        <w:t>Binder IPC</w:t>
      </w:r>
      <w:r>
        <w:rPr>
          <w:rFonts w:hint="eastAsia"/>
        </w:rPr>
        <w:t>调用将涉及多个上下文切换和任务切换</w:t>
      </w:r>
      <w:r>
        <w:rPr>
          <w:rFonts w:hint="eastAsia"/>
        </w:rPr>
        <w:t>/</w:t>
      </w:r>
      <w:r>
        <w:rPr>
          <w:rFonts w:hint="eastAsia"/>
        </w:rPr>
        <w:t>唤醒，因为客户端（</w:t>
      </w:r>
      <w:r>
        <w:rPr>
          <w:rFonts w:hint="eastAsia"/>
        </w:rPr>
        <w:t>LevelDB</w:t>
      </w:r>
      <w:r>
        <w:rPr>
          <w:rFonts w:hint="eastAsia"/>
        </w:rPr>
        <w:t>）和服务器（</w:t>
      </w:r>
      <w:r>
        <w:rPr>
          <w:rFonts w:hint="eastAsia"/>
        </w:rPr>
        <w:t>xLog</w:t>
      </w:r>
      <w:r>
        <w:rPr>
          <w:rFonts w:hint="eastAsia"/>
        </w:rPr>
        <w:t>）都会从</w:t>
      </w:r>
      <w:r>
        <w:rPr>
          <w:rFonts w:hint="eastAsia"/>
        </w:rPr>
        <w:t>/</w:t>
      </w:r>
      <w:r>
        <w:rPr>
          <w:rFonts w:hint="eastAsia"/>
        </w:rPr>
        <w:t>向</w:t>
      </w:r>
      <w:r>
        <w:rPr>
          <w:rFonts w:hint="eastAsia"/>
        </w:rPr>
        <w:t>Binder</w:t>
      </w:r>
      <w:r>
        <w:rPr>
          <w:rFonts w:hint="eastAsia"/>
        </w:rPr>
        <w:t>内核驱动程序提取</w:t>
      </w:r>
      <w:r>
        <w:rPr>
          <w:rFonts w:hint="eastAsia"/>
        </w:rPr>
        <w:t>/</w:t>
      </w:r>
      <w:r>
        <w:rPr>
          <w:rFonts w:hint="eastAsia"/>
        </w:rPr>
        <w:t>传递数据。考虑到本地</w:t>
      </w:r>
      <w:r>
        <w:rPr>
          <w:rFonts w:hint="eastAsia"/>
        </w:rPr>
        <w:t>xLog</w:t>
      </w:r>
      <w:r>
        <w:rPr>
          <w:rFonts w:hint="eastAsia"/>
        </w:rPr>
        <w:t>只需要</w:t>
      </w:r>
      <w:r>
        <w:rPr>
          <w:rFonts w:hint="eastAsia"/>
        </w:rPr>
        <w:t>20</w:t>
      </w:r>
      <w:r>
        <w:rPr>
          <w:rFonts w:hint="eastAsia"/>
        </w:rPr>
        <w:t>μ</w:t>
      </w:r>
      <w:r>
        <w:rPr>
          <w:rFonts w:hint="eastAsia"/>
        </w:rPr>
        <w:t>s</w:t>
      </w:r>
      <w:r>
        <w:rPr>
          <w:rFonts w:hint="eastAsia"/>
        </w:rPr>
        <w:t>来记录一个</w:t>
      </w:r>
      <w:r>
        <w:rPr>
          <w:rFonts w:hint="eastAsia"/>
        </w:rPr>
        <w:t>100</w:t>
      </w:r>
      <w:r>
        <w:rPr>
          <w:rFonts w:hint="eastAsia"/>
        </w:rPr>
        <w:t>字节的记录，</w:t>
      </w:r>
      <w:r>
        <w:rPr>
          <w:rFonts w:hint="eastAsia"/>
        </w:rPr>
        <w:t>IPC</w:t>
      </w:r>
      <w:r>
        <w:rPr>
          <w:rFonts w:hint="eastAsia"/>
        </w:rPr>
        <w:t>调用就成为整个日志记录延迟的主要瓶颈，从而降低了</w:t>
      </w:r>
      <w:r>
        <w:rPr>
          <w:rFonts w:hint="eastAsia"/>
        </w:rPr>
        <w:t>xLog</w:t>
      </w:r>
      <w:r>
        <w:rPr>
          <w:rFonts w:hint="eastAsia"/>
        </w:rPr>
        <w:t>的性能优势。尽管如此，</w:t>
      </w:r>
      <w:r>
        <w:rPr>
          <w:rFonts w:hint="eastAsia"/>
        </w:rPr>
        <w:t>xLog Binder IPC</w:t>
      </w:r>
      <w:r>
        <w:rPr>
          <w:rFonts w:hint="eastAsia"/>
        </w:rPr>
        <w:t>的日志记录延迟仍比写入日志文件低一个数量级。</w:t>
      </w: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pPr>
    </w:p>
    <w:p w:rsidR="00E62E0D" w:rsidRDefault="00E62E0D" w:rsidP="0033031A">
      <w:pPr>
        <w:ind w:firstLineChars="200" w:firstLine="480"/>
        <w:rPr>
          <w:rFonts w:hint="eastAsia"/>
        </w:rPr>
      </w:pPr>
      <w:bookmarkStart w:id="10" w:name="_GoBack"/>
      <w:bookmarkEnd w:id="10"/>
    </w:p>
    <w:p w:rsidR="00A267EB" w:rsidRDefault="00A267EB" w:rsidP="00A267EB">
      <w:pPr>
        <w:pStyle w:val="2"/>
        <w:rPr>
          <w:rFonts w:hint="eastAsia"/>
        </w:rPr>
      </w:pPr>
      <w:bookmarkStart w:id="11" w:name="_Toc500169476"/>
      <w:r>
        <w:rPr>
          <w:rFonts w:hint="eastAsia"/>
        </w:rPr>
        <w:lastRenderedPageBreak/>
        <w:t>第五节</w:t>
      </w:r>
      <w:r>
        <w:rPr>
          <w:rFonts w:hint="eastAsia"/>
        </w:rPr>
        <w:t xml:space="preserve"> </w:t>
      </w:r>
      <w:r>
        <w:rPr>
          <w:rFonts w:hint="eastAsia"/>
        </w:rPr>
        <w:t>讨论</w:t>
      </w:r>
      <w:r>
        <w:t>和未来的工作</w:t>
      </w:r>
      <w:bookmarkEnd w:id="11"/>
    </w:p>
    <w:p w:rsidR="00646717" w:rsidRPr="00646717" w:rsidRDefault="00646717" w:rsidP="00A267EB">
      <w:pPr>
        <w:ind w:firstLineChars="150" w:firstLine="360"/>
        <w:rPr>
          <w:rFonts w:hint="eastAsia"/>
        </w:rPr>
      </w:pPr>
      <w:r w:rsidRPr="00646717">
        <w:rPr>
          <w:rFonts w:hint="eastAsia"/>
        </w:rPr>
        <w:t>在本文中，我们介绍</w:t>
      </w:r>
      <w:r w:rsidRPr="00646717">
        <w:rPr>
          <w:rFonts w:hint="eastAsia"/>
        </w:rPr>
        <w:t>xLog</w:t>
      </w:r>
      <w:r w:rsidRPr="00646717">
        <w:rPr>
          <w:rFonts w:hint="eastAsia"/>
        </w:rPr>
        <w:t>，这是一款使用</w:t>
      </w:r>
      <w:r w:rsidRPr="00646717">
        <w:rPr>
          <w:rFonts w:hint="eastAsia"/>
        </w:rPr>
        <w:t>qNVRAM</w:t>
      </w:r>
      <w:r w:rsidRPr="00646717">
        <w:rPr>
          <w:rFonts w:hint="eastAsia"/>
        </w:rPr>
        <w:t>作为缓冲区的快速事务日志记录服务，适用于</w:t>
      </w:r>
      <w:r w:rsidRPr="00646717">
        <w:rPr>
          <w:rFonts w:hint="eastAsia"/>
        </w:rPr>
        <w:t>Android</w:t>
      </w:r>
      <w:r w:rsidRPr="00646717">
        <w:rPr>
          <w:rFonts w:hint="eastAsia"/>
        </w:rPr>
        <w:t>智能手机。我们以前的工作已经证明，基于</w:t>
      </w:r>
      <w:r w:rsidRPr="00646717">
        <w:rPr>
          <w:rFonts w:hint="eastAsia"/>
        </w:rPr>
        <w:t>qNVRAM</w:t>
      </w:r>
      <w:r w:rsidRPr="00646717">
        <w:rPr>
          <w:rFonts w:hint="eastAsia"/>
        </w:rPr>
        <w:t>的持久缓冲区缓存可以显着提高</w:t>
      </w:r>
      <w:r w:rsidRPr="00646717">
        <w:rPr>
          <w:rFonts w:hint="eastAsia"/>
        </w:rPr>
        <w:t>SQLite</w:t>
      </w:r>
      <w:r w:rsidRPr="00646717">
        <w:rPr>
          <w:rFonts w:hint="eastAsia"/>
        </w:rPr>
        <w:t>数据库的性能。但是，</w:t>
      </w:r>
      <w:r w:rsidRPr="00646717">
        <w:rPr>
          <w:rFonts w:hint="eastAsia"/>
        </w:rPr>
        <w:t>xLog</w:t>
      </w:r>
      <w:r w:rsidRPr="00646717">
        <w:rPr>
          <w:rFonts w:hint="eastAsia"/>
        </w:rPr>
        <w:t>是执行持久性开销的更一般的解决方案。持久缓冲区缓存只能应用于使用分页存储并就地更新的应用程序。例如，</w:t>
      </w:r>
      <w:r w:rsidRPr="00646717">
        <w:rPr>
          <w:rFonts w:hint="eastAsia"/>
        </w:rPr>
        <w:t>LevelDB</w:t>
      </w:r>
      <w:r w:rsidRPr="00646717">
        <w:rPr>
          <w:rFonts w:hint="eastAsia"/>
        </w:rPr>
        <w:t>不能从持久化页面缓存中受益，因为它使用了日志结构化合并树（</w:t>
      </w:r>
      <w:r w:rsidRPr="00646717">
        <w:rPr>
          <w:rFonts w:hint="eastAsia"/>
        </w:rPr>
        <w:t>LSM-Tree</w:t>
      </w:r>
      <w:r w:rsidRPr="00646717">
        <w:rPr>
          <w:rFonts w:hint="eastAsia"/>
        </w:rPr>
        <w:t>），并且所有新记录被附加到已排序的表文件中。然而，</w:t>
      </w:r>
      <w:r w:rsidRPr="00646717">
        <w:rPr>
          <w:rFonts w:hint="eastAsia"/>
        </w:rPr>
        <w:t>xLog</w:t>
      </w:r>
      <w:r w:rsidRPr="00646717">
        <w:rPr>
          <w:rFonts w:hint="eastAsia"/>
        </w:rPr>
        <w:t>可以用来加速</w:t>
      </w:r>
      <w:r w:rsidRPr="00646717">
        <w:rPr>
          <w:rFonts w:hint="eastAsia"/>
        </w:rPr>
        <w:t>SQLite</w:t>
      </w:r>
      <w:r w:rsidRPr="00646717">
        <w:rPr>
          <w:rFonts w:hint="eastAsia"/>
        </w:rPr>
        <w:t>和</w:t>
      </w:r>
      <w:r w:rsidRPr="00646717">
        <w:rPr>
          <w:rFonts w:hint="eastAsia"/>
        </w:rPr>
        <w:t>LevelDB</w:t>
      </w:r>
      <w:r w:rsidRPr="00646717">
        <w:rPr>
          <w:rFonts w:hint="eastAsia"/>
        </w:rPr>
        <w:t>。</w:t>
      </w:r>
      <w:r w:rsidRPr="00646717">
        <w:rPr>
          <w:rFonts w:hint="eastAsia"/>
        </w:rPr>
        <w:t>xLog</w:t>
      </w:r>
      <w:r w:rsidRPr="00646717">
        <w:rPr>
          <w:rFonts w:hint="eastAsia"/>
        </w:rPr>
        <w:t>可用于加速现有数据库，以及构建新的持久性存储类型。使用</w:t>
      </w:r>
      <w:r w:rsidRPr="00646717">
        <w:rPr>
          <w:rFonts w:hint="eastAsia"/>
        </w:rPr>
        <w:t>xLog</w:t>
      </w:r>
      <w:r w:rsidRPr="00646717">
        <w:rPr>
          <w:rFonts w:hint="eastAsia"/>
        </w:rPr>
        <w:t>，我们可以构建一个高性能的持久内存数据库，并且不需要担心强制执行持久性的开销。我们计划在更多应用程序中探索</w:t>
      </w:r>
      <w:r w:rsidRPr="00646717">
        <w:rPr>
          <w:rFonts w:hint="eastAsia"/>
        </w:rPr>
        <w:t>xLog</w:t>
      </w:r>
      <w:r w:rsidRPr="00646717">
        <w:rPr>
          <w:rFonts w:hint="eastAsia"/>
        </w:rPr>
        <w:t>的性能优势，包括常规数据库（例如</w:t>
      </w:r>
      <w:r w:rsidRPr="00646717">
        <w:rPr>
          <w:rFonts w:hint="eastAsia"/>
        </w:rPr>
        <w:t>SQLite</w:t>
      </w:r>
      <w:r w:rsidRPr="00646717">
        <w:rPr>
          <w:rFonts w:hint="eastAsia"/>
        </w:rPr>
        <w:t>）和内存数据库，这些数据库通常通过检查点和日志记录来实现持久性。</w:t>
      </w:r>
    </w:p>
    <w:sectPr w:rsidR="00646717" w:rsidRPr="006467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B1" w:rsidRDefault="00A932B1" w:rsidP="00646717">
      <w:pPr>
        <w:spacing w:line="240" w:lineRule="auto"/>
      </w:pPr>
      <w:r>
        <w:separator/>
      </w:r>
    </w:p>
  </w:endnote>
  <w:endnote w:type="continuationSeparator" w:id="0">
    <w:p w:rsidR="00A932B1" w:rsidRDefault="00A932B1" w:rsidP="00646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B1" w:rsidRDefault="00A932B1" w:rsidP="00646717">
      <w:pPr>
        <w:spacing w:line="240" w:lineRule="auto"/>
      </w:pPr>
      <w:r>
        <w:separator/>
      </w:r>
    </w:p>
  </w:footnote>
  <w:footnote w:type="continuationSeparator" w:id="0">
    <w:p w:rsidR="00A932B1" w:rsidRDefault="00A932B1" w:rsidP="006467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A52"/>
    <w:rsid w:val="0033031A"/>
    <w:rsid w:val="004B74E9"/>
    <w:rsid w:val="004D5610"/>
    <w:rsid w:val="00564A52"/>
    <w:rsid w:val="00646717"/>
    <w:rsid w:val="0065108A"/>
    <w:rsid w:val="0065188E"/>
    <w:rsid w:val="00655512"/>
    <w:rsid w:val="006C5CDE"/>
    <w:rsid w:val="007B113E"/>
    <w:rsid w:val="009E433F"/>
    <w:rsid w:val="00A267EB"/>
    <w:rsid w:val="00A932B1"/>
    <w:rsid w:val="00E6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A2E4CE-9942-43AB-B1C5-EA16DF72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717"/>
    <w:pPr>
      <w:widowControl w:val="0"/>
      <w:spacing w:line="360" w:lineRule="auto"/>
      <w:jc w:val="both"/>
    </w:pPr>
    <w:rPr>
      <w:sz w:val="24"/>
    </w:rPr>
  </w:style>
  <w:style w:type="paragraph" w:styleId="1">
    <w:name w:val="heading 1"/>
    <w:basedOn w:val="a"/>
    <w:next w:val="a"/>
    <w:link w:val="1Char"/>
    <w:uiPriority w:val="9"/>
    <w:qFormat/>
    <w:rsid w:val="004B74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7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03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67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6717"/>
    <w:rPr>
      <w:sz w:val="18"/>
      <w:szCs w:val="18"/>
    </w:rPr>
  </w:style>
  <w:style w:type="paragraph" w:styleId="a4">
    <w:name w:val="footer"/>
    <w:basedOn w:val="a"/>
    <w:link w:val="Char0"/>
    <w:uiPriority w:val="99"/>
    <w:unhideWhenUsed/>
    <w:rsid w:val="00646717"/>
    <w:pPr>
      <w:tabs>
        <w:tab w:val="center" w:pos="4153"/>
        <w:tab w:val="right" w:pos="8306"/>
      </w:tabs>
      <w:snapToGrid w:val="0"/>
      <w:jc w:val="left"/>
    </w:pPr>
    <w:rPr>
      <w:sz w:val="18"/>
      <w:szCs w:val="18"/>
    </w:rPr>
  </w:style>
  <w:style w:type="character" w:customStyle="1" w:styleId="Char0">
    <w:name w:val="页脚 Char"/>
    <w:basedOn w:val="a0"/>
    <w:link w:val="a4"/>
    <w:uiPriority w:val="99"/>
    <w:rsid w:val="00646717"/>
    <w:rPr>
      <w:sz w:val="18"/>
      <w:szCs w:val="18"/>
    </w:rPr>
  </w:style>
  <w:style w:type="character" w:styleId="a5">
    <w:name w:val="Strong"/>
    <w:basedOn w:val="a0"/>
    <w:uiPriority w:val="22"/>
    <w:qFormat/>
    <w:rsid w:val="00646717"/>
    <w:rPr>
      <w:b/>
      <w:bCs/>
    </w:rPr>
  </w:style>
  <w:style w:type="character" w:customStyle="1" w:styleId="ng-binding">
    <w:name w:val="ng-binding"/>
    <w:basedOn w:val="a0"/>
    <w:rsid w:val="00646717"/>
  </w:style>
  <w:style w:type="character" w:styleId="a6">
    <w:name w:val="Hyperlink"/>
    <w:basedOn w:val="a0"/>
    <w:uiPriority w:val="99"/>
    <w:unhideWhenUsed/>
    <w:rsid w:val="00646717"/>
    <w:rPr>
      <w:color w:val="0000FF"/>
      <w:u w:val="single"/>
    </w:rPr>
  </w:style>
  <w:style w:type="character" w:customStyle="1" w:styleId="2Char">
    <w:name w:val="标题 2 Char"/>
    <w:basedOn w:val="a0"/>
    <w:link w:val="2"/>
    <w:uiPriority w:val="9"/>
    <w:rsid w:val="00A267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031A"/>
    <w:rPr>
      <w:b/>
      <w:bCs/>
      <w:sz w:val="32"/>
      <w:szCs w:val="32"/>
    </w:rPr>
  </w:style>
  <w:style w:type="character" w:customStyle="1" w:styleId="1Char">
    <w:name w:val="标题 1 Char"/>
    <w:basedOn w:val="a0"/>
    <w:link w:val="1"/>
    <w:uiPriority w:val="9"/>
    <w:rsid w:val="004B74E9"/>
    <w:rPr>
      <w:b/>
      <w:bCs/>
      <w:kern w:val="44"/>
      <w:sz w:val="44"/>
      <w:szCs w:val="44"/>
    </w:rPr>
  </w:style>
  <w:style w:type="paragraph" w:styleId="TOC">
    <w:name w:val="TOC Heading"/>
    <w:basedOn w:val="1"/>
    <w:next w:val="a"/>
    <w:uiPriority w:val="39"/>
    <w:unhideWhenUsed/>
    <w:qFormat/>
    <w:rsid w:val="006C5C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5CDE"/>
    <w:pPr>
      <w:ind w:leftChars="200" w:left="420"/>
    </w:pPr>
  </w:style>
  <w:style w:type="paragraph" w:styleId="30">
    <w:name w:val="toc 3"/>
    <w:basedOn w:val="a"/>
    <w:next w:val="a"/>
    <w:autoRedefine/>
    <w:uiPriority w:val="39"/>
    <w:unhideWhenUsed/>
    <w:rsid w:val="006C5C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68775">
      <w:bodyDiv w:val="1"/>
      <w:marLeft w:val="0"/>
      <w:marRight w:val="0"/>
      <w:marTop w:val="0"/>
      <w:marBottom w:val="0"/>
      <w:divBdr>
        <w:top w:val="none" w:sz="0" w:space="0" w:color="auto"/>
        <w:left w:val="none" w:sz="0" w:space="0" w:color="auto"/>
        <w:bottom w:val="none" w:sz="0" w:space="0" w:color="auto"/>
        <w:right w:val="none" w:sz="0" w:space="0" w:color="auto"/>
      </w:divBdr>
    </w:div>
    <w:div w:id="286006267">
      <w:bodyDiv w:val="1"/>
      <w:marLeft w:val="0"/>
      <w:marRight w:val="0"/>
      <w:marTop w:val="0"/>
      <w:marBottom w:val="0"/>
      <w:divBdr>
        <w:top w:val="none" w:sz="0" w:space="0" w:color="auto"/>
        <w:left w:val="none" w:sz="0" w:space="0" w:color="auto"/>
        <w:bottom w:val="none" w:sz="0" w:space="0" w:color="auto"/>
        <w:right w:val="none" w:sz="0" w:space="0" w:color="auto"/>
      </w:divBdr>
      <w:divsChild>
        <w:div w:id="781607626">
          <w:marLeft w:val="0"/>
          <w:marRight w:val="0"/>
          <w:marTop w:val="0"/>
          <w:marBottom w:val="0"/>
          <w:divBdr>
            <w:top w:val="none" w:sz="0" w:space="0" w:color="auto"/>
            <w:left w:val="none" w:sz="0" w:space="0" w:color="auto"/>
            <w:bottom w:val="none" w:sz="0" w:space="0" w:color="auto"/>
            <w:right w:val="none" w:sz="0" w:space="0" w:color="auto"/>
          </w:divBdr>
        </w:div>
      </w:divsChild>
    </w:div>
    <w:div w:id="564875737">
      <w:bodyDiv w:val="1"/>
      <w:marLeft w:val="0"/>
      <w:marRight w:val="0"/>
      <w:marTop w:val="0"/>
      <w:marBottom w:val="0"/>
      <w:divBdr>
        <w:top w:val="none" w:sz="0" w:space="0" w:color="auto"/>
        <w:left w:val="none" w:sz="0" w:space="0" w:color="auto"/>
        <w:bottom w:val="none" w:sz="0" w:space="0" w:color="auto"/>
        <w:right w:val="none" w:sz="0" w:space="0" w:color="auto"/>
      </w:divBdr>
    </w:div>
    <w:div w:id="2117168060">
      <w:bodyDiv w:val="1"/>
      <w:marLeft w:val="0"/>
      <w:marRight w:val="0"/>
      <w:marTop w:val="0"/>
      <w:marBottom w:val="0"/>
      <w:divBdr>
        <w:top w:val="none" w:sz="0" w:space="0" w:color="auto"/>
        <w:left w:val="none" w:sz="0" w:space="0" w:color="auto"/>
        <w:bottom w:val="none" w:sz="0" w:space="0" w:color="auto"/>
        <w:right w:val="none" w:sz="0" w:space="0" w:color="auto"/>
      </w:divBdr>
      <w:divsChild>
        <w:div w:id="168928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9335A-9154-4704-946B-BF259D33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16</Pages>
  <Words>1344</Words>
  <Characters>7661</Characters>
  <Application>Microsoft Office Word</Application>
  <DocSecurity>0</DocSecurity>
  <Lines>63</Lines>
  <Paragraphs>17</Paragraphs>
  <ScaleCrop>false</ScaleCrop>
  <Company>Microsoft</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3</cp:revision>
  <dcterms:created xsi:type="dcterms:W3CDTF">2017-12-04T04:02:00Z</dcterms:created>
  <dcterms:modified xsi:type="dcterms:W3CDTF">2017-12-04T09:00:00Z</dcterms:modified>
</cp:coreProperties>
</file>