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46E" w:rsidRDefault="007F56EF" w:rsidP="00DC1DA4">
      <w:pPr>
        <w:jc w:val="center"/>
      </w:pPr>
      <w:r w:rsidRPr="007F56EF">
        <w:t>HPC AI500: A Benchmark Suite for HPC AI Systems</w:t>
      </w:r>
    </w:p>
    <w:p w:rsidR="007F56EF" w:rsidRDefault="007F56EF">
      <w:bookmarkStart w:id="0" w:name="_GoBack"/>
      <w:bookmarkEnd w:id="0"/>
    </w:p>
    <w:p w:rsidR="007F56EF" w:rsidRDefault="00927E1B">
      <w:r>
        <w:rPr>
          <w:rFonts w:hint="eastAsia"/>
        </w:rPr>
        <w:t>摘要：H</w:t>
      </w:r>
      <w:r>
        <w:t>PC</w:t>
      </w:r>
      <w:r>
        <w:rPr>
          <w:rFonts w:hint="eastAsia"/>
        </w:rPr>
        <w:t>上运行的科学D</w:t>
      </w:r>
      <w:r>
        <w:t>L</w:t>
      </w:r>
      <w:r>
        <w:rPr>
          <w:rFonts w:hint="eastAsia"/>
        </w:rPr>
        <w:t>应用越来越多，与传统高性能计算的I</w:t>
      </w:r>
      <w:r>
        <w:t>O</w:t>
      </w:r>
      <w:r>
        <w:rPr>
          <w:rFonts w:hint="eastAsia"/>
        </w:rPr>
        <w:t>特征有很多不同，因此需要新的b</w:t>
      </w:r>
      <w:r>
        <w:t>enchmark</w:t>
      </w:r>
      <w:r>
        <w:rPr>
          <w:rFonts w:hint="eastAsia"/>
        </w:rPr>
        <w:t>去评估H</w:t>
      </w:r>
      <w:r>
        <w:t>PC</w:t>
      </w:r>
      <w:r>
        <w:rPr>
          <w:rFonts w:hint="eastAsia"/>
        </w:rPr>
        <w:t>系统跑科学D</w:t>
      </w:r>
      <w:r>
        <w:t>L</w:t>
      </w:r>
      <w:r>
        <w:rPr>
          <w:rFonts w:hint="eastAsia"/>
        </w:rPr>
        <w:t>应用的性能。本文就是提出了这样的一套b</w:t>
      </w:r>
      <w:r>
        <w:t>enchmark</w:t>
      </w:r>
      <w:r>
        <w:rPr>
          <w:rFonts w:hint="eastAsia"/>
        </w:rPr>
        <w:t>。</w:t>
      </w:r>
    </w:p>
    <w:p w:rsidR="00BC72EA" w:rsidRDefault="00BC72EA"/>
    <w:p w:rsidR="00BC72EA" w:rsidRDefault="00BC72EA" w:rsidP="00BC72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动机</w:t>
      </w:r>
    </w:p>
    <w:p w:rsidR="00BC72EA" w:rsidRDefault="00BC72EA" w:rsidP="00BC72E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H</w:t>
      </w:r>
      <w:r>
        <w:t>PC</w:t>
      </w:r>
      <w:r>
        <w:rPr>
          <w:rFonts w:hint="eastAsia"/>
        </w:rPr>
        <w:t>上运行的科学D</w:t>
      </w:r>
      <w:r>
        <w:t>L</w:t>
      </w:r>
      <w:r>
        <w:rPr>
          <w:rFonts w:hint="eastAsia"/>
        </w:rPr>
        <w:t>应用越来越多，与传统高性能计算的I</w:t>
      </w:r>
      <w:r>
        <w:t>O</w:t>
      </w:r>
      <w:r>
        <w:rPr>
          <w:rFonts w:hint="eastAsia"/>
        </w:rPr>
        <w:t>特征有很多不同</w:t>
      </w:r>
      <w:r>
        <w:rPr>
          <w:rFonts w:hint="eastAsia"/>
        </w:rPr>
        <w:t>：</w:t>
      </w:r>
      <w:r w:rsidRPr="00BC72EA">
        <w:t>大量的数据用高维矩阵表示</w:t>
      </w:r>
      <w:r>
        <w:rPr>
          <w:rFonts w:hint="eastAsia"/>
        </w:rPr>
        <w:t>、</w:t>
      </w:r>
      <w:r w:rsidRPr="00BC72EA">
        <w:t>使用</w:t>
      </w:r>
      <w:proofErr w:type="spellStart"/>
      <w:r w:rsidRPr="00BC72EA">
        <w:t>tensorflow</w:t>
      </w:r>
      <w:proofErr w:type="spellEnd"/>
      <w:r w:rsidRPr="00BC72EA">
        <w:t>等AI框架导致软件和硬件的协同设计困难</w:t>
      </w:r>
      <w:r>
        <w:rPr>
          <w:rFonts w:hint="eastAsia"/>
        </w:rPr>
        <w:t>、</w:t>
      </w:r>
      <w:r w:rsidRPr="00BC72EA">
        <w:t>异构的计算平台</w:t>
      </w:r>
      <w:r>
        <w:rPr>
          <w:rFonts w:hint="eastAsia"/>
        </w:rPr>
        <w:t>非常</w:t>
      </w:r>
      <w:r w:rsidRPr="00BC72EA">
        <w:t>复杂：CPU/GPU/</w:t>
      </w:r>
      <w:proofErr w:type="spellStart"/>
      <w:r w:rsidRPr="00BC72EA">
        <w:t>Cambricon</w:t>
      </w:r>
      <w:proofErr w:type="spellEnd"/>
      <w:r w:rsidRPr="00BC72EA">
        <w:t xml:space="preserve"> </w:t>
      </w:r>
      <w:proofErr w:type="spellStart"/>
      <w:r w:rsidRPr="00BC72EA">
        <w:t>Diannan</w:t>
      </w:r>
      <w:proofErr w:type="spellEnd"/>
      <w:r w:rsidRPr="00BC72EA">
        <w:t>/Google TPU</w:t>
      </w:r>
      <w:r>
        <w:rPr>
          <w:rFonts w:hint="eastAsia"/>
        </w:rPr>
        <w:t>；</w:t>
      </w:r>
      <w:r w:rsidR="00311C06">
        <w:rPr>
          <w:rFonts w:hint="eastAsia"/>
        </w:rPr>
        <w:t>因此次，需要新的</w:t>
      </w:r>
      <w:proofErr w:type="spellStart"/>
      <w:r w:rsidR="00311C06">
        <w:rPr>
          <w:rFonts w:hint="eastAsia"/>
        </w:rPr>
        <w:t>b</w:t>
      </w:r>
      <w:r w:rsidR="00311C06">
        <w:t>enchamrk</w:t>
      </w:r>
      <w:proofErr w:type="spellEnd"/>
      <w:r w:rsidR="00311C06">
        <w:rPr>
          <w:rFonts w:hint="eastAsia"/>
        </w:rPr>
        <w:t>去衡量H</w:t>
      </w:r>
      <w:r w:rsidR="00311C06">
        <w:t>PC</w:t>
      </w:r>
      <w:r w:rsidR="00311C06">
        <w:rPr>
          <w:rFonts w:hint="eastAsia"/>
        </w:rPr>
        <w:t>系统跑科学D</w:t>
      </w:r>
      <w:r w:rsidR="00311C06">
        <w:t>L</w:t>
      </w:r>
      <w:r w:rsidR="00311C06">
        <w:rPr>
          <w:rFonts w:hint="eastAsia"/>
        </w:rPr>
        <w:t>的性能好坏；</w:t>
      </w:r>
    </w:p>
    <w:p w:rsidR="00BC72EA" w:rsidRDefault="00BC72EA" w:rsidP="00BC72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:rsidR="00927E1B" w:rsidRDefault="00311C06" w:rsidP="00311C06">
      <w:pPr>
        <w:ind w:left="420"/>
      </w:pPr>
      <w:r>
        <w:rPr>
          <w:rFonts w:hint="eastAsia"/>
        </w:rPr>
        <w:t>具体的构造过程如下图：</w:t>
      </w:r>
    </w:p>
    <w:p w:rsidR="00311C06" w:rsidRDefault="00311C06" w:rsidP="009042E6">
      <w:pPr>
        <w:ind w:left="420"/>
      </w:pPr>
      <w:r w:rsidRPr="00311C06">
        <w:drawing>
          <wp:inline distT="0" distB="0" distL="0" distR="0" wp14:anchorId="3E8316DA" wp14:editId="3F3F8850">
            <wp:extent cx="5270500" cy="2117090"/>
            <wp:effectExtent l="0" t="0" r="0" b="381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B2D59DAB-8FA9-7F4A-9AD8-0BA5F2AC6A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B2D59DAB-8FA9-7F4A-9AD8-0BA5F2AC6A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06" w:rsidRDefault="00311C06" w:rsidP="00311C06">
      <w:pPr>
        <w:ind w:left="420"/>
      </w:pPr>
      <w:r>
        <w:rPr>
          <w:rFonts w:hint="eastAsia"/>
        </w:rPr>
        <w:t>这套b</w:t>
      </w:r>
      <w:r>
        <w:t>enchmark</w:t>
      </w:r>
      <w:r>
        <w:rPr>
          <w:rFonts w:hint="eastAsia"/>
        </w:rPr>
        <w:t>包含两部分，其一是数据集，汇集了典型的不同的数据集，如下：</w:t>
      </w:r>
    </w:p>
    <w:p w:rsidR="00311C06" w:rsidRDefault="00311C06" w:rsidP="009042E6">
      <w:pPr>
        <w:ind w:left="420"/>
        <w:jc w:val="center"/>
      </w:pPr>
      <w:r w:rsidRPr="00311C06">
        <w:drawing>
          <wp:inline distT="0" distB="0" distL="0" distR="0" wp14:anchorId="5368F155" wp14:editId="7BFF1BB3">
            <wp:extent cx="4263450" cy="842579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4665B0DD-A386-E94E-B748-E29F264113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4665B0DD-A386-E94E-B748-E29F264113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450" cy="8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06" w:rsidRDefault="00311C06" w:rsidP="00311C06">
      <w:pPr>
        <w:ind w:left="420"/>
      </w:pPr>
      <w:r>
        <w:rPr>
          <w:rFonts w:hint="eastAsia"/>
        </w:rPr>
        <w:t>其二是能代表科学D</w:t>
      </w:r>
      <w:r>
        <w:t>L</w:t>
      </w:r>
      <w:r>
        <w:rPr>
          <w:rFonts w:hint="eastAsia"/>
        </w:rPr>
        <w:t>的A</w:t>
      </w:r>
      <w:r>
        <w:t xml:space="preserve">I </w:t>
      </w:r>
      <w:r>
        <w:rPr>
          <w:rFonts w:hint="eastAsia"/>
        </w:rPr>
        <w:t>w</w:t>
      </w:r>
      <w:r>
        <w:t>orkload</w:t>
      </w:r>
      <w:r>
        <w:rPr>
          <w:rFonts w:hint="eastAsia"/>
        </w:rPr>
        <w:t>；其中包含经典的神经网络（如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、F</w:t>
      </w:r>
      <w:r>
        <w:t>aster-RCNN</w:t>
      </w:r>
      <w:r>
        <w:rPr>
          <w:rFonts w:hint="eastAsia"/>
        </w:rPr>
        <w:t>、D</w:t>
      </w:r>
      <w:r>
        <w:t>CGAN</w:t>
      </w:r>
      <w:r>
        <w:rPr>
          <w:rFonts w:hint="eastAsia"/>
        </w:rPr>
        <w:t>等），也包含很多基本的操作（如卷积、池化、全连接等，可以用来评估H</w:t>
      </w:r>
      <w:r>
        <w:t>PC</w:t>
      </w:r>
      <w:r>
        <w:rPr>
          <w:rFonts w:hint="eastAsia"/>
        </w:rPr>
        <w:t>系统性能的上限）</w:t>
      </w:r>
    </w:p>
    <w:p w:rsidR="004E7EBB" w:rsidRDefault="004E7EBB" w:rsidP="00311C06">
      <w:pPr>
        <w:ind w:left="420"/>
      </w:pPr>
    </w:p>
    <w:p w:rsidR="004E7EBB" w:rsidRDefault="004E7EBB" w:rsidP="00311C06">
      <w:pPr>
        <w:ind w:left="420"/>
      </w:pPr>
      <w:r>
        <w:rPr>
          <w:rFonts w:hint="eastAsia"/>
        </w:rPr>
        <w:t>这套H</w:t>
      </w:r>
      <w:r>
        <w:t>PC</w:t>
      </w:r>
      <w:r>
        <w:rPr>
          <w:rFonts w:hint="eastAsia"/>
        </w:rPr>
        <w:t>A</w:t>
      </w:r>
      <w:r>
        <w:t xml:space="preserve">I500 </w:t>
      </w:r>
      <w:r>
        <w:rPr>
          <w:rFonts w:hint="eastAsia"/>
        </w:rPr>
        <w:t>b</w:t>
      </w:r>
      <w:r>
        <w:t>ench</w:t>
      </w:r>
      <w:r>
        <w:rPr>
          <w:rFonts w:hint="eastAsia"/>
        </w:rPr>
        <w:t>m</w:t>
      </w:r>
      <w:r>
        <w:t>ark</w:t>
      </w:r>
      <w:r>
        <w:rPr>
          <w:rFonts w:hint="eastAsia"/>
        </w:rPr>
        <w:t>有以下特点：</w:t>
      </w:r>
    </w:p>
    <w:p w:rsidR="004E7EBB" w:rsidRPr="004E7EBB" w:rsidRDefault="004E7EBB" w:rsidP="00EC2658">
      <w:pPr>
        <w:pStyle w:val="a3"/>
        <w:numPr>
          <w:ilvl w:val="0"/>
          <w:numId w:val="2"/>
        </w:numPr>
        <w:ind w:firstLineChars="0"/>
      </w:pPr>
      <w:r w:rsidRPr="004E7EBB">
        <w:t>代表性强：覆盖了代表性的科学领域，即气候分析，宇宙学，高能物理学，引力波物理学和计算生物学。</w:t>
      </w:r>
    </w:p>
    <w:p w:rsidR="004E7EBB" w:rsidRPr="004E7EBB" w:rsidRDefault="004E7EBB" w:rsidP="00EC2658">
      <w:pPr>
        <w:pStyle w:val="a3"/>
        <w:numPr>
          <w:ilvl w:val="0"/>
          <w:numId w:val="2"/>
        </w:numPr>
        <w:ind w:firstLineChars="0"/>
      </w:pPr>
      <w:r w:rsidRPr="004E7EBB">
        <w:t>评价指标考虑到准确度、性能、功耗、成本</w:t>
      </w:r>
    </w:p>
    <w:p w:rsidR="004E7EBB" w:rsidRPr="004E7EBB" w:rsidRDefault="004E7EBB" w:rsidP="00EC2658">
      <w:pPr>
        <w:pStyle w:val="a3"/>
        <w:numPr>
          <w:ilvl w:val="0"/>
          <w:numId w:val="2"/>
        </w:numPr>
        <w:ind w:firstLineChars="0"/>
      </w:pPr>
      <w:r w:rsidRPr="004E7EBB">
        <w:t>考虑应用程序场景，数据集和软件堆栈，选择18个科学DL benchmarks 具体参见http://www.benchcouncil.org/HPCAI500/index.html</w:t>
      </w:r>
    </w:p>
    <w:p w:rsidR="004E7EBB" w:rsidRPr="00311C06" w:rsidRDefault="00B22EBF" w:rsidP="00EC26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应用</w:t>
      </w:r>
      <w:r w:rsidR="00D07F08">
        <w:rPr>
          <w:rFonts w:hint="eastAsia"/>
        </w:rPr>
        <w:t>具有拓展性</w:t>
      </w:r>
      <w:r w:rsidR="003578C0">
        <w:rPr>
          <w:rFonts w:hint="eastAsia"/>
        </w:rPr>
        <w:t>，可以在很多结点同时运行</w:t>
      </w:r>
      <w:r w:rsidR="001F1871">
        <w:rPr>
          <w:rFonts w:hint="eastAsia"/>
        </w:rPr>
        <w:t>。</w:t>
      </w:r>
    </w:p>
    <w:sectPr w:rsidR="004E7EBB" w:rsidRPr="00311C06" w:rsidSect="00090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00443"/>
    <w:multiLevelType w:val="hybridMultilevel"/>
    <w:tmpl w:val="51D6DDF0"/>
    <w:lvl w:ilvl="0" w:tplc="C04226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2A35B7"/>
    <w:multiLevelType w:val="hybridMultilevel"/>
    <w:tmpl w:val="B77E10C4"/>
    <w:lvl w:ilvl="0" w:tplc="92C870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EF"/>
    <w:rsid w:val="000904E5"/>
    <w:rsid w:val="001F1871"/>
    <w:rsid w:val="003071A6"/>
    <w:rsid w:val="00311C06"/>
    <w:rsid w:val="003578C0"/>
    <w:rsid w:val="004E7EBB"/>
    <w:rsid w:val="007F56EF"/>
    <w:rsid w:val="009042E6"/>
    <w:rsid w:val="00927E1B"/>
    <w:rsid w:val="00B22EBF"/>
    <w:rsid w:val="00BC72EA"/>
    <w:rsid w:val="00D07F08"/>
    <w:rsid w:val="00DC1DA4"/>
    <w:rsid w:val="00EC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74DE1"/>
  <w15:chartTrackingRefBased/>
  <w15:docId w15:val="{AEBE5671-4D59-4246-9EAC-79C335F1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Xiaowu</dc:creator>
  <cp:keywords/>
  <dc:description/>
  <cp:lastModifiedBy>Chen Xiaowu</cp:lastModifiedBy>
  <cp:revision>12</cp:revision>
  <dcterms:created xsi:type="dcterms:W3CDTF">2020-02-03T07:52:00Z</dcterms:created>
  <dcterms:modified xsi:type="dcterms:W3CDTF">2020-02-03T08:02:00Z</dcterms:modified>
</cp:coreProperties>
</file>