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hd w:fill="DFEAD7"/>
        <w:spacing w:before="0" w:after="24" w:line="220" w:lineRule="exact"/>
      </w:pPr>
      <w:r>
        <w:rPr>
          <w:rFonts w:ascii="Times New Roman" w:hAnsi="Times New Roman" w:eastAsia="Songti SC"/>
          <w:b/>
          <w:color w:val="204936"/>
          <w:sz w:val="18"/>
        </w:rPr>
        <w:t>01 · 概念 / Bandits / MDP</w:t>
      </w:r>
    </w:p>
    <w:p>
      <w:pPr>
        <w:shd w:fill="F0F4EC"/>
      </w:pPr>
      <w:r>
        <w:rPr>
          <w:rFonts w:ascii="Times New Roman" w:hAnsi="Times New Roman" w:eastAsia="Songti SC"/>
          <w:b w:val="0"/>
          <w:sz w:val="16"/>
        </w:rPr>
      </w:r>
      <w:r>
        <w:rPr>
          <w:rFonts w:ascii="Times New Roman" w:hAnsi="Times New Roman" w:eastAsia="Songti SC"/>
          <w:b/>
          <w:sz w:val="16"/>
        </w:rPr>
        <w:t>定位</w:t>
      </w:r>
      <w:r>
        <w:rPr>
          <w:rFonts w:ascii="Times New Roman" w:hAnsi="Times New Roman" w:eastAsia="Songti SC"/>
          <w:b w:val="0"/>
          <w:sz w:val="16"/>
        </w:rPr>
        <w:t>：先看题目指定算法。模型规划 → ③；回报均值 → ④MC；一步状态值 → ④TD；Q 表 → ⑤；Bellman 方程 → ②。</w:t>
      </w:r>
    </w:p>
    <w:p>
      <w:pPr>
        <w:keepNext/>
        <w:spacing w:before="36" w:after="10" w:line="192" w:lineRule="exact"/>
        <w:pBdr>
          <w:bottom w:val="single" w:sz="3" w:color="B6C6B5"/>
        </w:pBdr>
      </w:pPr>
      <w:r>
        <w:rPr>
          <w:rFonts w:ascii="Times New Roman" w:hAnsi="Times New Roman" w:eastAsia="Songti SC"/>
          <w:b w:val="0"/>
          <w:sz w:val="16"/>
        </w:rPr>
      </w:r>
      <w:r>
        <w:rPr>
          <w:rFonts w:ascii="Times New Roman" w:hAnsi="Times New Roman" w:eastAsia="Songti SC"/>
          <w:b/>
          <w:sz w:val="16"/>
        </w:rPr>
        <w:t>1.1 Learning 与概率工具</w:t>
      </w:r>
      <w:r>
        <w:rPr>
          <w:rFonts w:ascii="Times New Roman" w:hAnsi="Times New Roman" w:eastAsia="Songti SC"/>
          <w:b w:val="0"/>
          <w:sz w:val="16"/>
        </w:rPr>
      </w:r>
    </w:p>
    <w:p>
      <w:r>
        <w:rPr>
          <w:rFonts w:ascii="Times New Roman" w:hAnsi="Times New Roman" w:eastAsia="Songti SC"/>
          <w:b w:val="0"/>
          <w:sz w:val="16"/>
        </w:rPr>
      </w:r>
      <w:r>
        <w:rPr>
          <w:rFonts w:ascii="Times New Roman" w:hAnsi="Times New Roman" w:eastAsia="Songti SC"/>
          <w:b/>
          <w:sz w:val="16"/>
        </w:rPr>
        <w:t>SL</w:t>
      </w:r>
      <w:r>
        <w:rPr>
          <w:rFonts w:ascii="Times New Roman" w:hAnsi="Times New Roman" w:eastAsia="Songti SC"/>
          <w:b w:val="0"/>
          <w:sz w:val="16"/>
        </w:rPr>
        <w:t>：给定 (x,y) 标签，最小化预测损失。</w:t>
      </w:r>
      <w:r>
        <w:rPr>
          <w:rFonts w:ascii="Times New Roman" w:hAnsi="Times New Roman" w:eastAsia="Songti SC"/>
          <w:b/>
          <w:sz w:val="16"/>
        </w:rPr>
        <w:t>RL</w:t>
      </w:r>
      <w:r>
        <w:rPr>
          <w:rFonts w:ascii="Times New Roman" w:hAnsi="Times New Roman" w:eastAsia="Songti SC"/>
          <w:b w:val="0"/>
          <w:sz w:val="16"/>
        </w:rPr>
        <w:t>：与环境交互，无逐步最优动作标签；动作影响未来数据，优化累计回报（延迟奖励/credit assignment）。</w:t>
      </w:r>
    </w:p>
    <w:p>
      <w:pPr>
        <w:spacing w:after="12" w:lineRule="atLeast" w:line="180"/>
      </w:pPr>
      <w:r>
        <w:rPr>
          <w:rFonts w:ascii="Times New Roman" w:hAnsi="Times New Roman" w:eastAsia="Songti SC"/>
          <w:b w:val="0"/>
          <w:sz w:val="16"/>
        </w:rPr>
        <w:t>P(A|B)=P(A,B)/P(B)；E[X]=Σ</w:t>
      </w:r>
      <w:r>
        <w:rPr>
          <w:rFonts w:ascii="Times New Roman" w:hAnsi="Times New Roman" w:eastAsia="Songti SC"/>
          <w:b w:val="0"/>
          <w:sz w:val="16"/>
          <w:vertAlign w:val="subscript"/>
        </w:rPr>
        <w:t>x</w:t>
      </w:r>
      <w:r>
        <w:rPr>
          <w:rFonts w:ascii="Times New Roman" w:hAnsi="Times New Roman" w:eastAsia="Songti SC"/>
          <w:b w:val="0"/>
          <w:sz w:val="16"/>
        </w:rPr>
        <w:t>xP(x)</w:t>
      </w:r>
    </w:p>
    <w:p>
      <w:pPr>
        <w:spacing w:after="12" w:lineRule="atLeast" w:line="180"/>
      </w:pPr>
      <w:r>
        <w:rPr>
          <w:rFonts w:ascii="Times New Roman" w:hAnsi="Times New Roman" w:eastAsia="Songti SC"/>
          <w:b w:val="0"/>
          <w:sz w:val="16"/>
        </w:rPr>
        <w:t>Var(X)=E[X²]−E[X]²；P(A)=Σ</w:t>
      </w:r>
      <w:r>
        <w:rPr>
          <w:rFonts w:ascii="Times New Roman" w:hAnsi="Times New Roman" w:eastAsia="Songti SC"/>
          <w:b w:val="0"/>
          <w:sz w:val="16"/>
          <w:vertAlign w:val="subscript"/>
        </w:rPr>
        <w:t>b</w:t>
      </w:r>
      <w:r>
        <w:rPr>
          <w:rFonts w:ascii="Times New Roman" w:hAnsi="Times New Roman" w:eastAsia="Songti SC"/>
          <w:b w:val="0"/>
          <w:sz w:val="16"/>
        </w:rPr>
        <w:t>P(A|b)P(b)</w:t>
      </w:r>
    </w:p>
    <w:p>
      <w:pPr>
        <w:keepNext/>
        <w:spacing w:before="36" w:after="10" w:line="192" w:lineRule="exact"/>
        <w:pBdr>
          <w:bottom w:val="single" w:sz="3" w:color="B6C6B5"/>
        </w:pBdr>
      </w:pPr>
      <w:r>
        <w:rPr>
          <w:rFonts w:ascii="Times New Roman" w:hAnsi="Times New Roman" w:eastAsia="Songti SC"/>
          <w:b w:val="0"/>
          <w:sz w:val="16"/>
        </w:rPr>
      </w:r>
      <w:r>
        <w:rPr>
          <w:rFonts w:ascii="Times New Roman" w:hAnsi="Times New Roman" w:eastAsia="Songti SC"/>
          <w:b/>
          <w:sz w:val="16"/>
        </w:rPr>
        <w:t>1.2 Bandits / ε-greedy</w:t>
      </w:r>
      <w:r>
        <w:rPr>
          <w:rFonts w:ascii="Times New Roman" w:hAnsi="Times New Roman" w:eastAsia="Songti SC"/>
          <w:b w:val="0"/>
          <w:sz w:val="16"/>
        </w:rPr>
      </w:r>
    </w:p>
    <w:p>
      <w:r>
        <w:rPr>
          <w:rFonts w:ascii="Times New Roman" w:hAnsi="Times New Roman" w:eastAsia="Songti SC"/>
          <w:b w:val="0"/>
          <w:sz w:val="16"/>
        </w:rPr>
      </w:r>
      <w:r>
        <w:rPr>
          <w:rFonts w:ascii="Times New Roman" w:hAnsi="Times New Roman" w:eastAsia="Songti SC"/>
          <w:b/>
          <w:sz w:val="16"/>
        </w:rPr>
        <w:t>Bandit</w:t>
      </w:r>
      <w:r>
        <w:rPr>
          <w:rFonts w:ascii="Times New Roman" w:hAnsi="Times New Roman" w:eastAsia="Songti SC"/>
          <w:b w:val="0"/>
          <w:sz w:val="16"/>
        </w:rPr>
        <w:t xml:space="preserve"> 无影响未来的状态转移；若动作改变以后环境，需要 MDP。</w:t>
      </w:r>
      <w:r>
        <w:rPr>
          <w:rFonts w:ascii="Times New Roman" w:hAnsi="Times New Roman" w:eastAsia="Songti SC"/>
          <w:b/>
          <w:sz w:val="16"/>
        </w:rPr>
        <w:t>Exploit</w:t>
      </w:r>
      <w:r>
        <w:rPr>
          <w:rFonts w:ascii="Times New Roman" w:hAnsi="Times New Roman" w:eastAsia="Songti SC"/>
          <w:b w:val="0"/>
          <w:sz w:val="16"/>
        </w:rPr>
        <w:t xml:space="preserve"> 选当前估计最好；</w:t>
      </w:r>
      <w:r>
        <w:rPr>
          <w:rFonts w:ascii="Times New Roman" w:hAnsi="Times New Roman" w:eastAsia="Songti SC"/>
          <w:b/>
          <w:sz w:val="16"/>
        </w:rPr>
        <w:t>explore</w:t>
      </w:r>
      <w:r>
        <w:rPr>
          <w:rFonts w:ascii="Times New Roman" w:hAnsi="Times New Roman" w:eastAsia="Songti SC"/>
          <w:b w:val="0"/>
          <w:sz w:val="16"/>
        </w:rPr>
        <w:t xml:space="preserve"> 获取信息，牺牲短期换长期收益。</w:t>
      </w:r>
    </w:p>
    <w:p>
      <w:pPr>
        <w:spacing w:after="12" w:lineRule="atLeast" w:line="180"/>
      </w:pPr>
      <w:r>
        <w:rPr>
          <w:rFonts w:ascii="Times New Roman" w:hAnsi="Times New Roman" w:eastAsia="Songti SC"/>
          <w:b w:val="0"/>
          <w:sz w:val="16"/>
        </w:rPr>
        <w:t>q</w:t>
      </w:r>
      <w:r>
        <w:rPr>
          <w:rFonts w:ascii="Times New Roman" w:hAnsi="Times New Roman" w:eastAsia="Songti SC"/>
          <w:b w:val="0"/>
          <w:sz w:val="16"/>
          <w:vertAlign w:val="subscript"/>
        </w:rPr>
        <w:t>*</w:t>
      </w:r>
      <w:r>
        <w:rPr>
          <w:rFonts w:ascii="Times New Roman" w:hAnsi="Times New Roman" w:eastAsia="Songti SC"/>
          <w:b w:val="0"/>
          <w:sz w:val="16"/>
        </w:rPr>
        <w:t>(a)=E[R|a]；a*∈argmax</w:t>
      </w:r>
      <w:r>
        <w:rPr>
          <w:rFonts w:ascii="Times New Roman" w:hAnsi="Times New Roman" w:eastAsia="Songti SC"/>
          <w:b w:val="0"/>
          <w:sz w:val="16"/>
          <w:vertAlign w:val="subscript"/>
        </w:rPr>
        <w:t>a</w:t>
      </w:r>
      <w:r>
        <w:rPr>
          <w:rFonts w:ascii="Times New Roman" w:hAnsi="Times New Roman" w:eastAsia="Songti SC"/>
          <w:b w:val="0"/>
          <w:sz w:val="16"/>
        </w:rPr>
        <w:t xml:space="preserve"> Q(a)</w:t>
      </w:r>
    </w:p>
    <w:p>
      <w:pPr>
        <w:spacing w:after="12" w:lineRule="atLeast" w:line="180"/>
      </w:pPr>
      <w:r>
        <w:rPr>
          <w:rFonts w:ascii="Times New Roman" w:hAnsi="Times New Roman" w:eastAsia="Songti SC"/>
          <w:b w:val="0"/>
          <w:sz w:val="16"/>
        </w:rPr>
        <w:t>Q(a) ← Q(a)+α[R−Q(a)]</w:t>
      </w:r>
    </w:p>
    <w:p>
      <w:r>
        <w:rPr>
          <w:rFonts w:ascii="Times New Roman" w:hAnsi="Times New Roman" w:eastAsia="Songti SC"/>
          <w:b w:val="0"/>
          <w:sz w:val="16"/>
        </w:rPr>
      </w:r>
      <w:r>
        <w:rPr>
          <w:rFonts w:ascii="Times New Roman" w:hAnsi="Times New Roman" w:eastAsia="Songti SC"/>
          <w:b/>
          <w:sz w:val="16"/>
        </w:rPr>
        <w:t>平稳</w:t>
      </w:r>
      <w:r>
        <w:rPr>
          <w:rFonts w:ascii="Times New Roman" w:hAnsi="Times New Roman" w:eastAsia="Songti SC"/>
          <w:b w:val="0"/>
          <w:sz w:val="16"/>
        </w:rPr>
        <w:t>：奖励分布不变，α=1/N(a) 为样本均值。</w:t>
      </w:r>
      <w:r>
        <w:rPr>
          <w:rFonts w:ascii="Times New Roman" w:hAnsi="Times New Roman" w:eastAsia="Songti SC"/>
          <w:b/>
          <w:sz w:val="16"/>
        </w:rPr>
        <w:t>非平稳</w:t>
      </w:r>
      <w:r>
        <w:rPr>
          <w:rFonts w:ascii="Times New Roman" w:hAnsi="Times New Roman" w:eastAsia="Songti SC"/>
          <w:b w:val="0"/>
          <w:sz w:val="16"/>
        </w:rPr>
        <w:t>：固定 α 更重视新样本；旧样本权重按 (1−α) 衰减。计数按动作单独维护。</w:t>
      </w:r>
    </w:p>
    <w:p>
      <w:r>
        <w:rPr>
          <w:rFonts w:ascii="Times New Roman" w:hAnsi="Times New Roman" w:eastAsia="Songti SC"/>
          <w:b w:val="0"/>
          <w:sz w:val="16"/>
        </w:rPr>
        <w:t>m 个动作、选定一个贪心动作：P(a*)=1−ε+ε/m；其余 ε/m。若 g 个并列贪心且均分利用概率：各为 (1−ε)/g+ε/m。</w:t>
      </w:r>
    </w:p>
    <w:p>
      <w:pPr>
        <w:shd w:fill="F0F4EC"/>
      </w:pPr>
      <w:r>
        <w:rPr>
          <w:rFonts w:ascii="Times New Roman" w:hAnsi="Times New Roman" w:eastAsia="Songti SC"/>
          <w:b w:val="0"/>
          <w:sz w:val="16"/>
        </w:rPr>
      </w:r>
      <w:r>
        <w:rPr>
          <w:rFonts w:ascii="Times New Roman" w:hAnsi="Times New Roman" w:eastAsia="Songti SC"/>
          <w:b/>
          <w:sz w:val="16"/>
        </w:rPr>
        <w:t>例</w:t>
      </w:r>
      <w:r>
        <w:rPr>
          <w:rFonts w:ascii="Times New Roman" w:hAnsi="Times New Roman" w:eastAsia="Songti SC"/>
          <w:b w:val="0"/>
          <w:sz w:val="16"/>
        </w:rPr>
        <w:t xml:space="preserve"> m=4, ε=.1 ⇒ .925 / .025。随机探索也可选中贪心动作；不能写成 P(a*)=1−ε。</w:t>
      </w:r>
    </w:p>
    <w:p>
      <w:pPr>
        <w:keepNext/>
        <w:spacing w:before="36" w:after="10" w:line="192" w:lineRule="exact"/>
        <w:pBdr>
          <w:bottom w:val="single" w:sz="3" w:color="B6C6B5"/>
        </w:pBdr>
      </w:pPr>
      <w:r>
        <w:rPr>
          <w:rFonts w:ascii="Times New Roman" w:hAnsi="Times New Roman" w:eastAsia="Songti SC"/>
          <w:b w:val="0"/>
          <w:sz w:val="16"/>
        </w:rPr>
      </w:r>
      <w:r>
        <w:rPr>
          <w:rFonts w:ascii="Times New Roman" w:hAnsi="Times New Roman" w:eastAsia="Songti SC"/>
          <w:b/>
          <w:sz w:val="16"/>
        </w:rPr>
        <w:t>1.3 MDP / Return</w:t>
      </w:r>
      <w:r>
        <w:rPr>
          <w:rFonts w:ascii="Times New Roman" w:hAnsi="Times New Roman" w:eastAsia="Songti SC"/>
          <w:b w:val="0"/>
          <w:sz w:val="16"/>
        </w:rPr>
      </w:r>
    </w:p>
    <w:p>
      <w:r>
        <w:rPr>
          <w:rFonts w:ascii="Times New Roman" w:hAnsi="Times New Roman" w:eastAsia="Songti SC"/>
          <w:b w:val="0"/>
          <w:sz w:val="16"/>
        </w:rPr>
      </w:r>
      <w:r>
        <w:rPr>
          <w:rFonts w:ascii="Times New Roman" w:hAnsi="Times New Roman" w:eastAsia="Songti SC"/>
          <w:b/>
          <w:sz w:val="16"/>
        </w:rPr>
        <w:t>(S,A,T,R,γ)</w:t>
      </w:r>
      <w:r>
        <w:rPr>
          <w:rFonts w:ascii="Times New Roman" w:hAnsi="Times New Roman" w:eastAsia="Songti SC"/>
          <w:b w:val="0"/>
          <w:sz w:val="16"/>
        </w:rPr>
        <w:t>；T(s,a,s′)=P(s′|s,a)，Σs′T=1；R(s,a,s′) 为条件期望奖励。π(a|s) 为策略。Markov：给定当前状态/动作，无需更早历史。</w:t>
      </w:r>
    </w:p>
    <w:p>
      <w:pPr>
        <w:spacing w:after="12" w:lineRule="atLeast" w:line="180"/>
      </w:pPr>
      <w:r>
        <w:rPr>
          <w:rFonts w:ascii="Times New Roman" w:hAnsi="Times New Roman" w:eastAsia="Songti SC"/>
          <w:b w:val="0"/>
          <w:sz w:val="16"/>
        </w:rPr>
        <w:t>G</w:t>
      </w:r>
      <w:r>
        <w:rPr>
          <w:rFonts w:ascii="Times New Roman" w:hAnsi="Times New Roman" w:eastAsia="Songti SC"/>
          <w:b w:val="0"/>
          <w:sz w:val="16"/>
          <w:vertAlign w:val="subscript"/>
        </w:rPr>
        <w:t>t</w:t>
      </w:r>
      <w:r>
        <w:rPr>
          <w:rFonts w:ascii="Times New Roman" w:hAnsi="Times New Roman" w:eastAsia="Songti SC"/>
          <w:b w:val="0"/>
          <w:sz w:val="16"/>
        </w:rPr>
        <w:t>=Σ</w:t>
      </w:r>
      <w:r>
        <w:rPr>
          <w:rFonts w:ascii="Times New Roman" w:hAnsi="Times New Roman" w:eastAsia="Songti SC"/>
          <w:b w:val="0"/>
          <w:sz w:val="16"/>
          <w:vertAlign w:val="subscript"/>
        </w:rPr>
        <w:t>k=0</w:t>
      </w:r>
      <w:r>
        <w:rPr>
          <w:rFonts w:ascii="Times New Roman" w:hAnsi="Times New Roman" w:eastAsia="Songti SC"/>
          <w:b w:val="0"/>
          <w:sz w:val="16"/>
        </w:rPr>
      </w:r>
      <w:r>
        <w:rPr>
          <w:rFonts w:ascii="Times New Roman" w:hAnsi="Times New Roman" w:eastAsia="Songti SC"/>
          <w:b w:val="0"/>
          <w:sz w:val="16"/>
          <w:vertAlign w:val="superscript"/>
        </w:rPr>
        <w:t>T−t−1</w:t>
      </w:r>
      <w:r>
        <w:rPr>
          <w:rFonts w:ascii="Times New Roman" w:hAnsi="Times New Roman" w:eastAsia="Songti SC"/>
          <w:b w:val="0"/>
          <w:sz w:val="16"/>
        </w:rPr>
        <w:t xml:space="preserve"> γ</w:t>
      </w:r>
      <w:r>
        <w:rPr>
          <w:rFonts w:ascii="Times New Roman" w:hAnsi="Times New Roman" w:eastAsia="Songti SC"/>
          <w:b w:val="0"/>
          <w:sz w:val="16"/>
          <w:vertAlign w:val="superscript"/>
        </w:rPr>
        <w:t>k</w:t>
      </w:r>
      <w:r>
        <w:rPr>
          <w:rFonts w:ascii="Times New Roman" w:hAnsi="Times New Roman" w:eastAsia="Songti SC"/>
          <w:b w:val="0"/>
          <w:sz w:val="16"/>
        </w:rPr>
        <w:t>R</w:t>
      </w:r>
      <w:r>
        <w:rPr>
          <w:rFonts w:ascii="Times New Roman" w:hAnsi="Times New Roman" w:eastAsia="Songti SC"/>
          <w:b w:val="0"/>
          <w:sz w:val="16"/>
          <w:vertAlign w:val="subscript"/>
        </w:rPr>
        <w:t>t+k+1</w:t>
      </w:r>
      <w:r>
        <w:rPr>
          <w:rFonts w:ascii="Times New Roman" w:hAnsi="Times New Roman" w:eastAsia="Songti SC"/>
          <w:b w:val="0"/>
          <w:sz w:val="16"/>
        </w:rPr>
        <w:t>=R</w:t>
      </w:r>
      <w:r>
        <w:rPr>
          <w:rFonts w:ascii="Times New Roman" w:hAnsi="Times New Roman" w:eastAsia="Songti SC"/>
          <w:b w:val="0"/>
          <w:sz w:val="16"/>
          <w:vertAlign w:val="subscript"/>
        </w:rPr>
        <w:t>t+1</w:t>
      </w:r>
      <w:r>
        <w:rPr>
          <w:rFonts w:ascii="Times New Roman" w:hAnsi="Times New Roman" w:eastAsia="Songti SC"/>
          <w:b w:val="0"/>
          <w:sz w:val="16"/>
        </w:rPr>
        <w:t>+γG</w:t>
      </w:r>
      <w:r>
        <w:rPr>
          <w:rFonts w:ascii="Times New Roman" w:hAnsi="Times New Roman" w:eastAsia="Songti SC"/>
          <w:b w:val="0"/>
          <w:sz w:val="16"/>
          <w:vertAlign w:val="subscript"/>
        </w:rPr>
        <w:t>t+1</w:t>
      </w:r>
      <w:r>
        <w:rPr>
          <w:rFonts w:ascii="Times New Roman" w:hAnsi="Times New Roman" w:eastAsia="Songti SC"/>
          <w:b w:val="0"/>
          <w:sz w:val="16"/>
        </w:rPr>
      </w:r>
    </w:p>
    <w:p>
      <w:r>
        <w:rPr>
          <w:rFonts w:ascii="Times New Roman" w:hAnsi="Times New Roman" w:eastAsia="Songti SC"/>
          <w:b w:val="0"/>
          <w:sz w:val="16"/>
        </w:rPr>
        <w:t>T 为终止时刻；G_T=V(terminal)=0。第一个收到的奖励不打折；末项指数 T−t−1。γ=0 只看即时；γ↑ 更看重远期，并可能改变最优策略。</w:t>
      </w:r>
    </w:p>
    <w:p>
      <w:r>
        <w:rPr>
          <w:rFonts w:ascii="Times New Roman" w:hAnsi="Times New Roman" w:eastAsia="Songti SC"/>
          <w:b w:val="0"/>
          <w:sz w:val="16"/>
        </w:rPr>
      </w:r>
      <w:r>
        <w:rPr>
          <w:rFonts w:ascii="Times New Roman" w:hAnsi="Times New Roman" w:eastAsia="Songti SC"/>
          <w:b/>
          <w:sz w:val="16"/>
        </w:rPr>
        <w:t>折扣例</w:t>
      </w:r>
      <w:r>
        <w:rPr>
          <w:rFonts w:ascii="Times New Roman" w:hAnsi="Times New Roman" w:eastAsia="Songti SC"/>
          <w:b w:val="0"/>
          <w:sz w:val="16"/>
        </w:rPr>
        <w:t>：立即 1 vs [0,0,10]：1=10γ² ⇒ γ=1/√10≈.3162。γ 更大选延迟 10。</w:t>
      </w:r>
    </w:p>
    <w:p>
      <w:pPr>
        <w:keepNext/>
        <w:shd w:fill="DFEAD7"/>
        <w:spacing w:before="40" w:after="24" w:line="220" w:lineRule="exact"/>
      </w:pPr>
      <w:r>
        <w:rPr>
          <w:rFonts w:ascii="Times New Roman" w:hAnsi="Times New Roman" w:eastAsia="Songti SC"/>
          <w:b/>
          <w:color w:val="204936"/>
          <w:sz w:val="18"/>
        </w:rPr>
        <w:t>02 · 写方程：V / Q / Bellman</w:t>
      </w:r>
    </w:p>
    <w:p>
      <w:pPr>
        <w:spacing w:after="12" w:lineRule="atLeast" w:line="180"/>
      </w:pPr>
      <w:r>
        <w:rPr>
          <w:rFonts w:ascii="Times New Roman" w:hAnsi="Times New Roman" w:eastAsia="Songti SC"/>
          <w:b w:val="0"/>
          <w:sz w:val="16"/>
        </w:rPr>
        <w:t>V</w:t>
      </w:r>
      <w:r>
        <w:rPr>
          <w:rFonts w:ascii="Times New Roman" w:hAnsi="Times New Roman" w:eastAsia="Songti SC"/>
          <w:b w:val="0"/>
          <w:sz w:val="16"/>
          <w:vertAlign w:val="superscript"/>
        </w:rPr>
        <w:t>π</w:t>
      </w:r>
      <w:r>
        <w:rPr>
          <w:rFonts w:ascii="Times New Roman" w:hAnsi="Times New Roman" w:eastAsia="Songti SC"/>
          <w:b w:val="0"/>
          <w:sz w:val="16"/>
        </w:rPr>
        <w:t>(s)=E</w:t>
      </w:r>
      <w:r>
        <w:rPr>
          <w:rFonts w:ascii="Times New Roman" w:hAnsi="Times New Roman" w:eastAsia="Songti SC"/>
          <w:b w:val="0"/>
          <w:sz w:val="16"/>
          <w:vertAlign w:val="subscript"/>
        </w:rPr>
        <w:t>π</w:t>
      </w:r>
      <w:r>
        <w:rPr>
          <w:rFonts w:ascii="Times New Roman" w:hAnsi="Times New Roman" w:eastAsia="Songti SC"/>
          <w:b w:val="0"/>
          <w:sz w:val="16"/>
        </w:rPr>
        <w:t>[G</w:t>
      </w:r>
      <w:r>
        <w:rPr>
          <w:rFonts w:ascii="Times New Roman" w:hAnsi="Times New Roman" w:eastAsia="Songti SC"/>
          <w:b w:val="0"/>
          <w:sz w:val="16"/>
          <w:vertAlign w:val="subscript"/>
        </w:rPr>
        <w:t>t</w:t>
      </w:r>
      <w:r>
        <w:rPr>
          <w:rFonts w:ascii="Times New Roman" w:hAnsi="Times New Roman" w:eastAsia="Songti SC"/>
          <w:b w:val="0"/>
          <w:sz w:val="16"/>
        </w:rPr>
        <w:t>|S</w:t>
      </w:r>
      <w:r>
        <w:rPr>
          <w:rFonts w:ascii="Times New Roman" w:hAnsi="Times New Roman" w:eastAsia="Songti SC"/>
          <w:b w:val="0"/>
          <w:sz w:val="16"/>
          <w:vertAlign w:val="subscript"/>
        </w:rPr>
        <w:t>t</w:t>
      </w:r>
      <w:r>
        <w:rPr>
          <w:rFonts w:ascii="Times New Roman" w:hAnsi="Times New Roman" w:eastAsia="Songti SC"/>
          <w:b w:val="0"/>
          <w:sz w:val="16"/>
        </w:rPr>
        <w:t>=s]；Q</w:t>
      </w:r>
      <w:r>
        <w:rPr>
          <w:rFonts w:ascii="Times New Roman" w:hAnsi="Times New Roman" w:eastAsia="Songti SC"/>
          <w:b w:val="0"/>
          <w:sz w:val="16"/>
          <w:vertAlign w:val="superscript"/>
        </w:rPr>
        <w:t>π</w:t>
      </w:r>
      <w:r>
        <w:rPr>
          <w:rFonts w:ascii="Times New Roman" w:hAnsi="Times New Roman" w:eastAsia="Songti SC"/>
          <w:b w:val="0"/>
          <w:sz w:val="16"/>
        </w:rPr>
        <w:t>(s,a)=E</w:t>
      </w:r>
      <w:r>
        <w:rPr>
          <w:rFonts w:ascii="Times New Roman" w:hAnsi="Times New Roman" w:eastAsia="Songti SC"/>
          <w:b w:val="0"/>
          <w:sz w:val="16"/>
          <w:vertAlign w:val="subscript"/>
        </w:rPr>
        <w:t>π</w:t>
      </w:r>
      <w:r>
        <w:rPr>
          <w:rFonts w:ascii="Times New Roman" w:hAnsi="Times New Roman" w:eastAsia="Songti SC"/>
          <w:b w:val="0"/>
          <w:sz w:val="16"/>
        </w:rPr>
        <w:t>[G</w:t>
      </w:r>
      <w:r>
        <w:rPr>
          <w:rFonts w:ascii="Times New Roman" w:hAnsi="Times New Roman" w:eastAsia="Songti SC"/>
          <w:b w:val="0"/>
          <w:sz w:val="16"/>
          <w:vertAlign w:val="subscript"/>
        </w:rPr>
        <w:t>t</w:t>
      </w:r>
      <w:r>
        <w:rPr>
          <w:rFonts w:ascii="Times New Roman" w:hAnsi="Times New Roman" w:eastAsia="Songti SC"/>
          <w:b w:val="0"/>
          <w:sz w:val="16"/>
        </w:rPr>
        <w:t>|s,a]</w:t>
      </w:r>
    </w:p>
    <w:p>
      <w:pPr>
        <w:spacing w:after="12" w:lineRule="atLeast" w:line="180"/>
      </w:pPr>
      <w:r>
        <w:rPr>
          <w:rFonts w:ascii="Times New Roman" w:hAnsi="Times New Roman" w:eastAsia="Songti SC"/>
          <w:b w:val="0"/>
          <w:sz w:val="16"/>
        </w:rPr>
        <w:t>V</w:t>
      </w:r>
      <w:r>
        <w:rPr>
          <w:rFonts w:ascii="Times New Roman" w:hAnsi="Times New Roman" w:eastAsia="Songti SC"/>
          <w:b w:val="0"/>
          <w:sz w:val="16"/>
          <w:vertAlign w:val="superscript"/>
        </w:rPr>
        <w:t>π</w:t>
      </w:r>
      <w:r>
        <w:rPr>
          <w:rFonts w:ascii="Times New Roman" w:hAnsi="Times New Roman" w:eastAsia="Songti SC"/>
          <w:b w:val="0"/>
          <w:sz w:val="16"/>
        </w:rPr>
        <w:t>(s)=Σ</w:t>
      </w:r>
      <w:r>
        <w:rPr>
          <w:rFonts w:ascii="Times New Roman" w:hAnsi="Times New Roman" w:eastAsia="Songti SC"/>
          <w:b w:val="0"/>
          <w:sz w:val="16"/>
          <w:vertAlign w:val="subscript"/>
        </w:rPr>
        <w:t>a</w:t>
      </w:r>
      <w:r>
        <w:rPr>
          <w:rFonts w:ascii="Times New Roman" w:hAnsi="Times New Roman" w:eastAsia="Songti SC"/>
          <w:b w:val="0"/>
          <w:sz w:val="16"/>
        </w:rPr>
        <w:t>π(a|s)Q</w:t>
      </w:r>
      <w:r>
        <w:rPr>
          <w:rFonts w:ascii="Times New Roman" w:hAnsi="Times New Roman" w:eastAsia="Songti SC"/>
          <w:b w:val="0"/>
          <w:sz w:val="16"/>
          <w:vertAlign w:val="superscript"/>
        </w:rPr>
        <w:t>π</w:t>
      </w:r>
      <w:r>
        <w:rPr>
          <w:rFonts w:ascii="Times New Roman" w:hAnsi="Times New Roman" w:eastAsia="Songti SC"/>
          <w:b w:val="0"/>
          <w:sz w:val="16"/>
        </w:rPr>
        <w:t>(s,a)；V*(s)=max</w:t>
      </w:r>
      <w:r>
        <w:rPr>
          <w:rFonts w:ascii="Times New Roman" w:hAnsi="Times New Roman" w:eastAsia="Songti SC"/>
          <w:b w:val="0"/>
          <w:sz w:val="16"/>
          <w:vertAlign w:val="subscript"/>
        </w:rPr>
        <w:t>a</w:t>
      </w:r>
      <w:r>
        <w:rPr>
          <w:rFonts w:ascii="Times New Roman" w:hAnsi="Times New Roman" w:eastAsia="Songti SC"/>
          <w:b w:val="0"/>
          <w:sz w:val="16"/>
        </w:rPr>
        <w:t>Q*(s,a)</w:t>
      </w:r>
    </w:p>
    <w:p>
      <w:r>
        <w:rPr>
          <w:rFonts w:ascii="Times New Roman" w:hAnsi="Times New Roman" w:eastAsia="Songti SC"/>
          <w:b w:val="0"/>
          <w:sz w:val="16"/>
        </w:rPr>
      </w:r>
      <w:r>
        <w:rPr>
          <w:rFonts w:ascii="Times New Roman" w:hAnsi="Times New Roman" w:eastAsia="Songti SC"/>
          <w:b/>
          <w:sz w:val="16"/>
        </w:rPr>
        <w:t>Expectation</w:t>
      </w:r>
      <w:r>
        <w:rPr>
          <w:rFonts w:ascii="Times New Roman" w:hAnsi="Times New Roman" w:eastAsia="Songti SC"/>
          <w:b w:val="0"/>
          <w:sz w:val="16"/>
        </w:rPr>
        <w:t>（固定 π；L13 pp.6–7）：</w:t>
      </w:r>
    </w:p>
    <w:p>
      <w:pPr>
        <w:spacing w:before="4" w:after="16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2412000" cy="3272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llman_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000" cy="327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" w:after="16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2412000" cy="3038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llman_q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2000" cy="303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Songti SC"/>
          <w:b w:val="0"/>
          <w:sz w:val="16"/>
        </w:rPr>
      </w:r>
      <w:r>
        <w:rPr>
          <w:rFonts w:ascii="Times New Roman" w:hAnsi="Times New Roman" w:eastAsia="Songti SC"/>
          <w:b/>
          <w:sz w:val="16"/>
        </w:rPr>
        <w:t>Optimality</w:t>
      </w:r>
      <w:r>
        <w:rPr>
          <w:rFonts w:ascii="Times New Roman" w:hAnsi="Times New Roman" w:eastAsia="Songti SC"/>
          <w:b w:val="0"/>
          <w:sz w:val="16"/>
        </w:rPr>
        <w:t>（最优动作；L13 p.9）：</w:t>
      </w:r>
    </w:p>
    <w:p>
      <w:pPr>
        <w:spacing w:before="4" w:after="16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2412000" cy="3739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mal_v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2000" cy="373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" w:after="16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2412000" cy="3319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mal_q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12000" cy="331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Songti SC"/>
          <w:b w:val="0"/>
          <w:color w:val="9C3034"/>
          <w:sz w:val="16"/>
        </w:rPr>
      </w:r>
      <w:r>
        <w:rPr>
          <w:rFonts w:ascii="Times New Roman" w:hAnsi="Times New Roman" w:eastAsia="Songti SC"/>
          <w:b/>
          <w:color w:val="9C3034"/>
          <w:sz w:val="16"/>
        </w:rPr>
        <w:t>识别算子</w:t>
      </w:r>
      <w:r>
        <w:rPr>
          <w:rFonts w:ascii="Times New Roman" w:hAnsi="Times New Roman" w:eastAsia="Songti SC"/>
          <w:b w:val="0"/>
          <w:color w:val="9C3034"/>
          <w:sz w:val="16"/>
        </w:rPr>
        <w:t>：对动作按 π 加权 → Tπ；对动作 max → T*。Qπ 的下一动作按 π(a′|s′) 求平均；Q* 用 max。随机后果必须先求期望，不能当作可选动作。</w:t>
      </w:r>
    </w:p>
    <w:p>
      <w:pPr>
        <w:spacing w:before="0" w:after="0" w:line="20" w:lineRule="exact"/>
      </w:pPr>
      <w:r>
        <w:br w:type="column"/>
      </w:r>
    </w:p>
    <w:p>
      <w:pPr>
        <w:keepNext/>
        <w:shd w:fill="DFEAD7"/>
        <w:spacing w:before="40" w:after="24" w:line="220" w:lineRule="exact"/>
      </w:pPr>
      <w:r>
        <w:rPr>
          <w:rFonts w:ascii="Times New Roman" w:hAnsi="Times New Roman" w:eastAsia="Songti SC"/>
          <w:b/>
          <w:color w:val="204936"/>
          <w:sz w:val="18"/>
        </w:rPr>
        <w:t>03 · 给模型：算 V、找最优 π</w:t>
      </w:r>
    </w:p>
    <w:p>
      <w:r>
        <w:rPr>
          <w:rFonts w:ascii="Times New Roman" w:hAnsi="Times New Roman" w:eastAsia="Songti SC"/>
          <w:b w:val="0"/>
          <w:sz w:val="16"/>
        </w:rPr>
        <w:t>已知 T、R；对所有可能后继做 full backup。Prediction 求固定策略价值；control 求最优策略。</w:t>
      </w:r>
    </w:p>
    <w:p>
      <w:pPr>
        <w:keepNext/>
        <w:spacing w:before="36" w:after="10" w:line="192" w:lineRule="exact"/>
        <w:pBdr>
          <w:bottom w:val="single" w:sz="3" w:color="B6C6B5"/>
        </w:pBdr>
      </w:pPr>
      <w:r>
        <w:rPr>
          <w:rFonts w:ascii="Times New Roman" w:hAnsi="Times New Roman" w:eastAsia="Songti SC"/>
          <w:b w:val="0"/>
          <w:sz w:val="16"/>
        </w:rPr>
      </w:r>
      <w:r>
        <w:rPr>
          <w:rFonts w:ascii="Times New Roman" w:hAnsi="Times New Roman" w:eastAsia="Songti SC"/>
          <w:b/>
          <w:sz w:val="16"/>
        </w:rPr>
        <w:t>3.1 Policy Evaluation → Improvement → Iteration</w:t>
      </w:r>
      <w:r>
        <w:rPr>
          <w:rFonts w:ascii="Times New Roman" w:hAnsi="Times New Roman" w:eastAsia="Songti SC"/>
          <w:b w:val="0"/>
          <w:sz w:val="16"/>
        </w:rPr>
      </w:r>
    </w:p>
    <w:p>
      <w:pPr>
        <w:spacing w:after="12" w:lineRule="atLeast" w:line="180"/>
      </w:pPr>
      <w:r>
        <w:rPr>
          <w:rFonts w:ascii="Times New Roman" w:hAnsi="Times New Roman" w:eastAsia="Songti SC"/>
          <w:b w:val="0"/>
          <w:sz w:val="16"/>
        </w:rPr>
        <w:t>V</w:t>
      </w:r>
      <w:r>
        <w:rPr>
          <w:rFonts w:ascii="Times New Roman" w:hAnsi="Times New Roman" w:eastAsia="Songti SC"/>
          <w:b w:val="0"/>
          <w:sz w:val="16"/>
          <w:vertAlign w:val="subscript"/>
        </w:rPr>
        <w:t>k+1</w:t>
      </w:r>
      <w:r>
        <w:rPr>
          <w:rFonts w:ascii="Times New Roman" w:hAnsi="Times New Roman" w:eastAsia="Songti SC"/>
          <w:b w:val="0"/>
          <w:sz w:val="16"/>
        </w:rPr>
        <w:t>(s)=Σ</w:t>
      </w:r>
      <w:r>
        <w:rPr>
          <w:rFonts w:ascii="Times New Roman" w:hAnsi="Times New Roman" w:eastAsia="Songti SC"/>
          <w:b w:val="0"/>
          <w:sz w:val="16"/>
          <w:vertAlign w:val="subscript"/>
        </w:rPr>
        <w:t>a</w:t>
      </w:r>
      <w:r>
        <w:rPr>
          <w:rFonts w:ascii="Times New Roman" w:hAnsi="Times New Roman" w:eastAsia="Songti SC"/>
          <w:b w:val="0"/>
          <w:sz w:val="16"/>
        </w:rPr>
        <w:t>π(a|s)Σ</w:t>
      </w:r>
      <w:r>
        <w:rPr>
          <w:rFonts w:ascii="Times New Roman" w:hAnsi="Times New Roman" w:eastAsia="Songti SC"/>
          <w:b w:val="0"/>
          <w:sz w:val="16"/>
          <w:vertAlign w:val="subscript"/>
        </w:rPr>
        <w:t>s′</w:t>
      </w:r>
      <w:r>
        <w:rPr>
          <w:rFonts w:ascii="Times New Roman" w:hAnsi="Times New Roman" w:eastAsia="Songti SC"/>
          <w:b w:val="0"/>
          <w:sz w:val="16"/>
        </w:rPr>
        <w:t>T(s,a,s′)[R+γV</w:t>
      </w:r>
      <w:r>
        <w:rPr>
          <w:rFonts w:ascii="Times New Roman" w:hAnsi="Times New Roman" w:eastAsia="Songti SC"/>
          <w:b w:val="0"/>
          <w:sz w:val="16"/>
          <w:vertAlign w:val="subscript"/>
        </w:rPr>
        <w:t>k</w:t>
      </w:r>
      <w:r>
        <w:rPr>
          <w:rFonts w:ascii="Times New Roman" w:hAnsi="Times New Roman" w:eastAsia="Songti SC"/>
          <w:b w:val="0"/>
          <w:sz w:val="16"/>
        </w:rPr>
        <w:t>(s′)]</w:t>
      </w:r>
    </w:p>
    <w:p>
      <w:r>
        <w:rPr>
          <w:rFonts w:ascii="Times New Roman" w:hAnsi="Times New Roman" w:eastAsia="Songti SC"/>
          <w:b w:val="0"/>
          <w:sz w:val="16"/>
        </w:rPr>
        <w:t>确定性 π：动作求和换成 a=π(s)。同步更新全部读 V_k；in-place 可读本轮新值，数值轨迹不同。</w:t>
      </w:r>
    </w:p>
    <w:p>
      <w:pPr>
        <w:spacing w:after="12" w:lineRule="atLeast" w:line="180"/>
      </w:pPr>
      <w:r>
        <w:rPr>
          <w:rFonts w:ascii="Times New Roman" w:hAnsi="Times New Roman" w:eastAsia="Songti SC"/>
          <w:b w:val="0"/>
          <w:sz w:val="16"/>
        </w:rPr>
        <w:t>v</w:t>
      </w:r>
      <w:r>
        <w:rPr>
          <w:rFonts w:ascii="Times New Roman" w:hAnsi="Times New Roman" w:eastAsia="Songti SC"/>
          <w:b w:val="0"/>
          <w:sz w:val="16"/>
          <w:vertAlign w:val="superscript"/>
        </w:rPr>
        <w:t>π</w:t>
      </w:r>
      <w:r>
        <w:rPr>
          <w:rFonts w:ascii="Times New Roman" w:hAnsi="Times New Roman" w:eastAsia="Songti SC"/>
          <w:b w:val="0"/>
          <w:sz w:val="16"/>
        </w:rPr>
        <w:t>=r</w:t>
      </w:r>
      <w:r>
        <w:rPr>
          <w:rFonts w:ascii="Times New Roman" w:hAnsi="Times New Roman" w:eastAsia="Songti SC"/>
          <w:b w:val="0"/>
          <w:sz w:val="16"/>
          <w:vertAlign w:val="superscript"/>
        </w:rPr>
        <w:t>π</w:t>
      </w:r>
      <w:r>
        <w:rPr>
          <w:rFonts w:ascii="Times New Roman" w:hAnsi="Times New Roman" w:eastAsia="Songti SC"/>
          <w:b w:val="0"/>
          <w:sz w:val="16"/>
        </w:rPr>
        <w:t>+γP</w:t>
      </w:r>
      <w:r>
        <w:rPr>
          <w:rFonts w:ascii="Times New Roman" w:hAnsi="Times New Roman" w:eastAsia="Songti SC"/>
          <w:b w:val="0"/>
          <w:sz w:val="16"/>
          <w:vertAlign w:val="superscript"/>
        </w:rPr>
        <w:t>π</w:t>
      </w:r>
      <w:r>
        <w:rPr>
          <w:rFonts w:ascii="Times New Roman" w:hAnsi="Times New Roman" w:eastAsia="Songti SC"/>
          <w:b w:val="0"/>
          <w:sz w:val="16"/>
        </w:rPr>
        <w:t>v</w:t>
      </w:r>
      <w:r>
        <w:rPr>
          <w:rFonts w:ascii="Times New Roman" w:hAnsi="Times New Roman" w:eastAsia="Songti SC"/>
          <w:b w:val="0"/>
          <w:sz w:val="16"/>
          <w:vertAlign w:val="superscript"/>
        </w:rPr>
        <w:t>π</w:t>
      </w:r>
      <w:r>
        <w:rPr>
          <w:rFonts w:ascii="Times New Roman" w:hAnsi="Times New Roman" w:eastAsia="Songti SC"/>
          <w:b w:val="0"/>
          <w:sz w:val="16"/>
        </w:rPr>
        <w:t>；(I−γP</w:t>
      </w:r>
      <w:r>
        <w:rPr>
          <w:rFonts w:ascii="Times New Roman" w:hAnsi="Times New Roman" w:eastAsia="Songti SC"/>
          <w:b w:val="0"/>
          <w:sz w:val="16"/>
          <w:vertAlign w:val="superscript"/>
        </w:rPr>
        <w:t>π</w:t>
      </w:r>
      <w:r>
        <w:rPr>
          <w:rFonts w:ascii="Times New Roman" w:hAnsi="Times New Roman" w:eastAsia="Songti SC"/>
          <w:b w:val="0"/>
          <w:sz w:val="16"/>
        </w:rPr>
        <w:t>)v</w:t>
      </w:r>
      <w:r>
        <w:rPr>
          <w:rFonts w:ascii="Times New Roman" w:hAnsi="Times New Roman" w:eastAsia="Songti SC"/>
          <w:b w:val="0"/>
          <w:sz w:val="16"/>
          <w:vertAlign w:val="superscript"/>
        </w:rPr>
        <w:t>π</w:t>
      </w:r>
      <w:r>
        <w:rPr>
          <w:rFonts w:ascii="Times New Roman" w:hAnsi="Times New Roman" w:eastAsia="Songti SC"/>
          <w:b w:val="0"/>
          <w:sz w:val="16"/>
        </w:rPr>
        <w:t>=r</w:t>
      </w:r>
      <w:r>
        <w:rPr>
          <w:rFonts w:ascii="Times New Roman" w:hAnsi="Times New Roman" w:eastAsia="Songti SC"/>
          <w:b w:val="0"/>
          <w:sz w:val="16"/>
          <w:vertAlign w:val="superscript"/>
        </w:rPr>
        <w:t>π</w:t>
      </w:r>
      <w:r>
        <w:rPr>
          <w:rFonts w:ascii="Times New Roman" w:hAnsi="Times New Roman" w:eastAsia="Songti SC"/>
          <w:b w:val="0"/>
          <w:sz w:val="16"/>
        </w:rPr>
      </w:r>
    </w:p>
    <w:p>
      <w:pPr>
        <w:shd w:fill="F0F4EC"/>
      </w:pPr>
      <w:r>
        <w:rPr>
          <w:rFonts w:ascii="Times New Roman" w:hAnsi="Times New Roman" w:eastAsia="Songti SC"/>
          <w:b w:val="0"/>
          <w:sz w:val="16"/>
        </w:rPr>
      </w:r>
      <w:r>
        <w:rPr>
          <w:rFonts w:ascii="Times New Roman" w:hAnsi="Times New Roman" w:eastAsia="Songti SC"/>
          <w:b/>
          <w:sz w:val="16"/>
        </w:rPr>
        <w:t>解方程例</w:t>
      </w:r>
      <w:r>
        <w:rPr>
          <w:rFonts w:ascii="Times New Roman" w:hAnsi="Times New Roman" w:eastAsia="Songti SC"/>
          <w:b w:val="0"/>
          <w:sz w:val="16"/>
        </w:rPr>
        <w:t>：v₁=1+.5v₂，v₂=2+.5v₁ ⇒ v₁=8/3，v₂=10/3。先列每个状态的期望，再联立。</w:t>
      </w:r>
    </w:p>
    <w:p>
      <w:r>
        <w:rPr>
          <w:rFonts w:ascii="Times New Roman" w:hAnsi="Times New Roman" w:eastAsia="Songti SC"/>
          <w:b w:val="0"/>
          <w:sz w:val="16"/>
        </w:rPr>
        <w:t>Pπ(s,s′)=Σaπ(a|s)T(s,a,s′)；rπ(s)=Σa,s′π(a|s)T(s,a,s′)R(s,a,s′)。</w:t>
      </w:r>
    </w:p>
    <w:p>
      <w:pPr>
        <w:spacing w:after="12" w:lineRule="atLeast" w:line="180"/>
      </w:pPr>
      <w:r>
        <w:rPr>
          <w:rFonts w:ascii="Times New Roman" w:hAnsi="Times New Roman" w:eastAsia="Songti SC"/>
          <w:b w:val="0"/>
          <w:sz w:val="16"/>
        </w:rPr>
        <w:t>π′(s)∈argmax</w:t>
      </w:r>
      <w:r>
        <w:rPr>
          <w:rFonts w:ascii="Times New Roman" w:hAnsi="Times New Roman" w:eastAsia="Songti SC"/>
          <w:b w:val="0"/>
          <w:sz w:val="16"/>
          <w:vertAlign w:val="subscript"/>
        </w:rPr>
        <w:t>a</w:t>
      </w:r>
      <w:r>
        <w:rPr>
          <w:rFonts w:ascii="Times New Roman" w:hAnsi="Times New Roman" w:eastAsia="Songti SC"/>
          <w:b w:val="0"/>
          <w:sz w:val="16"/>
        </w:rPr>
        <w:t>Σ</w:t>
      </w:r>
      <w:r>
        <w:rPr>
          <w:rFonts w:ascii="Times New Roman" w:hAnsi="Times New Roman" w:eastAsia="Songti SC"/>
          <w:b w:val="0"/>
          <w:sz w:val="16"/>
          <w:vertAlign w:val="subscript"/>
        </w:rPr>
        <w:t>s′</w:t>
      </w:r>
      <w:r>
        <w:rPr>
          <w:rFonts w:ascii="Times New Roman" w:hAnsi="Times New Roman" w:eastAsia="Songti SC"/>
          <w:b w:val="0"/>
          <w:sz w:val="16"/>
        </w:rPr>
        <w:t>T(s,a,s′)[R+γV</w:t>
      </w:r>
      <w:r>
        <w:rPr>
          <w:rFonts w:ascii="Times New Roman" w:hAnsi="Times New Roman" w:eastAsia="Songti SC"/>
          <w:b w:val="0"/>
          <w:sz w:val="16"/>
          <w:vertAlign w:val="superscript"/>
        </w:rPr>
        <w:t>π</w:t>
      </w:r>
      <w:r>
        <w:rPr>
          <w:rFonts w:ascii="Times New Roman" w:hAnsi="Times New Roman" w:eastAsia="Songti SC"/>
          <w:b w:val="0"/>
          <w:sz w:val="16"/>
        </w:rPr>
        <w:t>(s′)]</w:t>
      </w:r>
    </w:p>
    <w:p>
      <w:r>
        <w:rPr>
          <w:rFonts w:ascii="Times New Roman" w:hAnsi="Times New Roman" w:eastAsia="Songti SC"/>
          <w:b w:val="0"/>
          <w:sz w:val="16"/>
        </w:rPr>
      </w:r>
      <w:r>
        <w:rPr>
          <w:rFonts w:ascii="Times New Roman" w:hAnsi="Times New Roman" w:eastAsia="Songti SC"/>
          <w:b/>
          <w:sz w:val="16"/>
        </w:rPr>
        <w:t>改进定理</w:t>
      </w:r>
      <w:r>
        <w:rPr>
          <w:rFonts w:ascii="Times New Roman" w:hAnsi="Times New Roman" w:eastAsia="Songti SC"/>
          <w:b w:val="0"/>
          <w:sz w:val="16"/>
        </w:rPr>
        <w:t>：若 Qπ(s,π′(s))≥Vπ(s) 对所有 s 成立，则 Vπ′≥Vπ。一步改进后再继续评估；并列时保留原动作可避免来回切换。</w:t>
      </w:r>
    </w:p>
    <w:p>
      <w:r>
        <w:rPr>
          <w:rFonts w:ascii="Times New Roman" w:hAnsi="Times New Roman" w:eastAsia="Songti SC"/>
          <w:b w:val="0"/>
          <w:sz w:val="16"/>
        </w:rPr>
      </w:r>
      <w:r>
        <w:rPr>
          <w:rFonts w:ascii="Times New Roman" w:hAnsi="Times New Roman" w:eastAsia="Songti SC"/>
          <w:b/>
          <w:sz w:val="16"/>
        </w:rPr>
        <w:t>PI</w:t>
      </w:r>
      <w:r>
        <w:rPr>
          <w:rFonts w:ascii="Times New Roman" w:hAnsi="Times New Roman" w:eastAsia="Songti SC"/>
          <w:b w:val="0"/>
          <w:sz w:val="16"/>
        </w:rPr>
        <w:t>：初始化 π → 评估到 Vπ → 对 Vπ 贪心改进 → 重复；策略不变即停。</w:t>
      </w:r>
      <w:r>
        <w:rPr>
          <w:rFonts w:ascii="Times New Roman" w:hAnsi="Times New Roman" w:eastAsia="Songti SC"/>
          <w:b/>
          <w:sz w:val="16"/>
        </w:rPr>
        <w:t>VI</w:t>
      </w:r>
      <w:r>
        <w:rPr>
          <w:rFonts w:ascii="Times New Roman" w:hAnsi="Times New Roman" w:eastAsia="Songti SC"/>
          <w:b w:val="0"/>
          <w:sz w:val="16"/>
        </w:rPr>
        <w:t>：每轮直接做最优 backup，不必先评估完一套策略。</w:t>
      </w:r>
    </w:p>
    <w:p>
      <w:pPr>
        <w:keepNext/>
        <w:spacing w:before="36" w:after="10" w:line="192" w:lineRule="exact"/>
        <w:pBdr>
          <w:bottom w:val="single" w:sz="3" w:color="B6C6B5"/>
        </w:pBdr>
      </w:pPr>
      <w:r>
        <w:rPr>
          <w:rFonts w:ascii="Times New Roman" w:hAnsi="Times New Roman" w:eastAsia="Songti SC"/>
          <w:b w:val="0"/>
          <w:sz w:val="16"/>
        </w:rPr>
      </w:r>
      <w:r>
        <w:rPr>
          <w:rFonts w:ascii="Times New Roman" w:hAnsi="Times New Roman" w:eastAsia="Songti SC"/>
          <w:b/>
          <w:sz w:val="16"/>
        </w:rPr>
        <w:t>3.2 Value Iteration 与策略提取</w:t>
      </w:r>
      <w:r>
        <w:rPr>
          <w:rFonts w:ascii="Times New Roman" w:hAnsi="Times New Roman" w:eastAsia="Songti SC"/>
          <w:b w:val="0"/>
          <w:sz w:val="16"/>
        </w:rPr>
      </w:r>
    </w:p>
    <w:p>
      <w:pPr>
        <w:spacing w:before="4" w:after="16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2412000" cy="3241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2000" cy="324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Songti SC"/>
          <w:b w:val="0"/>
          <w:sz w:val="16"/>
        </w:rPr>
        <w:t>通常 V₀=0；第 k 轮对应 k 步最优回报（零末端价值）。只看更新值不够，还要提取动作。</w:t>
      </w:r>
    </w:p>
    <w:p>
      <w:pPr>
        <w:spacing w:after="12" w:lineRule="atLeast" w:line="180"/>
      </w:pPr>
      <w:r>
        <w:rPr>
          <w:rFonts w:ascii="Times New Roman" w:hAnsi="Times New Roman" w:eastAsia="Songti SC"/>
          <w:b w:val="0"/>
          <w:sz w:val="16"/>
        </w:rPr>
        <w:t>π(s)∈argmax</w:t>
      </w:r>
      <w:r>
        <w:rPr>
          <w:rFonts w:ascii="Times New Roman" w:hAnsi="Times New Roman" w:eastAsia="Songti SC"/>
          <w:b w:val="0"/>
          <w:sz w:val="16"/>
          <w:vertAlign w:val="subscript"/>
        </w:rPr>
        <w:t>a</w:t>
      </w:r>
      <w:r>
        <w:rPr>
          <w:rFonts w:ascii="Times New Roman" w:hAnsi="Times New Roman" w:eastAsia="Songti SC"/>
          <w:b w:val="0"/>
          <w:sz w:val="16"/>
        </w:rPr>
        <w:t>Σ</w:t>
      </w:r>
      <w:r>
        <w:rPr>
          <w:rFonts w:ascii="Times New Roman" w:hAnsi="Times New Roman" w:eastAsia="Songti SC"/>
          <w:b w:val="0"/>
          <w:sz w:val="16"/>
          <w:vertAlign w:val="subscript"/>
        </w:rPr>
        <w:t>s′</w:t>
      </w:r>
      <w:r>
        <w:rPr>
          <w:rFonts w:ascii="Times New Roman" w:hAnsi="Times New Roman" w:eastAsia="Songti SC"/>
          <w:b w:val="0"/>
          <w:sz w:val="16"/>
        </w:rPr>
        <w:t>T(s,a,s′)[R+γV(s′)]</w:t>
      </w:r>
    </w:p>
    <w:p>
      <w:r>
        <w:rPr>
          <w:rFonts w:ascii="Times New Roman" w:hAnsi="Times New Roman" w:eastAsia="Songti SC"/>
          <w:b w:val="0"/>
          <w:color w:val="9C3034"/>
          <w:sz w:val="16"/>
        </w:rPr>
      </w:r>
      <w:r>
        <w:rPr>
          <w:rFonts w:ascii="Times New Roman" w:hAnsi="Times New Roman" w:eastAsia="Songti SC"/>
          <w:b/>
          <w:color w:val="9C3034"/>
          <w:sz w:val="16"/>
        </w:rPr>
        <w:t>argmax 返回动作，max 返回值</w:t>
      </w:r>
      <w:r>
        <w:rPr>
          <w:rFonts w:ascii="Times New Roman" w:hAnsi="Times New Roman" w:eastAsia="Songti SC"/>
          <w:b w:val="0"/>
          <w:color w:val="9C3034"/>
          <w:sz w:val="16"/>
        </w:rPr>
        <w:t>。策略可能早于价值收敛；Vₖ 与 V* 不要混用。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2" w:type="dxa"/>
          <w:bottom w:w="12" w:type="dxa"/>
          <w:left w:w="22" w:type="dxa"/>
          <w:right w:w="22" w:type="dxa"/>
        </w:tblCellMar>
        <w:tblBorders>
          <w:top w:val="single" w:sz="3" w:color="B6C6B5"/>
          <w:bottom w:val="single" w:sz="3" w:color="B6C6B5"/>
          <w:left w:val="single" w:sz="3" w:color="B6C6B5"/>
          <w:right w:val="single" w:sz="3" w:color="B6C6B5"/>
          <w:insideH w:val="single" w:sz="3" w:color="B6C6B5"/>
          <w:insideV w:val="single" w:sz="3" w:color="B6C6B5"/>
        </w:tblBorders>
      </w:tblPr>
      <w:tblGrid>
        <w:gridCol w:w="2494"/>
        <w:gridCol w:w="1446"/>
      </w:tblGrid>
      <w:tr>
        <w:trPr>
          <w:cantSplit/>
        </w:trPr>
        <w:tc>
          <w:tcPr>
            <w:tcW w:type="dxa" w:w="2494"/>
            <w:shd w:fill="E8EFE1"/>
          </w:tcPr>
          <w:p>
            <w:pPr>
              <w:spacing w:after="0" w:line="170" w:lineRule="exact"/>
            </w:pPr>
            <w:r>
              <w:rPr>
                <w:rFonts w:ascii="Times New Roman" w:hAnsi="Times New Roman" w:eastAsia="Songti SC"/>
                <w:b/>
                <w:sz w:val="14"/>
              </w:rPr>
              <w:t>稠密模型运算</w:t>
            </w:r>
          </w:p>
        </w:tc>
        <w:tc>
          <w:tcPr>
            <w:tcW w:type="dxa" w:w="1446"/>
            <w:shd w:fill="E8EFE1"/>
          </w:tcPr>
          <w:p>
            <w:pPr>
              <w:spacing w:after="0" w:line="170" w:lineRule="exact"/>
            </w:pPr>
            <w:r>
              <w:rPr>
                <w:rFonts w:ascii="Times New Roman" w:hAnsi="Times New Roman" w:eastAsia="Songti SC"/>
                <w:b/>
                <w:sz w:val="14"/>
              </w:rPr>
              <w:t>时间复杂度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line="170" w:lineRule="exact"/>
            </w:pPr>
            <w:r>
              <w:rPr>
                <w:rFonts w:ascii="Times New Roman" w:hAnsi="Times New Roman" w:eastAsia="Songti SC"/>
                <w:b w:val="0"/>
                <w:sz w:val="14"/>
              </w:rPr>
              <w:t>VI 一轮 / 贪心改进</w:t>
            </w:r>
          </w:p>
        </w:tc>
        <w:tc>
          <w:tcPr>
            <w:tcW w:type="dxa" w:w="1446"/>
          </w:tcPr>
          <w:p>
            <w:pPr>
              <w:spacing w:after="0" w:line="170" w:lineRule="exact"/>
            </w:pPr>
            <w:r>
              <w:rPr>
                <w:rFonts w:ascii="Times New Roman" w:hAnsi="Times New Roman" w:eastAsia="Songti SC"/>
                <w:b w:val="0"/>
                <w:sz w:val="14"/>
              </w:rPr>
              <w:t>O(|S|²|A|)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line="170" w:lineRule="exact"/>
            </w:pPr>
            <w:r>
              <w:rPr>
                <w:rFonts w:ascii="Times New Roman" w:hAnsi="Times New Roman" w:eastAsia="Songti SC"/>
                <w:b w:val="0"/>
                <w:sz w:val="14"/>
              </w:rPr>
              <w:t>固定/已合并 Pπ 的评估一轮</w:t>
            </w:r>
          </w:p>
        </w:tc>
        <w:tc>
          <w:tcPr>
            <w:tcW w:type="dxa" w:w="1446"/>
          </w:tcPr>
          <w:p>
            <w:pPr>
              <w:spacing w:after="0" w:line="170" w:lineRule="exact"/>
            </w:pPr>
            <w:r>
              <w:rPr>
                <w:rFonts w:ascii="Times New Roman" w:hAnsi="Times New Roman" w:eastAsia="Songti SC"/>
                <w:b w:val="0"/>
                <w:sz w:val="14"/>
              </w:rPr>
              <w:t>O(|S|²)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line="170" w:lineRule="exact"/>
            </w:pPr>
            <w:r>
              <w:rPr>
                <w:rFonts w:ascii="Times New Roman" w:hAnsi="Times New Roman" w:eastAsia="Songti SC"/>
                <w:b w:val="0"/>
                <w:sz w:val="14"/>
              </w:rPr>
              <w:t>直接解评估线性方程</w:t>
            </w:r>
          </w:p>
        </w:tc>
        <w:tc>
          <w:tcPr>
            <w:tcW w:type="dxa" w:w="1446"/>
          </w:tcPr>
          <w:p>
            <w:pPr>
              <w:spacing w:after="0" w:line="170" w:lineRule="exact"/>
            </w:pPr>
            <w:r>
              <w:rPr>
                <w:rFonts w:ascii="Times New Roman" w:hAnsi="Times New Roman" w:eastAsia="Songti SC"/>
                <w:b w:val="0"/>
                <w:sz w:val="14"/>
              </w:rPr>
              <w:t>O(|S|³)</w:t>
            </w:r>
          </w:p>
        </w:tc>
      </w:tr>
    </w:tbl>
    <w:p>
      <w:r>
        <w:rPr>
          <w:rFonts w:ascii="Times New Roman" w:hAnsi="Times New Roman" w:eastAsia="Songti SC"/>
          <w:b w:val="0"/>
          <w:sz w:val="15"/>
        </w:rPr>
        <w:t>确定性 PI 每轮：K 次迭代评估 + 一次改进，O(K|S|²+|S|²|A|)。稀疏转移只算非零分支。</w:t>
      </w:r>
    </w:p>
    <w:p>
      <w:pPr>
        <w:keepNext/>
        <w:spacing w:before="36" w:after="10" w:line="192" w:lineRule="exact"/>
        <w:pBdr>
          <w:bottom w:val="single" w:sz="3" w:color="B6C6B5"/>
        </w:pBdr>
      </w:pPr>
      <w:r>
        <w:rPr>
          <w:rFonts w:ascii="Times New Roman" w:hAnsi="Times New Roman" w:eastAsia="Songti SC"/>
          <w:b w:val="0"/>
          <w:sz w:val="16"/>
        </w:rPr>
      </w:r>
      <w:r>
        <w:rPr>
          <w:rFonts w:ascii="Times New Roman" w:hAnsi="Times New Roman" w:eastAsia="Songti SC"/>
          <w:b/>
          <w:sz w:val="16"/>
        </w:rPr>
        <w:t>3.3 Convergence / 停止条件</w:t>
      </w:r>
      <w:r>
        <w:rPr>
          <w:rFonts w:ascii="Times New Roman" w:hAnsi="Times New Roman" w:eastAsia="Songti SC"/>
          <w:b w:val="0"/>
          <w:sz w:val="16"/>
        </w:rPr>
      </w:r>
    </w:p>
    <w:p>
      <w:r>
        <w:rPr>
          <w:rFonts w:ascii="Times New Roman" w:hAnsi="Times New Roman" w:eastAsia="Songti SC"/>
          <w:b w:val="0"/>
          <w:sz w:val="16"/>
        </w:rPr>
        <w:t>有限 MDP、有界奖励、0≤γ&lt;1：Tπ 与 T* 是 γ-contraction，各有唯一不动点。</w:t>
      </w:r>
    </w:p>
    <w:p>
      <w:pPr>
        <w:spacing w:after="12" w:lineRule="atLeast" w:line="180"/>
      </w:pPr>
      <w:r>
        <w:rPr>
          <w:rFonts w:ascii="Times New Roman" w:hAnsi="Times New Roman" w:eastAsia="Songti SC"/>
          <w:b w:val="0"/>
          <w:sz w:val="16"/>
        </w:rPr>
        <w:t>‖Tu−Tv‖</w:t>
      </w:r>
      <w:r>
        <w:rPr>
          <w:rFonts w:ascii="Times New Roman" w:hAnsi="Times New Roman" w:eastAsia="Songti SC"/>
          <w:b w:val="0"/>
          <w:sz w:val="16"/>
          <w:vertAlign w:val="subscript"/>
        </w:rPr>
        <w:t>∞</w:t>
      </w:r>
      <w:r>
        <w:rPr>
          <w:rFonts w:ascii="Times New Roman" w:hAnsi="Times New Roman" w:eastAsia="Songti SC"/>
          <w:b w:val="0"/>
          <w:sz w:val="16"/>
        </w:rPr>
        <w:t>≤γ‖u−v‖</w:t>
      </w:r>
      <w:r>
        <w:rPr>
          <w:rFonts w:ascii="Times New Roman" w:hAnsi="Times New Roman" w:eastAsia="Songti SC"/>
          <w:b w:val="0"/>
          <w:sz w:val="16"/>
          <w:vertAlign w:val="subscript"/>
        </w:rPr>
        <w:t>∞</w:t>
      </w:r>
      <w:r>
        <w:rPr>
          <w:rFonts w:ascii="Times New Roman" w:hAnsi="Times New Roman" w:eastAsia="Songti SC"/>
          <w:b w:val="0"/>
          <w:sz w:val="16"/>
        </w:rPr>
      </w:r>
    </w:p>
    <w:p>
      <w:pPr>
        <w:spacing w:after="12" w:lineRule="atLeast" w:line="180"/>
      </w:pPr>
      <w:r>
        <w:rPr>
          <w:rFonts w:ascii="Times New Roman" w:hAnsi="Times New Roman" w:eastAsia="Songti SC"/>
          <w:b w:val="0"/>
          <w:sz w:val="16"/>
        </w:rPr>
        <w:t>‖V</w:t>
      </w:r>
      <w:r>
        <w:rPr>
          <w:rFonts w:ascii="Times New Roman" w:hAnsi="Times New Roman" w:eastAsia="Songti SC"/>
          <w:b w:val="0"/>
          <w:sz w:val="16"/>
          <w:vertAlign w:val="subscript"/>
        </w:rPr>
        <w:t>k</w:t>
      </w:r>
      <w:r>
        <w:rPr>
          <w:rFonts w:ascii="Times New Roman" w:hAnsi="Times New Roman" w:eastAsia="Songti SC"/>
          <w:b w:val="0"/>
          <w:sz w:val="16"/>
        </w:rPr>
        <w:t>−V*‖</w:t>
      </w:r>
      <w:r>
        <w:rPr>
          <w:rFonts w:ascii="Times New Roman" w:hAnsi="Times New Roman" w:eastAsia="Songti SC"/>
          <w:b w:val="0"/>
          <w:sz w:val="16"/>
          <w:vertAlign w:val="subscript"/>
        </w:rPr>
        <w:t>∞</w:t>
      </w:r>
      <w:r>
        <w:rPr>
          <w:rFonts w:ascii="Times New Roman" w:hAnsi="Times New Roman" w:eastAsia="Songti SC"/>
          <w:b w:val="0"/>
          <w:sz w:val="16"/>
        </w:rPr>
        <w:t>≤γ</w:t>
      </w:r>
      <w:r>
        <w:rPr>
          <w:rFonts w:ascii="Times New Roman" w:hAnsi="Times New Roman" w:eastAsia="Songti SC"/>
          <w:b w:val="0"/>
          <w:sz w:val="16"/>
          <w:vertAlign w:val="superscript"/>
        </w:rPr>
        <w:t>k</w:t>
      </w:r>
      <w:r>
        <w:rPr>
          <w:rFonts w:ascii="Times New Roman" w:hAnsi="Times New Roman" w:eastAsia="Songti SC"/>
          <w:b w:val="0"/>
          <w:sz w:val="16"/>
        </w:rPr>
        <w:t>‖V</w:t>
      </w:r>
      <w:r>
        <w:rPr>
          <w:rFonts w:ascii="Times New Roman" w:hAnsi="Times New Roman" w:eastAsia="Songti SC"/>
          <w:b w:val="0"/>
          <w:sz w:val="16"/>
          <w:vertAlign w:val="subscript"/>
        </w:rPr>
        <w:t>0</w:t>
      </w:r>
      <w:r>
        <w:rPr>
          <w:rFonts w:ascii="Times New Roman" w:hAnsi="Times New Roman" w:eastAsia="Songti SC"/>
          <w:b w:val="0"/>
          <w:sz w:val="16"/>
        </w:rPr>
        <w:t>−V*‖</w:t>
      </w:r>
      <w:r>
        <w:rPr>
          <w:rFonts w:ascii="Times New Roman" w:hAnsi="Times New Roman" w:eastAsia="Songti SC"/>
          <w:b w:val="0"/>
          <w:sz w:val="16"/>
          <w:vertAlign w:val="subscript"/>
        </w:rPr>
        <w:t>∞</w:t>
      </w:r>
      <w:r>
        <w:rPr>
          <w:rFonts w:ascii="Times New Roman" w:hAnsi="Times New Roman" w:eastAsia="Songti SC"/>
          <w:b w:val="0"/>
          <w:sz w:val="16"/>
        </w:rPr>
      </w:r>
    </w:p>
    <w:p>
      <w:pPr>
        <w:spacing w:after="12" w:lineRule="atLeast" w:line="180"/>
      </w:pPr>
      <w:r>
        <w:rPr>
          <w:rFonts w:ascii="Times New Roman" w:hAnsi="Times New Roman" w:eastAsia="Songti SC"/>
          <w:b w:val="0"/>
          <w:sz w:val="16"/>
        </w:rPr>
        <w:t>残差 d=‖TV−V‖</w:t>
      </w:r>
      <w:r>
        <w:rPr>
          <w:rFonts w:ascii="Times New Roman" w:hAnsi="Times New Roman" w:eastAsia="Songti SC"/>
          <w:b w:val="0"/>
          <w:sz w:val="16"/>
          <w:vertAlign w:val="subscript"/>
        </w:rPr>
        <w:t>∞</w:t>
      </w:r>
      <w:r>
        <w:rPr>
          <w:rFonts w:ascii="Times New Roman" w:hAnsi="Times New Roman" w:eastAsia="Songti SC"/>
          <w:b w:val="0"/>
          <w:sz w:val="16"/>
        </w:rPr>
        <w:t xml:space="preserve"> ⇒ ‖V−V*‖</w:t>
      </w:r>
      <w:r>
        <w:rPr>
          <w:rFonts w:ascii="Times New Roman" w:hAnsi="Times New Roman" w:eastAsia="Songti SC"/>
          <w:b w:val="0"/>
          <w:sz w:val="16"/>
          <w:vertAlign w:val="subscript"/>
        </w:rPr>
        <w:t>∞</w:t>
      </w:r>
      <w:r>
        <w:rPr>
          <w:rFonts w:ascii="Times New Roman" w:hAnsi="Times New Roman" w:eastAsia="Songti SC"/>
          <w:b w:val="0"/>
          <w:sz w:val="16"/>
        </w:rPr>
        <w:t>≤d/(1−γ)</w:t>
      </w:r>
    </w:p>
    <w:p>
      <w:r>
        <w:rPr>
          <w:rFonts w:ascii="Times New Roman" w:hAnsi="Times New Roman" w:eastAsia="Songti SC"/>
          <w:b w:val="0"/>
          <w:color w:val="9C3034"/>
          <w:sz w:val="16"/>
        </w:rPr>
        <w:t>γ=1 不能直接套压缩结论；有终止态也不保证必然终止。正奖励循环可能使回报无穷。</w:t>
      </w:r>
    </w:p>
    <w:p>
      <w:pPr>
        <w:keepNext/>
        <w:spacing w:before="36" w:after="10" w:line="192" w:lineRule="exact"/>
        <w:pBdr>
          <w:bottom w:val="single" w:sz="3" w:color="B6C6B5"/>
        </w:pBdr>
      </w:pPr>
      <w:r>
        <w:rPr>
          <w:rFonts w:ascii="Times New Roman" w:hAnsi="Times New Roman" w:eastAsia="Songti SC"/>
          <w:b w:val="0"/>
          <w:sz w:val="16"/>
        </w:rPr>
      </w:r>
      <w:r>
        <w:rPr>
          <w:rFonts w:ascii="Times New Roman" w:hAnsi="Times New Roman" w:eastAsia="Songti SC"/>
          <w:b/>
          <w:sz w:val="16"/>
        </w:rPr>
        <w:t>3.4 Hand calculation / 原课件模型</w:t>
      </w:r>
      <w:r>
        <w:rPr>
          <w:rFonts w:ascii="Times New Roman" w:hAnsi="Times New Roman" w:eastAsia="Songti SC"/>
          <w:b w:val="0"/>
          <w:sz w:val="16"/>
        </w:rPr>
      </w:r>
    </w:p>
    <w:p>
      <w:r>
        <w:rPr>
          <w:rFonts w:ascii="Times New Roman" w:hAnsi="Times New Roman" w:eastAsia="Songti SC"/>
          <w:b w:val="0"/>
          <w:sz w:val="16"/>
        </w:rPr>
      </w:r>
      <w:r>
        <w:rPr>
          <w:rFonts w:ascii="Times New Roman" w:hAnsi="Times New Roman" w:eastAsia="Songti SC"/>
          <w:b/>
          <w:sz w:val="16"/>
        </w:rPr>
        <w:t>赛车</w:t>
      </w:r>
      <w:r>
        <w:rPr>
          <w:rFonts w:ascii="Times New Roman" w:hAnsi="Times New Roman" w:eastAsia="Songti SC"/>
          <w:b w:val="0"/>
          <w:sz w:val="16"/>
        </w:rPr>
        <w:t xml:space="preserve"> C=Cool, W=Warm, O=terminal；令 c=Vₖ(C), w=Vₖ(W), V(O)=0：</w:t>
      </w:r>
    </w:p>
    <w:p>
      <w:pPr>
        <w:spacing w:after="12" w:lineRule="atLeast" w:line="180"/>
      </w:pPr>
      <w:r>
        <w:rPr>
          <w:rFonts w:ascii="Times New Roman" w:hAnsi="Times New Roman" w:eastAsia="Songti SC"/>
          <w:b w:val="0"/>
          <w:sz w:val="16"/>
        </w:rPr>
        <w:t>V</w:t>
      </w:r>
      <w:r>
        <w:rPr>
          <w:rFonts w:ascii="Times New Roman" w:hAnsi="Times New Roman" w:eastAsia="Songti SC"/>
          <w:b w:val="0"/>
          <w:sz w:val="16"/>
          <w:vertAlign w:val="subscript"/>
        </w:rPr>
        <w:t>k+1</w:t>
      </w:r>
      <w:r>
        <w:rPr>
          <w:rFonts w:ascii="Times New Roman" w:hAnsi="Times New Roman" w:eastAsia="Songti SC"/>
          <w:b w:val="0"/>
          <w:sz w:val="16"/>
        </w:rPr>
        <w:t>(C)=max{1+γc, 2+γ(c+w)/2}</w:t>
      </w:r>
    </w:p>
    <w:p>
      <w:pPr>
        <w:spacing w:after="12" w:lineRule="atLeast" w:line="180"/>
      </w:pPr>
      <w:r>
        <w:rPr>
          <w:rFonts w:ascii="Times New Roman" w:hAnsi="Times New Roman" w:eastAsia="Songti SC"/>
          <w:b w:val="0"/>
          <w:sz w:val="16"/>
        </w:rPr>
        <w:t>V</w:t>
      </w:r>
      <w:r>
        <w:rPr>
          <w:rFonts w:ascii="Times New Roman" w:hAnsi="Times New Roman" w:eastAsia="Songti SC"/>
          <w:b w:val="0"/>
          <w:sz w:val="16"/>
          <w:vertAlign w:val="subscript"/>
        </w:rPr>
        <w:t>k+1</w:t>
      </w:r>
      <w:r>
        <w:rPr>
          <w:rFonts w:ascii="Times New Roman" w:hAnsi="Times New Roman" w:eastAsia="Songti SC"/>
          <w:b w:val="0"/>
          <w:sz w:val="16"/>
        </w:rPr>
        <w:t>(W)=max{1+γc, −10}</w:t>
      </w:r>
    </w:p>
    <w:p>
      <w:r>
        <w:rPr>
          <w:rFonts w:ascii="Times New Roman" w:hAnsi="Times New Roman" w:eastAsia="Songti SC"/>
          <w:b w:val="0"/>
          <w:sz w:val="16"/>
        </w:rPr>
        <w:t>从 (0,0) 起，γ=1：(2,1) → (3.5,2.5)。γ=.5 时最优 (C:Fast,W:Slow)，V*=(3.6,2.8)。</w:t>
      </w:r>
    </w:p>
    <w:p>
      <w:r>
        <w:rPr>
          <w:rFonts w:ascii="Times New Roman" w:hAnsi="Times New Roman" w:eastAsia="Songti SC"/>
          <w:b w:val="0"/>
          <w:sz w:val="16"/>
        </w:rPr>
      </w:r>
      <w:r>
        <w:rPr>
          <w:rFonts w:ascii="Times New Roman" w:hAnsi="Times New Roman" w:eastAsia="Songti SC"/>
          <w:b/>
          <w:sz w:val="16"/>
        </w:rPr>
        <w:t>4×4 GridWorld</w:t>
      </w:r>
      <w:r>
        <w:rPr>
          <w:rFonts w:ascii="Times New Roman" w:hAnsi="Times New Roman" w:eastAsia="Songti SC"/>
          <w:b w:val="0"/>
          <w:sz w:val="16"/>
        </w:rPr>
        <w:t>：两对角角落终止；随机四方向，非终止每步 −1，越界留原格。V₀=0 ⇒ 第一轮非终止全 −1，终止 0；第二轮邻终止格 −1.75，其余 −2（γ=1）。</w:t>
      </w:r>
    </w:p>
    <w:p>
      <w:r>
        <w:rPr>
          <w:rFonts w:ascii="Times New Roman" w:hAnsi="Times New Roman" w:eastAsia="Songti SC"/>
          <w:b w:val="0"/>
          <w:sz w:val="16"/>
        </w:rPr>
      </w:r>
      <w:r>
        <w:rPr>
          <w:rFonts w:ascii="Times New Roman" w:hAnsi="Times New Roman" w:eastAsia="Songti SC"/>
          <w:b/>
          <w:sz w:val="16"/>
        </w:rPr>
        <w:t>噪声 backup</w:t>
      </w:r>
      <w:r>
        <w:rPr>
          <w:rFonts w:ascii="Times New Roman" w:hAnsi="Times New Roman" w:eastAsia="Songti SC"/>
          <w:b w:val="0"/>
          <w:sz w:val="16"/>
        </w:rPr>
        <w:t>：0.8 向目标、两侧各 .1；γ=.9，后继旧值 (1,0,0)，即时奖励 0 ⇒ q=.8×.9=.72。多个分支到同一格要累加概率。</w:t>
      </w:r>
    </w:p>
    <w:p>
      <w:pPr>
        <w:spacing w:before="0" w:after="0" w:line="20" w:lineRule="exact"/>
      </w:pPr>
      <w:r>
        <w:br w:type="column"/>
      </w:r>
    </w:p>
    <w:p>
      <w:pPr>
        <w:keepNext/>
        <w:shd w:fill="DFEAD7"/>
        <w:spacing w:before="40" w:after="24" w:line="220" w:lineRule="exact"/>
      </w:pPr>
      <w:r>
        <w:rPr>
          <w:rFonts w:ascii="Times New Roman" w:hAnsi="Times New Roman" w:eastAsia="Songti SC"/>
          <w:b/>
          <w:color w:val="204936"/>
          <w:sz w:val="18"/>
        </w:rPr>
        <w:t>04 · 给轨迹：MC / TD 怎么算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2" w:type="dxa"/>
          <w:bottom w:w="12" w:type="dxa"/>
          <w:left w:w="22" w:type="dxa"/>
          <w:right w:w="22" w:type="dxa"/>
        </w:tblCellMar>
        <w:tblBorders>
          <w:top w:val="single" w:sz="3" w:color="B6C6B5"/>
          <w:bottom w:val="single" w:sz="3" w:color="B6C6B5"/>
          <w:left w:val="single" w:sz="3" w:color="B6C6B5"/>
          <w:right w:val="single" w:sz="3" w:color="B6C6B5"/>
          <w:insideH w:val="single" w:sz="3" w:color="B6C6B5"/>
          <w:insideV w:val="single" w:sz="3" w:color="B6C6B5"/>
        </w:tblBorders>
      </w:tblPr>
      <w:tblGrid>
        <w:gridCol w:w="850"/>
        <w:gridCol w:w="1134"/>
        <w:gridCol w:w="850"/>
        <w:gridCol w:w="1106"/>
      </w:tblGrid>
      <w:tr>
        <w:trPr>
          <w:cantSplit/>
        </w:trPr>
        <w:tc>
          <w:tcPr>
            <w:tcW w:type="dxa" w:w="850"/>
            <w:shd w:fill="E8EFE1"/>
          </w:tcPr>
          <w:p>
            <w:pPr>
              <w:spacing w:after="0" w:line="170" w:lineRule="exact"/>
            </w:pPr>
            <w:r>
              <w:rPr>
                <w:rFonts w:ascii="Times New Roman" w:hAnsi="Times New Roman" w:eastAsia="Songti SC"/>
                <w:b/>
                <w:sz w:val="14"/>
              </w:rPr>
              <w:t>方法</w:t>
            </w:r>
          </w:p>
        </w:tc>
        <w:tc>
          <w:tcPr>
            <w:tcW w:type="dxa" w:w="1134"/>
            <w:shd w:fill="E8EFE1"/>
          </w:tcPr>
          <w:p>
            <w:pPr>
              <w:spacing w:after="0" w:line="170" w:lineRule="exact"/>
            </w:pPr>
            <w:r>
              <w:rPr>
                <w:rFonts w:ascii="Times New Roman" w:hAnsi="Times New Roman" w:eastAsia="Songti SC"/>
                <w:b/>
                <w:sz w:val="14"/>
              </w:rPr>
              <w:t>模型</w:t>
            </w:r>
          </w:p>
        </w:tc>
        <w:tc>
          <w:tcPr>
            <w:tcW w:type="dxa" w:w="850"/>
            <w:shd w:fill="E8EFE1"/>
          </w:tcPr>
          <w:p>
            <w:pPr>
              <w:spacing w:after="0" w:line="170" w:lineRule="exact"/>
            </w:pPr>
            <w:r>
              <w:rPr>
                <w:rFonts w:ascii="Times New Roman" w:hAnsi="Times New Roman" w:eastAsia="Songti SC"/>
                <w:b/>
                <w:sz w:val="14"/>
              </w:rPr>
              <w:t>采样</w:t>
            </w:r>
          </w:p>
        </w:tc>
        <w:tc>
          <w:tcPr>
            <w:tcW w:type="dxa" w:w="1106"/>
            <w:shd w:fill="E8EFE1"/>
          </w:tcPr>
          <w:p>
            <w:pPr>
              <w:spacing w:after="0" w:line="170" w:lineRule="exact"/>
            </w:pPr>
            <w:r>
              <w:rPr>
                <w:rFonts w:ascii="Times New Roman" w:hAnsi="Times New Roman" w:eastAsia="Songti SC"/>
                <w:b/>
                <w:sz w:val="14"/>
              </w:rPr>
              <w:t>自举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0" w:line="170" w:lineRule="exact"/>
            </w:pPr>
            <w:r>
              <w:rPr>
                <w:rFonts w:ascii="Times New Roman" w:hAnsi="Times New Roman" w:eastAsia="Songti SC"/>
                <w:b w:val="0"/>
                <w:sz w:val="14"/>
              </w:rPr>
              <w:t>DP</w:t>
            </w:r>
          </w:p>
        </w:tc>
        <w:tc>
          <w:tcPr>
            <w:tcW w:type="dxa" w:w="1134"/>
          </w:tcPr>
          <w:p>
            <w:pPr>
              <w:spacing w:after="0" w:line="170" w:lineRule="exact"/>
            </w:pPr>
            <w:r>
              <w:rPr>
                <w:rFonts w:ascii="Times New Roman" w:hAnsi="Times New Roman" w:eastAsia="Songti SC"/>
                <w:b w:val="0"/>
                <w:sz w:val="14"/>
              </w:rPr>
              <w:t>需要</w:t>
            </w:r>
          </w:p>
        </w:tc>
        <w:tc>
          <w:tcPr>
            <w:tcW w:type="dxa" w:w="850"/>
          </w:tcPr>
          <w:p>
            <w:pPr>
              <w:spacing w:after="0" w:line="170" w:lineRule="exact"/>
            </w:pPr>
            <w:r>
              <w:rPr>
                <w:rFonts w:ascii="Times New Roman" w:hAnsi="Times New Roman" w:eastAsia="Songti SC"/>
                <w:b w:val="0"/>
                <w:sz w:val="14"/>
              </w:rPr>
              <w:t>否</w:t>
            </w:r>
          </w:p>
        </w:tc>
        <w:tc>
          <w:tcPr>
            <w:tcW w:type="dxa" w:w="1106"/>
          </w:tcPr>
          <w:p>
            <w:pPr>
              <w:spacing w:after="0" w:line="170" w:lineRule="exact"/>
            </w:pPr>
            <w:r>
              <w:rPr>
                <w:rFonts w:ascii="Times New Roman" w:hAnsi="Times New Roman" w:eastAsia="Songti SC"/>
                <w:b w:val="0"/>
                <w:sz w:val="14"/>
              </w:rPr>
              <w:t>是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0" w:line="170" w:lineRule="exact"/>
            </w:pPr>
            <w:r>
              <w:rPr>
                <w:rFonts w:ascii="Times New Roman" w:hAnsi="Times New Roman" w:eastAsia="Songti SC"/>
                <w:b w:val="0"/>
                <w:sz w:val="14"/>
              </w:rPr>
              <w:t>MC</w:t>
            </w:r>
          </w:p>
        </w:tc>
        <w:tc>
          <w:tcPr>
            <w:tcW w:type="dxa" w:w="1134"/>
          </w:tcPr>
          <w:p>
            <w:pPr>
              <w:spacing w:after="0" w:line="170" w:lineRule="exact"/>
            </w:pPr>
            <w:r>
              <w:rPr>
                <w:rFonts w:ascii="Times New Roman" w:hAnsi="Times New Roman" w:eastAsia="Songti SC"/>
                <w:b w:val="0"/>
                <w:sz w:val="14"/>
              </w:rPr>
              <w:t>不需要</w:t>
            </w:r>
          </w:p>
        </w:tc>
        <w:tc>
          <w:tcPr>
            <w:tcW w:type="dxa" w:w="850"/>
          </w:tcPr>
          <w:p>
            <w:pPr>
              <w:spacing w:after="0" w:line="170" w:lineRule="exact"/>
            </w:pPr>
            <w:r>
              <w:rPr>
                <w:rFonts w:ascii="Times New Roman" w:hAnsi="Times New Roman" w:eastAsia="Songti SC"/>
                <w:b w:val="0"/>
                <w:sz w:val="14"/>
              </w:rPr>
              <w:t>是</w:t>
            </w:r>
          </w:p>
        </w:tc>
        <w:tc>
          <w:tcPr>
            <w:tcW w:type="dxa" w:w="1106"/>
          </w:tcPr>
          <w:p>
            <w:pPr>
              <w:spacing w:after="0" w:line="170" w:lineRule="exact"/>
            </w:pPr>
            <w:r>
              <w:rPr>
                <w:rFonts w:ascii="Times New Roman" w:hAnsi="Times New Roman" w:eastAsia="Songti SC"/>
                <w:b w:val="0"/>
                <w:sz w:val="14"/>
              </w:rPr>
              <w:t>否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0" w:line="170" w:lineRule="exact"/>
            </w:pPr>
            <w:r>
              <w:rPr>
                <w:rFonts w:ascii="Times New Roman" w:hAnsi="Times New Roman" w:eastAsia="Songti SC"/>
                <w:b w:val="0"/>
                <w:sz w:val="14"/>
              </w:rPr>
              <w:t>TD</w:t>
            </w:r>
          </w:p>
        </w:tc>
        <w:tc>
          <w:tcPr>
            <w:tcW w:type="dxa" w:w="1134"/>
          </w:tcPr>
          <w:p>
            <w:pPr>
              <w:spacing w:after="0" w:line="170" w:lineRule="exact"/>
            </w:pPr>
            <w:r>
              <w:rPr>
                <w:rFonts w:ascii="Times New Roman" w:hAnsi="Times New Roman" w:eastAsia="Songti SC"/>
                <w:b w:val="0"/>
                <w:sz w:val="14"/>
              </w:rPr>
              <w:t>不需要</w:t>
            </w:r>
          </w:p>
        </w:tc>
        <w:tc>
          <w:tcPr>
            <w:tcW w:type="dxa" w:w="850"/>
          </w:tcPr>
          <w:p>
            <w:pPr>
              <w:spacing w:after="0" w:line="170" w:lineRule="exact"/>
            </w:pPr>
            <w:r>
              <w:rPr>
                <w:rFonts w:ascii="Times New Roman" w:hAnsi="Times New Roman" w:eastAsia="Songti SC"/>
                <w:b w:val="0"/>
                <w:sz w:val="14"/>
              </w:rPr>
              <w:t>是</w:t>
            </w:r>
          </w:p>
        </w:tc>
        <w:tc>
          <w:tcPr>
            <w:tcW w:type="dxa" w:w="1106"/>
          </w:tcPr>
          <w:p>
            <w:pPr>
              <w:spacing w:after="0" w:line="170" w:lineRule="exact"/>
            </w:pPr>
            <w:r>
              <w:rPr>
                <w:rFonts w:ascii="Times New Roman" w:hAnsi="Times New Roman" w:eastAsia="Songti SC"/>
                <w:b w:val="0"/>
                <w:sz w:val="14"/>
              </w:rPr>
              <w:t>是</w:t>
            </w:r>
          </w:p>
        </w:tc>
      </w:tr>
    </w:tbl>
    <w:p>
      <w:r>
        <w:rPr>
          <w:rFonts w:ascii="Times New Roman" w:hAnsi="Times New Roman" w:eastAsia="Songti SC"/>
          <w:b w:val="0"/>
          <w:sz w:val="16"/>
        </w:rPr>
      </w:r>
      <w:r>
        <w:rPr>
          <w:rFonts w:ascii="Times New Roman" w:hAnsi="Times New Roman" w:eastAsia="Songti SC"/>
          <w:b/>
          <w:sz w:val="16"/>
        </w:rPr>
        <w:t>Sampling</w:t>
      </w:r>
      <w:r>
        <w:rPr>
          <w:rFonts w:ascii="Times New Roman" w:hAnsi="Times New Roman" w:eastAsia="Songti SC"/>
          <w:b w:val="0"/>
          <w:sz w:val="16"/>
        </w:rPr>
        <w:t xml:space="preserve"> 用实际经验代替模型期望；</w:t>
      </w:r>
      <w:r>
        <w:rPr>
          <w:rFonts w:ascii="Times New Roman" w:hAnsi="Times New Roman" w:eastAsia="Songti SC"/>
          <w:b/>
          <w:sz w:val="16"/>
        </w:rPr>
        <w:t>bootstrapping</w:t>
      </w:r>
      <w:r>
        <w:rPr>
          <w:rFonts w:ascii="Times New Roman" w:hAnsi="Times New Roman" w:eastAsia="Songti SC"/>
          <w:b w:val="0"/>
          <w:sz w:val="16"/>
        </w:rPr>
        <w:t xml:space="preserve"> 用当前价值估计构造目标。</w:t>
      </w:r>
    </w:p>
    <w:p>
      <w:pPr>
        <w:keepNext/>
        <w:spacing w:before="36" w:after="10" w:line="192" w:lineRule="exact"/>
        <w:pBdr>
          <w:bottom w:val="single" w:sz="3" w:color="B6C6B5"/>
        </w:pBdr>
      </w:pPr>
      <w:r>
        <w:rPr>
          <w:rFonts w:ascii="Times New Roman" w:hAnsi="Times New Roman" w:eastAsia="Songti SC"/>
          <w:b w:val="0"/>
          <w:sz w:val="16"/>
        </w:rPr>
      </w:r>
      <w:r>
        <w:rPr>
          <w:rFonts w:ascii="Times New Roman" w:hAnsi="Times New Roman" w:eastAsia="Songti SC"/>
          <w:b/>
          <w:sz w:val="16"/>
        </w:rPr>
        <w:t>4.1 Monte Carlo / 完整回合</w:t>
      </w:r>
      <w:r>
        <w:rPr>
          <w:rFonts w:ascii="Times New Roman" w:hAnsi="Times New Roman" w:eastAsia="Songti SC"/>
          <w:b w:val="0"/>
          <w:sz w:val="16"/>
        </w:rPr>
      </w:r>
    </w:p>
    <w:p>
      <w:pPr>
        <w:spacing w:after="12" w:lineRule="atLeast" w:line="180"/>
      </w:pPr>
      <w:r>
        <w:rPr>
          <w:rFonts w:ascii="Times New Roman" w:hAnsi="Times New Roman" w:eastAsia="Songti SC"/>
          <w:b w:val="0"/>
          <w:sz w:val="16"/>
        </w:rPr>
        <w:t>V(s) ← V(s)+α[G</w:t>
      </w:r>
      <w:r>
        <w:rPr>
          <w:rFonts w:ascii="Times New Roman" w:hAnsi="Times New Roman" w:eastAsia="Songti SC"/>
          <w:b w:val="0"/>
          <w:sz w:val="16"/>
          <w:vertAlign w:val="subscript"/>
        </w:rPr>
        <w:t>t</w:t>
      </w:r>
      <w:r>
        <w:rPr>
          <w:rFonts w:ascii="Times New Roman" w:hAnsi="Times New Roman" w:eastAsia="Songti SC"/>
          <w:b w:val="0"/>
          <w:sz w:val="16"/>
        </w:rPr>
        <w:t>−V(s)]</w:t>
      </w:r>
    </w:p>
    <w:p>
      <w:r>
        <w:rPr>
          <w:rFonts w:ascii="Times New Roman" w:hAnsi="Times New Roman" w:eastAsia="Songti SC"/>
          <w:b w:val="0"/>
          <w:sz w:val="16"/>
        </w:rPr>
        <w:t>固定策略 π 产生完整 episode。First-visit：每回合每状态只用</w:t>
      </w:r>
      <w:r>
        <w:rPr>
          <w:rFonts w:ascii="Times New Roman" w:hAnsi="Times New Roman" w:eastAsia="Songti SC"/>
          <w:b/>
          <w:sz w:val="16"/>
        </w:rPr>
        <w:t>时间上第一次</w:t>
      </w:r>
      <w:r>
        <w:rPr>
          <w:rFonts w:ascii="Times New Roman" w:hAnsi="Times New Roman" w:eastAsia="Songti SC"/>
          <w:b w:val="0"/>
          <w:sz w:val="16"/>
        </w:rPr>
        <w:t>访问的 G；Every-visit：每次访问的 G 都用。跨回合继续累计。</w:t>
      </w:r>
    </w:p>
    <w:p>
      <w:pPr>
        <w:spacing w:after="12" w:lineRule="atLeast" w:line="180"/>
      </w:pPr>
      <w:r>
        <w:rPr>
          <w:rFonts w:ascii="Times New Roman" w:hAnsi="Times New Roman" w:eastAsia="Songti SC"/>
          <w:b w:val="0"/>
          <w:sz w:val="16"/>
        </w:rPr>
        <w:t>N(s)←N(s)+1；V(s)←V(s)+(G−V(s))/N(s)</w:t>
      </w:r>
    </w:p>
    <w:p>
      <w:r>
        <w:rPr>
          <w:rFonts w:ascii="Times New Roman" w:hAnsi="Times New Roman" w:eastAsia="Songti SC"/>
          <w:b w:val="0"/>
          <w:color w:val="9C3034"/>
          <w:sz w:val="16"/>
        </w:rPr>
        <w:t>先倒序算 G←r+γG，再按时间正序判断首次访问；倒序遇到的第一次是原轨迹最后一次，不能混淆。</w:t>
      </w:r>
    </w:p>
    <w:p>
      <w:pPr>
        <w:shd w:fill="F0F4EC"/>
      </w:pPr>
      <w:r>
        <w:rPr>
          <w:rFonts w:ascii="Times New Roman" w:hAnsi="Times New Roman" w:eastAsia="Songti SC"/>
          <w:b w:val="0"/>
          <w:sz w:val="16"/>
        </w:rPr>
      </w:r>
      <w:r>
        <w:rPr>
          <w:rFonts w:ascii="Times New Roman" w:hAnsi="Times New Roman" w:eastAsia="Songti SC"/>
          <w:b/>
          <w:sz w:val="16"/>
        </w:rPr>
        <w:t>例</w:t>
      </w:r>
      <w:r>
        <w:rPr>
          <w:rFonts w:ascii="Times New Roman" w:hAnsi="Times New Roman" w:eastAsia="Songti SC"/>
          <w:b w:val="0"/>
          <w:sz w:val="16"/>
        </w:rPr>
        <w:t>：同一 s 在 t=1,2 出现，R₂=2,R₃=4，t=3 终止，γ=1 ⇒ G₁=6,G₂=4；本回合 first=6，every=(6+4)/2=5。</w:t>
      </w:r>
    </w:p>
    <w:p>
      <w:r>
        <w:rPr>
          <w:rFonts w:ascii="Times New Roman" w:hAnsi="Times New Roman" w:eastAsia="Songti SC"/>
          <w:b w:val="0"/>
          <w:sz w:val="16"/>
        </w:rPr>
      </w:r>
      <w:r>
        <w:rPr>
          <w:rFonts w:ascii="Times New Roman" w:hAnsi="Times New Roman" w:eastAsia="Songti SC"/>
          <w:b/>
          <w:sz w:val="16"/>
        </w:rPr>
        <w:t>MC control</w:t>
      </w:r>
      <w:r>
        <w:rPr>
          <w:rFonts w:ascii="Times New Roman" w:hAnsi="Times New Roman" w:eastAsia="Songti SC"/>
          <w:b w:val="0"/>
          <w:sz w:val="16"/>
        </w:rPr>
        <w:t>：估计 Q(s,a)，再 ε-greedy 改进；直接由 V 选动作通常仍需模型。Exploring Starts 随机初始(s,a)保证覆盖；现实中不一定可实现。</w:t>
      </w:r>
    </w:p>
    <w:p>
      <w:pPr>
        <w:keepNext/>
        <w:spacing w:before="36" w:after="10" w:line="192" w:lineRule="exact"/>
        <w:pBdr>
          <w:bottom w:val="single" w:sz="3" w:color="B6C6B5"/>
        </w:pBdr>
      </w:pPr>
      <w:r>
        <w:rPr>
          <w:rFonts w:ascii="Times New Roman" w:hAnsi="Times New Roman" w:eastAsia="Songti SC"/>
          <w:b w:val="0"/>
          <w:sz w:val="16"/>
        </w:rPr>
      </w:r>
      <w:r>
        <w:rPr>
          <w:rFonts w:ascii="Times New Roman" w:hAnsi="Times New Roman" w:eastAsia="Songti SC"/>
          <w:b/>
          <w:sz w:val="16"/>
        </w:rPr>
        <w:t>4.2 TD(0) / 一步经验</w:t>
      </w:r>
      <w:r>
        <w:rPr>
          <w:rFonts w:ascii="Times New Roman" w:hAnsi="Times New Roman" w:eastAsia="Songti SC"/>
          <w:b w:val="0"/>
          <w:sz w:val="16"/>
        </w:rPr>
      </w:r>
    </w:p>
    <w:p>
      <w:pPr>
        <w:spacing w:after="12" w:lineRule="atLeast" w:line="180"/>
      </w:pPr>
      <w:r>
        <w:rPr>
          <w:rFonts w:ascii="Times New Roman" w:hAnsi="Times New Roman" w:eastAsia="Songti SC"/>
          <w:b w:val="0"/>
          <w:sz w:val="16"/>
        </w:rPr>
        <w:t>y</w:t>
      </w:r>
      <w:r>
        <w:rPr>
          <w:rFonts w:ascii="Times New Roman" w:hAnsi="Times New Roman" w:eastAsia="Songti SC"/>
          <w:b w:val="0"/>
          <w:sz w:val="16"/>
          <w:vertAlign w:val="subscript"/>
        </w:rPr>
        <w:t>t</w:t>
      </w:r>
      <w:r>
        <w:rPr>
          <w:rFonts w:ascii="Times New Roman" w:hAnsi="Times New Roman" w:eastAsia="Songti SC"/>
          <w:b w:val="0"/>
          <w:sz w:val="16"/>
        </w:rPr>
        <w:t>=R</w:t>
      </w:r>
      <w:r>
        <w:rPr>
          <w:rFonts w:ascii="Times New Roman" w:hAnsi="Times New Roman" w:eastAsia="Songti SC"/>
          <w:b w:val="0"/>
          <w:sz w:val="16"/>
          <w:vertAlign w:val="subscript"/>
        </w:rPr>
        <w:t>t+1</w:t>
      </w:r>
      <w:r>
        <w:rPr>
          <w:rFonts w:ascii="Times New Roman" w:hAnsi="Times New Roman" w:eastAsia="Songti SC"/>
          <w:b w:val="0"/>
          <w:sz w:val="16"/>
        </w:rPr>
        <w:t>+γV(S</w:t>
      </w:r>
      <w:r>
        <w:rPr>
          <w:rFonts w:ascii="Times New Roman" w:hAnsi="Times New Roman" w:eastAsia="Songti SC"/>
          <w:b w:val="0"/>
          <w:sz w:val="16"/>
          <w:vertAlign w:val="subscript"/>
        </w:rPr>
        <w:t>t+1</w:t>
      </w:r>
      <w:r>
        <w:rPr>
          <w:rFonts w:ascii="Times New Roman" w:hAnsi="Times New Roman" w:eastAsia="Songti SC"/>
          <w:b w:val="0"/>
          <w:sz w:val="16"/>
        </w:rPr>
        <w:t>)；δ</w:t>
      </w:r>
      <w:r>
        <w:rPr>
          <w:rFonts w:ascii="Times New Roman" w:hAnsi="Times New Roman" w:eastAsia="Songti SC"/>
          <w:b w:val="0"/>
          <w:sz w:val="16"/>
          <w:vertAlign w:val="subscript"/>
        </w:rPr>
        <w:t>t</w:t>
      </w:r>
      <w:r>
        <w:rPr>
          <w:rFonts w:ascii="Times New Roman" w:hAnsi="Times New Roman" w:eastAsia="Songti SC"/>
          <w:b w:val="0"/>
          <w:sz w:val="16"/>
        </w:rPr>
        <w:t>=y</w:t>
      </w:r>
      <w:r>
        <w:rPr>
          <w:rFonts w:ascii="Times New Roman" w:hAnsi="Times New Roman" w:eastAsia="Songti SC"/>
          <w:b w:val="0"/>
          <w:sz w:val="16"/>
          <w:vertAlign w:val="subscript"/>
        </w:rPr>
        <w:t>t</w:t>
      </w:r>
      <w:r>
        <w:rPr>
          <w:rFonts w:ascii="Times New Roman" w:hAnsi="Times New Roman" w:eastAsia="Songti SC"/>
          <w:b w:val="0"/>
          <w:sz w:val="16"/>
        </w:rPr>
        <w:t>−V(S</w:t>
      </w:r>
      <w:r>
        <w:rPr>
          <w:rFonts w:ascii="Times New Roman" w:hAnsi="Times New Roman" w:eastAsia="Songti SC"/>
          <w:b w:val="0"/>
          <w:sz w:val="16"/>
          <w:vertAlign w:val="subscript"/>
        </w:rPr>
        <w:t>t</w:t>
      </w:r>
      <w:r>
        <w:rPr>
          <w:rFonts w:ascii="Times New Roman" w:hAnsi="Times New Roman" w:eastAsia="Songti SC"/>
          <w:b w:val="0"/>
          <w:sz w:val="16"/>
        </w:rPr>
        <w:t>)</w:t>
      </w:r>
    </w:p>
    <w:p>
      <w:pPr>
        <w:spacing w:before="4" w:after="16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2412000" cy="1404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2000" cy="14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Songti SC"/>
          <w:b w:val="0"/>
          <w:sz w:val="16"/>
        </w:rPr>
        <w:t>每次转移即可更新，不必等 episode 结束。目标是“奖励＋后继估计”；只更新出发状态 S_t。</w:t>
      </w:r>
    </w:p>
    <w:p>
      <w:r>
        <w:rPr>
          <w:rFonts w:ascii="Times New Roman" w:hAnsi="Times New Roman" w:eastAsia="Songti SC"/>
          <w:b w:val="0"/>
          <w:color w:val="9C3034"/>
          <w:sz w:val="16"/>
        </w:rPr>
      </w:r>
      <w:r>
        <w:rPr>
          <w:rFonts w:ascii="Times New Roman" w:hAnsi="Times New Roman" w:eastAsia="Songti SC"/>
          <w:b/>
          <w:color w:val="9C3034"/>
          <w:sz w:val="16"/>
        </w:rPr>
        <w:t>终止时 y=r</w:t>
      </w:r>
      <w:r>
        <w:rPr>
          <w:rFonts w:ascii="Times New Roman" w:hAnsi="Times New Roman" w:eastAsia="Songti SC"/>
          <w:b w:val="0"/>
          <w:color w:val="9C3034"/>
          <w:sz w:val="16"/>
        </w:rPr>
        <w:t>，没有后继自举。δ&gt;0 上调；δ&lt;0 下调。α 是更新幅度，γ 是未来奖励权重。</w:t>
      </w:r>
    </w:p>
    <w:p>
      <w:pPr>
        <w:shd w:fill="F0F4EC"/>
      </w:pPr>
      <w:r>
        <w:rPr>
          <w:rFonts w:ascii="Times New Roman" w:hAnsi="Times New Roman" w:eastAsia="Songti SC"/>
          <w:b w:val="0"/>
          <w:sz w:val="16"/>
        </w:rPr>
      </w:r>
      <w:r>
        <w:rPr>
          <w:rFonts w:ascii="Times New Roman" w:hAnsi="Times New Roman" w:eastAsia="Songti SC"/>
          <w:b/>
          <w:sz w:val="16"/>
        </w:rPr>
        <w:t>Lake</w:t>
      </w:r>
      <w:r>
        <w:rPr>
          <w:rFonts w:ascii="Times New Roman" w:hAnsi="Times New Roman" w:eastAsia="Songti SC"/>
          <w:b w:val="0"/>
          <w:sz w:val="16"/>
        </w:rPr>
        <w:t>：V 初值0，α=.1, γ=.5，每步 r=−.4；A→B→C→B：V(A)=−.04，V(B)=−.04，V(C)=.1[−.4+.5(−.04)]=−.042。第三步使用已更新的 V(B)。</w:t>
      </w:r>
    </w:p>
    <w:p>
      <w:pPr>
        <w:keepNext/>
        <w:spacing w:before="36" w:after="10" w:line="192" w:lineRule="exact"/>
        <w:pBdr>
          <w:bottom w:val="single" w:sz="3" w:color="B6C6B5"/>
        </w:pBdr>
      </w:pPr>
      <w:r>
        <w:rPr>
          <w:rFonts w:ascii="Times New Roman" w:hAnsi="Times New Roman" w:eastAsia="Songti SC"/>
          <w:b w:val="0"/>
          <w:sz w:val="16"/>
        </w:rPr>
      </w:r>
      <w:r>
        <w:rPr>
          <w:rFonts w:ascii="Times New Roman" w:hAnsi="Times New Roman" w:eastAsia="Songti SC"/>
          <w:b/>
          <w:sz w:val="16"/>
        </w:rPr>
        <w:t>4.3 MC vs TD: bias / variance</w:t>
      </w:r>
      <w:r>
        <w:rPr>
          <w:rFonts w:ascii="Times New Roman" w:hAnsi="Times New Roman" w:eastAsia="Songti SC"/>
          <w:b w:val="0"/>
          <w:sz w:val="16"/>
        </w:rPr>
      </w:r>
    </w:p>
    <w:p>
      <w:r>
        <w:rPr>
          <w:rFonts w:ascii="Times New Roman" w:hAnsi="Times New Roman" w:eastAsia="Songti SC"/>
          <w:b w:val="0"/>
          <w:sz w:val="16"/>
        </w:rPr>
      </w:r>
      <w:r>
        <w:rPr>
          <w:rFonts w:ascii="Times New Roman" w:hAnsi="Times New Roman" w:eastAsia="Songti SC"/>
          <w:b/>
          <w:sz w:val="16"/>
        </w:rPr>
        <w:t>MC target</w:t>
      </w:r>
      <w:r>
        <w:rPr>
          <w:rFonts w:ascii="Times New Roman" w:hAnsi="Times New Roman" w:eastAsia="Songti SC"/>
          <w:b w:val="0"/>
          <w:sz w:val="16"/>
        </w:rPr>
        <w:t>：固定策略的完整回报是无偏样本；通常方差高，对初值较不敏感；必须等回合结束。</w:t>
      </w:r>
      <w:r>
        <w:rPr>
          <w:rFonts w:ascii="Times New Roman" w:hAnsi="Times New Roman" w:eastAsia="Songti SC"/>
          <w:b/>
          <w:sz w:val="16"/>
        </w:rPr>
        <w:t>TD target</w:t>
      </w:r>
      <w:r>
        <w:rPr>
          <w:rFonts w:ascii="Times New Roman" w:hAnsi="Times New Roman" w:eastAsia="Songti SC"/>
          <w:b w:val="0"/>
          <w:sz w:val="16"/>
        </w:rPr>
        <w:t>：依赖尚不准确的 V，通常有偏、较低方差；可在线、适合持续任务，初值影响更大。</w:t>
      </w:r>
    </w:p>
    <w:p>
      <w:r>
        <w:rPr>
          <w:rFonts w:ascii="Times New Roman" w:hAnsi="Times New Roman" w:eastAsia="Songti SC"/>
          <w:b w:val="0"/>
          <w:sz w:val="16"/>
        </w:rPr>
        <w:t>TD target 有偏 ≠ TD 必不收敛。表格 TD(0) 在固定策略、充分访问、适当步长等条件下可收敛到 Vπ；任意函数近似不保证。</w:t>
      </w:r>
    </w:p>
    <w:p>
      <w:pPr>
        <w:keepNext/>
        <w:spacing w:before="36" w:after="10" w:line="192" w:lineRule="exact"/>
        <w:pBdr>
          <w:bottom w:val="single" w:sz="3" w:color="B6C6B5"/>
        </w:pBdr>
      </w:pPr>
      <w:r>
        <w:rPr>
          <w:rFonts w:ascii="Times New Roman" w:hAnsi="Times New Roman" w:eastAsia="Songti SC"/>
          <w:b w:val="0"/>
          <w:sz w:val="16"/>
        </w:rPr>
      </w:r>
      <w:r>
        <w:rPr>
          <w:rFonts w:ascii="Times New Roman" w:hAnsi="Times New Roman" w:eastAsia="Songti SC"/>
          <w:b/>
          <w:sz w:val="16"/>
        </w:rPr>
        <w:t>4.4 n-step return / 多步 TD</w:t>
      </w:r>
      <w:r>
        <w:rPr>
          <w:rFonts w:ascii="Times New Roman" w:hAnsi="Times New Roman" w:eastAsia="Songti SC"/>
          <w:b w:val="0"/>
          <w:sz w:val="16"/>
        </w:rPr>
      </w:r>
    </w:p>
    <w:p>
      <w:pPr>
        <w:spacing w:after="12" w:lineRule="atLeast" w:line="180"/>
      </w:pPr>
      <w:r>
        <w:rPr>
          <w:rFonts w:ascii="Times New Roman" w:hAnsi="Times New Roman" w:eastAsia="Songti SC"/>
          <w:b w:val="0"/>
          <w:sz w:val="16"/>
        </w:rPr>
        <w:t>若 t+n&lt;T：G</w:t>
      </w:r>
      <w:r>
        <w:rPr>
          <w:rFonts w:ascii="Times New Roman" w:hAnsi="Times New Roman" w:eastAsia="Songti SC"/>
          <w:b w:val="0"/>
          <w:sz w:val="16"/>
          <w:vertAlign w:val="subscript"/>
        </w:rPr>
        <w:t>t:t+n</w:t>
      </w:r>
      <w:r>
        <w:rPr>
          <w:rFonts w:ascii="Times New Roman" w:hAnsi="Times New Roman" w:eastAsia="Songti SC"/>
          <w:b w:val="0"/>
          <w:sz w:val="16"/>
        </w:rPr>
        <w:t>=Σ</w:t>
      </w:r>
      <w:r>
        <w:rPr>
          <w:rFonts w:ascii="Times New Roman" w:hAnsi="Times New Roman" w:eastAsia="Songti SC"/>
          <w:b w:val="0"/>
          <w:sz w:val="16"/>
          <w:vertAlign w:val="subscript"/>
        </w:rPr>
        <w:t>k=0</w:t>
      </w:r>
      <w:r>
        <w:rPr>
          <w:rFonts w:ascii="Times New Roman" w:hAnsi="Times New Roman" w:eastAsia="Songti SC"/>
          <w:b w:val="0"/>
          <w:sz w:val="16"/>
        </w:rPr>
      </w:r>
      <w:r>
        <w:rPr>
          <w:rFonts w:ascii="Times New Roman" w:hAnsi="Times New Roman" w:eastAsia="Songti SC"/>
          <w:b w:val="0"/>
          <w:sz w:val="16"/>
          <w:vertAlign w:val="superscript"/>
        </w:rPr>
        <w:t>n−1</w:t>
      </w:r>
      <w:r>
        <w:rPr>
          <w:rFonts w:ascii="Times New Roman" w:hAnsi="Times New Roman" w:eastAsia="Songti SC"/>
          <w:b w:val="0"/>
          <w:sz w:val="16"/>
        </w:rPr>
        <w:t>γ</w:t>
      </w:r>
      <w:r>
        <w:rPr>
          <w:rFonts w:ascii="Times New Roman" w:hAnsi="Times New Roman" w:eastAsia="Songti SC"/>
          <w:b w:val="0"/>
          <w:sz w:val="16"/>
          <w:vertAlign w:val="superscript"/>
        </w:rPr>
        <w:t>k</w:t>
      </w:r>
      <w:r>
        <w:rPr>
          <w:rFonts w:ascii="Times New Roman" w:hAnsi="Times New Roman" w:eastAsia="Songti SC"/>
          <w:b w:val="0"/>
          <w:sz w:val="16"/>
        </w:rPr>
        <w:t>R</w:t>
      </w:r>
      <w:r>
        <w:rPr>
          <w:rFonts w:ascii="Times New Roman" w:hAnsi="Times New Roman" w:eastAsia="Songti SC"/>
          <w:b w:val="0"/>
          <w:sz w:val="16"/>
          <w:vertAlign w:val="subscript"/>
        </w:rPr>
        <w:t>t+k+1</w:t>
      </w:r>
      <w:r>
        <w:rPr>
          <w:rFonts w:ascii="Times New Roman" w:hAnsi="Times New Roman" w:eastAsia="Songti SC"/>
          <w:b w:val="0"/>
          <w:sz w:val="16"/>
        </w:rPr>
      </w:r>
    </w:p>
    <w:p>
      <w:pPr>
        <w:spacing w:after="12" w:lineRule="atLeast" w:line="180"/>
      </w:pPr>
      <w:r>
        <w:rPr>
          <w:rFonts w:ascii="Times New Roman" w:hAnsi="Times New Roman" w:eastAsia="Songti SC"/>
          <w:b w:val="0"/>
          <w:sz w:val="16"/>
        </w:rPr>
        <w:t xml:space="preserve">                                      +γ</w:t>
      </w:r>
      <w:r>
        <w:rPr>
          <w:rFonts w:ascii="Times New Roman" w:hAnsi="Times New Roman" w:eastAsia="Songti SC"/>
          <w:b w:val="0"/>
          <w:sz w:val="16"/>
          <w:vertAlign w:val="superscript"/>
        </w:rPr>
        <w:t>n</w:t>
      </w:r>
      <w:r>
        <w:rPr>
          <w:rFonts w:ascii="Times New Roman" w:hAnsi="Times New Roman" w:eastAsia="Songti SC"/>
          <w:b w:val="0"/>
          <w:sz w:val="16"/>
        </w:rPr>
        <w:t>V(S</w:t>
      </w:r>
      <w:r>
        <w:rPr>
          <w:rFonts w:ascii="Times New Roman" w:hAnsi="Times New Roman" w:eastAsia="Songti SC"/>
          <w:b w:val="0"/>
          <w:sz w:val="16"/>
          <w:vertAlign w:val="subscript"/>
        </w:rPr>
        <w:t>t+n</w:t>
      </w:r>
      <w:r>
        <w:rPr>
          <w:rFonts w:ascii="Times New Roman" w:hAnsi="Times New Roman" w:eastAsia="Songti SC"/>
          <w:b w:val="0"/>
          <w:sz w:val="16"/>
        </w:rPr>
        <w:t>)</w:t>
      </w:r>
    </w:p>
    <w:p>
      <w:pPr>
        <w:spacing w:after="12" w:lineRule="atLeast" w:line="180"/>
      </w:pPr>
      <w:r>
        <w:rPr>
          <w:rFonts w:ascii="Times New Roman" w:hAnsi="Times New Roman" w:eastAsia="Songti SC"/>
          <w:b w:val="0"/>
          <w:sz w:val="16"/>
        </w:rPr>
        <w:t>若 t+n≥T：G</w:t>
      </w:r>
      <w:r>
        <w:rPr>
          <w:rFonts w:ascii="Times New Roman" w:hAnsi="Times New Roman" w:eastAsia="Songti SC"/>
          <w:b w:val="0"/>
          <w:sz w:val="16"/>
          <w:vertAlign w:val="subscript"/>
        </w:rPr>
        <w:t>t:t+n</w:t>
      </w:r>
      <w:r>
        <w:rPr>
          <w:rFonts w:ascii="Times New Roman" w:hAnsi="Times New Roman" w:eastAsia="Songti SC"/>
          <w:b w:val="0"/>
          <w:sz w:val="16"/>
        </w:rPr>
        <w:t>=Σ</w:t>
      </w:r>
      <w:r>
        <w:rPr>
          <w:rFonts w:ascii="Times New Roman" w:hAnsi="Times New Roman" w:eastAsia="Songti SC"/>
          <w:b w:val="0"/>
          <w:sz w:val="16"/>
          <w:vertAlign w:val="subscript"/>
        </w:rPr>
        <w:t>k=0</w:t>
      </w:r>
      <w:r>
        <w:rPr>
          <w:rFonts w:ascii="Times New Roman" w:hAnsi="Times New Roman" w:eastAsia="Songti SC"/>
          <w:b w:val="0"/>
          <w:sz w:val="16"/>
        </w:rPr>
      </w:r>
      <w:r>
        <w:rPr>
          <w:rFonts w:ascii="Times New Roman" w:hAnsi="Times New Roman" w:eastAsia="Songti SC"/>
          <w:b w:val="0"/>
          <w:sz w:val="16"/>
          <w:vertAlign w:val="superscript"/>
        </w:rPr>
        <w:t>T−t−1</w:t>
      </w:r>
      <w:r>
        <w:rPr>
          <w:rFonts w:ascii="Times New Roman" w:hAnsi="Times New Roman" w:eastAsia="Songti SC"/>
          <w:b w:val="0"/>
          <w:sz w:val="16"/>
        </w:rPr>
        <w:t>γ</w:t>
      </w:r>
      <w:r>
        <w:rPr>
          <w:rFonts w:ascii="Times New Roman" w:hAnsi="Times New Roman" w:eastAsia="Songti SC"/>
          <w:b w:val="0"/>
          <w:sz w:val="16"/>
          <w:vertAlign w:val="superscript"/>
        </w:rPr>
        <w:t>k</w:t>
      </w:r>
      <w:r>
        <w:rPr>
          <w:rFonts w:ascii="Times New Roman" w:hAnsi="Times New Roman" w:eastAsia="Songti SC"/>
          <w:b w:val="0"/>
          <w:sz w:val="16"/>
        </w:rPr>
        <w:t>R</w:t>
      </w:r>
      <w:r>
        <w:rPr>
          <w:rFonts w:ascii="Times New Roman" w:hAnsi="Times New Roman" w:eastAsia="Songti SC"/>
          <w:b w:val="0"/>
          <w:sz w:val="16"/>
          <w:vertAlign w:val="subscript"/>
        </w:rPr>
        <w:t>t+k+1</w:t>
      </w:r>
      <w:r>
        <w:rPr>
          <w:rFonts w:ascii="Times New Roman" w:hAnsi="Times New Roman" w:eastAsia="Songti SC"/>
          <w:b w:val="0"/>
          <w:sz w:val="16"/>
        </w:rPr>
      </w:r>
    </w:p>
    <w:p>
      <w:pPr>
        <w:spacing w:after="12" w:lineRule="atLeast" w:line="180"/>
      </w:pPr>
      <w:r>
        <w:rPr>
          <w:rFonts w:ascii="Times New Roman" w:hAnsi="Times New Roman" w:eastAsia="Songti SC"/>
          <w:b w:val="0"/>
          <w:sz w:val="16"/>
        </w:rPr>
        <w:t>V(S</w:t>
      </w:r>
      <w:r>
        <w:rPr>
          <w:rFonts w:ascii="Times New Roman" w:hAnsi="Times New Roman" w:eastAsia="Songti SC"/>
          <w:b w:val="0"/>
          <w:sz w:val="16"/>
          <w:vertAlign w:val="subscript"/>
        </w:rPr>
        <w:t>t</w:t>
      </w:r>
      <w:r>
        <w:rPr>
          <w:rFonts w:ascii="Times New Roman" w:hAnsi="Times New Roman" w:eastAsia="Songti SC"/>
          <w:b w:val="0"/>
          <w:sz w:val="16"/>
        </w:rPr>
        <w:t>) ← V(S</w:t>
      </w:r>
      <w:r>
        <w:rPr>
          <w:rFonts w:ascii="Times New Roman" w:hAnsi="Times New Roman" w:eastAsia="Songti SC"/>
          <w:b w:val="0"/>
          <w:sz w:val="16"/>
          <w:vertAlign w:val="subscript"/>
        </w:rPr>
        <w:t>t</w:t>
      </w:r>
      <w:r>
        <w:rPr>
          <w:rFonts w:ascii="Times New Roman" w:hAnsi="Times New Roman" w:eastAsia="Songti SC"/>
          <w:b w:val="0"/>
          <w:sz w:val="16"/>
        </w:rPr>
        <w:t>)+α[G</w:t>
      </w:r>
      <w:r>
        <w:rPr>
          <w:rFonts w:ascii="Times New Roman" w:hAnsi="Times New Roman" w:eastAsia="Songti SC"/>
          <w:b w:val="0"/>
          <w:sz w:val="16"/>
          <w:vertAlign w:val="subscript"/>
        </w:rPr>
        <w:t>t:t+n</w:t>
      </w:r>
      <w:r>
        <w:rPr>
          <w:rFonts w:ascii="Times New Roman" w:hAnsi="Times New Roman" w:eastAsia="Songti SC"/>
          <w:b w:val="0"/>
          <w:sz w:val="16"/>
        </w:rPr>
        <w:t>−V(S</w:t>
      </w:r>
      <w:r>
        <w:rPr>
          <w:rFonts w:ascii="Times New Roman" w:hAnsi="Times New Roman" w:eastAsia="Songti SC"/>
          <w:b w:val="0"/>
          <w:sz w:val="16"/>
          <w:vertAlign w:val="subscript"/>
        </w:rPr>
        <w:t>t</w:t>
      </w:r>
      <w:r>
        <w:rPr>
          <w:rFonts w:ascii="Times New Roman" w:hAnsi="Times New Roman" w:eastAsia="Songti SC"/>
          <w:b w:val="0"/>
          <w:sz w:val="16"/>
        </w:rPr>
        <w:t>)]</w:t>
      </w:r>
    </w:p>
    <w:p>
      <w:r>
        <w:rPr>
          <w:rFonts w:ascii="Times New Roman" w:hAnsi="Times New Roman" w:eastAsia="Songti SC"/>
          <w:b w:val="0"/>
          <w:sz w:val="16"/>
        </w:rPr>
        <w:t>n=1 → TD(0)；看到终点 → MC 回报。n 步更新延迟到收到相应奖励，回合结束还要补齐尾部更新。</w:t>
      </w:r>
    </w:p>
    <w:p>
      <w:r>
        <w:rPr>
          <w:rFonts w:ascii="Times New Roman" w:hAnsi="Times New Roman" w:eastAsia="Songti SC"/>
          <w:b w:val="0"/>
          <w:color w:val="9C3034"/>
          <w:sz w:val="16"/>
        </w:rPr>
      </w:r>
      <w:r>
        <w:rPr>
          <w:rFonts w:ascii="Times New Roman" w:hAnsi="Times New Roman" w:eastAsia="Songti SC"/>
          <w:b/>
          <w:color w:val="9C3034"/>
          <w:sz w:val="16"/>
        </w:rPr>
        <w:t>特别注意 t+n=T 也无自举项</w:t>
      </w:r>
      <w:r>
        <w:rPr>
          <w:rFonts w:ascii="Times New Roman" w:hAnsi="Times New Roman" w:eastAsia="Songti SC"/>
          <w:b w:val="0"/>
          <w:color w:val="9C3034"/>
          <w:sz w:val="16"/>
        </w:rPr>
        <w:t>；n 个奖励的幂为 0,…,n−1，后继 V 的幂才是 n。</w:t>
      </w:r>
    </w:p>
    <w:p>
      <w:pPr>
        <w:shd w:fill="F0F4EC"/>
      </w:pPr>
      <w:r>
        <w:rPr>
          <w:rFonts w:ascii="Times New Roman" w:hAnsi="Times New Roman" w:eastAsia="Songti SC"/>
          <w:b w:val="0"/>
          <w:sz w:val="16"/>
        </w:rPr>
      </w:r>
      <w:r>
        <w:rPr>
          <w:rFonts w:ascii="Times New Roman" w:hAnsi="Times New Roman" w:eastAsia="Songti SC"/>
          <w:b/>
          <w:sz w:val="16"/>
        </w:rPr>
        <w:t>例</w:t>
      </w:r>
      <w:r>
        <w:rPr>
          <w:rFonts w:ascii="Times New Roman" w:hAnsi="Times New Roman" w:eastAsia="Songti SC"/>
          <w:b w:val="0"/>
          <w:sz w:val="16"/>
        </w:rPr>
        <w:t xml:space="preserve"> Rₜ₊₁=1,Rₜ₊₂=2,γ=.5：两步后未终止且 V=4 ⇒ y=1+.5×2+.25×4=3；两步后终止 ⇒ y=2。</w:t>
      </w:r>
    </w:p>
    <w:p>
      <w:r>
        <w:rPr>
          <w:rFonts w:ascii="Times New Roman" w:hAnsi="Times New Roman" w:eastAsia="Songti SC"/>
          <w:b w:val="0"/>
          <w:sz w:val="16"/>
        </w:rPr>
      </w:r>
      <w:r>
        <w:rPr>
          <w:rFonts w:ascii="Times New Roman" w:hAnsi="Times New Roman" w:eastAsia="Songti SC"/>
          <w:b/>
          <w:sz w:val="16"/>
        </w:rPr>
        <w:t>n-step SARSA</w:t>
      </w:r>
      <w:r>
        <w:rPr>
          <w:rFonts w:ascii="Times New Roman" w:hAnsi="Times New Roman" w:eastAsia="Songti SC"/>
          <w:b w:val="0"/>
          <w:sz w:val="16"/>
        </w:rPr>
        <w:t>：未终止公式末项替换为 γⁿQ(Sₜ₊ₙ,Aₜ₊ₙ)，使用实际后续动作；到终点同样删掉自举项。</w:t>
      </w:r>
    </w:p>
    <w:p>
      <w:pPr>
        <w:spacing w:before="0" w:after="0" w:line="20" w:lineRule="exact"/>
      </w:pPr>
      <w:r>
        <w:br w:type="column"/>
      </w:r>
    </w:p>
    <w:p>
      <w:pPr>
        <w:keepNext/>
        <w:shd w:fill="DFEAD7"/>
        <w:spacing w:before="40" w:after="24" w:line="220" w:lineRule="exact"/>
      </w:pPr>
      <w:r>
        <w:rPr>
          <w:rFonts w:ascii="Times New Roman" w:hAnsi="Times New Roman" w:eastAsia="Songti SC"/>
          <w:b/>
          <w:color w:val="204936"/>
          <w:sz w:val="18"/>
        </w:rPr>
        <w:t>05 · 给 Q 表：SARSA / Q-learning</w:t>
      </w:r>
    </w:p>
    <w:p>
      <w:pPr>
        <w:spacing w:after="12" w:lineRule="atLeast" w:line="180"/>
      </w:pPr>
      <w:r>
        <w:rPr>
          <w:rFonts w:ascii="Times New Roman" w:hAnsi="Times New Roman" w:eastAsia="Songti SC"/>
          <w:b w:val="0"/>
          <w:sz w:val="16"/>
        </w:rPr>
        <w:t>Q(s,a) ← Q(s,a)+α[y−Q(s,a)]</w:t>
      </w:r>
    </w:p>
    <w:p>
      <w:pPr>
        <w:spacing w:after="12" w:lineRule="atLeast" w:line="180"/>
      </w:pPr>
      <w:r>
        <w:rPr>
          <w:rFonts w:ascii="Times New Roman" w:hAnsi="Times New Roman" w:eastAsia="Songti SC"/>
          <w:b w:val="0"/>
          <w:sz w:val="16"/>
        </w:rPr>
        <w:t xml:space="preserve">          = (1−α)Q(s,a)+αy</w:t>
      </w:r>
    </w:p>
    <w:p>
      <w:pPr>
        <w:keepNext/>
        <w:spacing w:before="36" w:after="10" w:line="192" w:lineRule="exact"/>
        <w:pBdr>
          <w:bottom w:val="single" w:sz="3" w:color="B6C6B5"/>
        </w:pBdr>
      </w:pPr>
      <w:r>
        <w:rPr>
          <w:rFonts w:ascii="Times New Roman" w:hAnsi="Times New Roman" w:eastAsia="Songti SC"/>
          <w:b w:val="0"/>
          <w:sz w:val="16"/>
        </w:rPr>
      </w:r>
      <w:r>
        <w:rPr>
          <w:rFonts w:ascii="Times New Roman" w:hAnsi="Times New Roman" w:eastAsia="Songti SC"/>
          <w:b/>
          <w:sz w:val="16"/>
        </w:rPr>
        <w:t>5.1 两种目标，区分数据与学习目标</w:t>
      </w:r>
      <w:r>
        <w:rPr>
          <w:rFonts w:ascii="Times New Roman" w:hAnsi="Times New Roman" w:eastAsia="Songti SC"/>
          <w:b w:val="0"/>
          <w:sz w:val="16"/>
        </w:rPr>
      </w:r>
    </w:p>
    <w:p>
      <w:r>
        <w:rPr>
          <w:rFonts w:ascii="Times New Roman" w:hAnsi="Times New Roman" w:eastAsia="Songti SC"/>
          <w:b w:val="0"/>
          <w:sz w:val="16"/>
        </w:rPr>
        <w:t>记号：r=Rₜ₊₁，s′=Sₜ₊₁，a′=Aₜ₊₁。</w:t>
      </w:r>
    </w:p>
    <w:p>
      <w:pPr>
        <w:spacing w:after="12" w:lineRule="atLeast" w:line="180"/>
      </w:pPr>
      <w:r>
        <w:rPr>
          <w:rFonts w:ascii="Times New Roman" w:hAnsi="Times New Roman" w:eastAsia="Songti SC"/>
          <w:b w:val="0"/>
          <w:sz w:val="16"/>
        </w:rPr>
        <w:t>SARSA：y=r+γQ(s′,a′)，a′~π(·|s′)</w:t>
      </w:r>
    </w:p>
    <w:p>
      <w:pPr>
        <w:spacing w:after="12" w:lineRule="atLeast" w:line="180"/>
      </w:pPr>
      <w:r>
        <w:rPr>
          <w:rFonts w:ascii="Times New Roman" w:hAnsi="Times New Roman" w:eastAsia="Songti SC"/>
          <w:b w:val="0"/>
          <w:sz w:val="16"/>
        </w:rPr>
        <w:t>Q-learning：y=r+γmax</w:t>
      </w:r>
      <w:r>
        <w:rPr>
          <w:rFonts w:ascii="Times New Roman" w:hAnsi="Times New Roman" w:eastAsia="Songti SC"/>
          <w:b w:val="0"/>
          <w:sz w:val="16"/>
          <w:vertAlign w:val="subscript"/>
        </w:rPr>
        <w:t>b</w:t>
      </w:r>
      <w:r>
        <w:rPr>
          <w:rFonts w:ascii="Times New Roman" w:hAnsi="Times New Roman" w:eastAsia="Songti SC"/>
          <w:b w:val="0"/>
          <w:sz w:val="16"/>
        </w:rPr>
        <w:t>Q(s′,b)</w:t>
      </w:r>
    </w:p>
    <w:p>
      <w:r>
        <w:rPr>
          <w:rFonts w:ascii="Times New Roman" w:hAnsi="Times New Roman" w:eastAsia="Songti SC"/>
          <w:b w:val="0"/>
          <w:sz w:val="16"/>
        </w:rPr>
      </w:r>
      <w:r>
        <w:rPr>
          <w:rFonts w:ascii="Times New Roman" w:hAnsi="Times New Roman" w:eastAsia="Songti SC"/>
          <w:b/>
          <w:sz w:val="16"/>
        </w:rPr>
        <w:t>On-policy</w:t>
      </w:r>
      <w:r>
        <w:rPr>
          <w:rFonts w:ascii="Times New Roman" w:hAnsi="Times New Roman" w:eastAsia="Songti SC"/>
          <w:b w:val="0"/>
          <w:sz w:val="16"/>
        </w:rPr>
        <w:t>：behavior=target；SARSA 学实际行为策略（含探索）的价值。</w:t>
      </w:r>
      <w:r>
        <w:rPr>
          <w:rFonts w:ascii="Times New Roman" w:hAnsi="Times New Roman" w:eastAsia="Songti SC"/>
          <w:b/>
          <w:sz w:val="16"/>
        </w:rPr>
        <w:t>Off-policy</w:t>
      </w:r>
      <w:r>
        <w:rPr>
          <w:rFonts w:ascii="Times New Roman" w:hAnsi="Times New Roman" w:eastAsia="Songti SC"/>
          <w:b w:val="0"/>
          <w:sz w:val="16"/>
        </w:rPr>
        <w:t>：behavior 可不同于 target；Q-learning 用探索收集数据，但目标为下一步贪心值。</w:t>
      </w:r>
    </w:p>
    <w:p>
      <w:r>
        <w:rPr>
          <w:rFonts w:ascii="Times New Roman" w:hAnsi="Times New Roman" w:eastAsia="Songti SC"/>
          <w:b w:val="0"/>
          <w:color w:val="9C3034"/>
          <w:sz w:val="16"/>
        </w:rPr>
        <w:t>SARSA 会计入探索带来的风险；Q-learning 的 greedy target 不要求实际采取贪心动作。两者都需要探索，off-policy 不等于不需要数据覆盖。</w:t>
      </w:r>
    </w:p>
    <w:p>
      <w:pPr>
        <w:keepNext/>
        <w:spacing w:before="36" w:after="10" w:line="192" w:lineRule="exact"/>
        <w:pBdr>
          <w:bottom w:val="single" w:sz="3" w:color="B6C6B5"/>
        </w:pBdr>
      </w:pPr>
      <w:r>
        <w:rPr>
          <w:rFonts w:ascii="Times New Roman" w:hAnsi="Times New Roman" w:eastAsia="Songti SC"/>
          <w:b w:val="0"/>
          <w:sz w:val="16"/>
        </w:rPr>
      </w:r>
      <w:r>
        <w:rPr>
          <w:rFonts w:ascii="Times New Roman" w:hAnsi="Times New Roman" w:eastAsia="Songti SC"/>
          <w:b/>
          <w:sz w:val="16"/>
        </w:rPr>
        <w:t>5.2 实现顺序 / terminal</w:t>
      </w:r>
      <w:r>
        <w:rPr>
          <w:rFonts w:ascii="Times New Roman" w:hAnsi="Times New Roman" w:eastAsia="Songti SC"/>
          <w:b w:val="0"/>
          <w:sz w:val="16"/>
        </w:rPr>
      </w:r>
    </w:p>
    <w:p>
      <w:r>
        <w:rPr>
          <w:rFonts w:ascii="Times New Roman" w:hAnsi="Times New Roman" w:eastAsia="Songti SC"/>
          <w:b w:val="0"/>
          <w:sz w:val="16"/>
        </w:rPr>
      </w:r>
      <w:r>
        <w:rPr>
          <w:rFonts w:ascii="Times New Roman" w:hAnsi="Times New Roman" w:eastAsia="Songti SC"/>
          <w:b/>
          <w:sz w:val="16"/>
        </w:rPr>
        <w:t>SARSA</w:t>
      </w:r>
      <w:r>
        <w:rPr>
          <w:rFonts w:ascii="Times New Roman" w:hAnsi="Times New Roman" w:eastAsia="Songti SC"/>
          <w:b w:val="0"/>
          <w:sz w:val="16"/>
        </w:rPr>
        <w:t>：选 A → 执行得到 r,S′ → 若未终止，按当前策略先选 A′ → 更新 Q(S,A) → S←S′,A←A′（执行刚才选的 A′）。</w:t>
      </w:r>
    </w:p>
    <w:p>
      <w:r>
        <w:rPr>
          <w:rFonts w:ascii="Times New Roman" w:hAnsi="Times New Roman" w:eastAsia="Songti SC"/>
          <w:b w:val="0"/>
          <w:sz w:val="16"/>
        </w:rPr>
      </w:r>
      <w:r>
        <w:rPr>
          <w:rFonts w:ascii="Times New Roman" w:hAnsi="Times New Roman" w:eastAsia="Songti SC"/>
          <w:b/>
          <w:sz w:val="16"/>
        </w:rPr>
        <w:t>Q-learning</w:t>
      </w:r>
      <w:r>
        <w:rPr>
          <w:rFonts w:ascii="Times New Roman" w:hAnsi="Times New Roman" w:eastAsia="Songti SC"/>
          <w:b w:val="0"/>
          <w:sz w:val="16"/>
        </w:rPr>
        <w:t>：行为策略选 A → 得到 r,S′ → 用 max_b Q(S′,b) 更新 → 继续按行为策略选动作。无需等待实际下一动作才能计算目标。</w:t>
      </w:r>
    </w:p>
    <w:p>
      <w:r>
        <w:rPr>
          <w:rFonts w:ascii="Times New Roman" w:hAnsi="Times New Roman" w:eastAsia="Songti SC"/>
          <w:b w:val="0"/>
          <w:color w:val="9C3034"/>
          <w:sz w:val="16"/>
        </w:rPr>
      </w:r>
      <w:r>
        <w:rPr>
          <w:rFonts w:ascii="Times New Roman" w:hAnsi="Times New Roman" w:eastAsia="Songti SC"/>
          <w:b/>
          <w:color w:val="9C3034"/>
          <w:sz w:val="16"/>
        </w:rPr>
        <w:t>真正终止</w:t>
      </w:r>
      <w:r>
        <w:rPr>
          <w:rFonts w:ascii="Times New Roman" w:hAnsi="Times New Roman" w:eastAsia="Songti SC"/>
          <w:b w:val="0"/>
          <w:color w:val="9C3034"/>
          <w:sz w:val="16"/>
        </w:rPr>
        <w:t>：两者 y=r；不再选 A′、不取 max。更新只改当前 (s,a)，不是整行 Q 表。一般的外部时间截断不自动等同于终止。</w:t>
      </w:r>
    </w:p>
    <w:p>
      <w:pPr>
        <w:shd w:fill="F0F4EC"/>
      </w:pPr>
      <w:r>
        <w:rPr>
          <w:rFonts w:ascii="Times New Roman" w:hAnsi="Times New Roman" w:eastAsia="Songti SC"/>
          <w:b w:val="0"/>
          <w:sz w:val="16"/>
        </w:rPr>
      </w:r>
      <w:r>
        <w:rPr>
          <w:rFonts w:ascii="Times New Roman" w:hAnsi="Times New Roman" w:eastAsia="Songti SC"/>
          <w:b/>
          <w:sz w:val="16"/>
        </w:rPr>
        <w:t>对照题</w:t>
      </w:r>
      <w:r>
        <w:rPr>
          <w:rFonts w:ascii="Times New Roman" w:hAnsi="Times New Roman" w:eastAsia="Songti SC"/>
          <w:b w:val="0"/>
          <w:sz w:val="16"/>
        </w:rPr>
        <w:t xml:space="preserve"> Q(s,a)=2,r=0,γ=.9,α=.1；实际下一动作值1，最大值5：SARSA y=.9，δ=−1.1，Q′=1.89；Q-learning y=4.5，δ=2.5，Q′=2.25。</w:t>
      </w:r>
    </w:p>
    <w:p>
      <w:r>
        <w:rPr>
          <w:rFonts w:ascii="Times New Roman" w:hAnsi="Times New Roman" w:eastAsia="Songti SC"/>
          <w:b w:val="0"/>
          <w:sz w:val="16"/>
        </w:rPr>
      </w:r>
      <w:r>
        <w:rPr>
          <w:rFonts w:ascii="Times New Roman" w:hAnsi="Times New Roman" w:eastAsia="Songti SC"/>
          <w:b/>
          <w:sz w:val="16"/>
        </w:rPr>
        <w:t>小狗 Q 表</w:t>
      </w:r>
      <w:r>
        <w:rPr>
          <w:rFonts w:ascii="Times New Roman" w:hAnsi="Times New Roman" w:eastAsia="Songti SC"/>
          <w:b w:val="0"/>
          <w:sz w:val="16"/>
        </w:rPr>
        <w:t>：全0，α=.1,γ=.99；先向右得 +1 ⇒ Q((0,0),→)=.1；再向下得 −10 并终止 ⇒ Q((0,1),↓)=−1。其余项保持0。</w:t>
      </w:r>
    </w:p>
    <w:p>
      <w:pPr>
        <w:keepNext/>
        <w:spacing w:before="36" w:after="10" w:line="192" w:lineRule="exact"/>
        <w:pBdr>
          <w:bottom w:val="single" w:sz="3" w:color="B6C6B5"/>
        </w:pBdr>
      </w:pPr>
      <w:r>
        <w:rPr>
          <w:rFonts w:ascii="Times New Roman" w:hAnsi="Times New Roman" w:eastAsia="Songti SC"/>
          <w:b w:val="0"/>
          <w:sz w:val="16"/>
        </w:rPr>
      </w:r>
      <w:r>
        <w:rPr>
          <w:rFonts w:ascii="Times New Roman" w:hAnsi="Times New Roman" w:eastAsia="Songti SC"/>
          <w:b/>
          <w:sz w:val="16"/>
        </w:rPr>
        <w:t>5.3 Convergence / GLIE</w:t>
      </w:r>
      <w:r>
        <w:rPr>
          <w:rFonts w:ascii="Times New Roman" w:hAnsi="Times New Roman" w:eastAsia="Songti SC"/>
          <w:b w:val="0"/>
          <w:sz w:val="16"/>
        </w:rPr>
      </w:r>
    </w:p>
    <w:p>
      <w:r>
        <w:rPr>
          <w:rFonts w:ascii="Times New Roman" w:hAnsi="Times New Roman" w:eastAsia="Songti SC"/>
          <w:b w:val="0"/>
          <w:sz w:val="16"/>
        </w:rPr>
        <w:t>有限表格、适当折扣/回合终止条件、有界奖励下：每个 (s,a) 充分访问；步长按该对的更新次数 n 满足：</w:t>
      </w:r>
    </w:p>
    <w:p>
      <w:pPr>
        <w:spacing w:after="12" w:lineRule="atLeast" w:line="180"/>
      </w:pPr>
      <w:r>
        <w:rPr>
          <w:rFonts w:ascii="Times New Roman" w:hAnsi="Times New Roman" w:eastAsia="Songti SC"/>
          <w:b w:val="0"/>
          <w:sz w:val="16"/>
        </w:rPr>
        <w:t>Σ</w:t>
      </w:r>
      <w:r>
        <w:rPr>
          <w:rFonts w:ascii="Times New Roman" w:hAnsi="Times New Roman" w:eastAsia="Songti SC"/>
          <w:b w:val="0"/>
          <w:sz w:val="16"/>
          <w:vertAlign w:val="subscript"/>
        </w:rPr>
        <w:t>n=1</w:t>
      </w:r>
      <w:r>
        <w:rPr>
          <w:rFonts w:ascii="Times New Roman" w:hAnsi="Times New Roman" w:eastAsia="Songti SC"/>
          <w:b w:val="0"/>
          <w:sz w:val="16"/>
        </w:rPr>
      </w:r>
      <w:r>
        <w:rPr>
          <w:rFonts w:ascii="Times New Roman" w:hAnsi="Times New Roman" w:eastAsia="Songti SC"/>
          <w:b w:val="0"/>
          <w:sz w:val="16"/>
          <w:vertAlign w:val="superscript"/>
        </w:rPr>
        <w:t>∞</w:t>
      </w:r>
      <w:r>
        <w:rPr>
          <w:rFonts w:ascii="Times New Roman" w:hAnsi="Times New Roman" w:eastAsia="Songti SC"/>
          <w:b w:val="0"/>
          <w:sz w:val="16"/>
        </w:rPr>
        <w:t xml:space="preserve"> α</w:t>
      </w:r>
      <w:r>
        <w:rPr>
          <w:rFonts w:ascii="Times New Roman" w:hAnsi="Times New Roman" w:eastAsia="Songti SC"/>
          <w:b w:val="0"/>
          <w:sz w:val="16"/>
          <w:vertAlign w:val="subscript"/>
        </w:rPr>
        <w:t>n</w:t>
      </w:r>
      <w:r>
        <w:rPr>
          <w:rFonts w:ascii="Times New Roman" w:hAnsi="Times New Roman" w:eastAsia="Songti SC"/>
          <w:b w:val="0"/>
          <w:sz w:val="16"/>
        </w:rPr>
        <w:t>(s,a)=∞；Σ</w:t>
      </w:r>
      <w:r>
        <w:rPr>
          <w:rFonts w:ascii="Times New Roman" w:hAnsi="Times New Roman" w:eastAsia="Songti SC"/>
          <w:b w:val="0"/>
          <w:sz w:val="16"/>
          <w:vertAlign w:val="subscript"/>
        </w:rPr>
        <w:t>n=1</w:t>
      </w:r>
      <w:r>
        <w:rPr>
          <w:rFonts w:ascii="Times New Roman" w:hAnsi="Times New Roman" w:eastAsia="Songti SC"/>
          <w:b w:val="0"/>
          <w:sz w:val="16"/>
        </w:rPr>
      </w:r>
      <w:r>
        <w:rPr>
          <w:rFonts w:ascii="Times New Roman" w:hAnsi="Times New Roman" w:eastAsia="Songti SC"/>
          <w:b w:val="0"/>
          <w:sz w:val="16"/>
          <w:vertAlign w:val="superscript"/>
        </w:rPr>
        <w:t>∞</w:t>
      </w:r>
      <w:r>
        <w:rPr>
          <w:rFonts w:ascii="Times New Roman" w:hAnsi="Times New Roman" w:eastAsia="Songti SC"/>
          <w:b w:val="0"/>
          <w:sz w:val="16"/>
        </w:rPr>
        <w:t xml:space="preserve"> α</w:t>
      </w:r>
      <w:r>
        <w:rPr>
          <w:rFonts w:ascii="Times New Roman" w:hAnsi="Times New Roman" w:eastAsia="Songti SC"/>
          <w:b w:val="0"/>
          <w:sz w:val="16"/>
          <w:vertAlign w:val="subscript"/>
        </w:rPr>
        <w:t>n</w:t>
      </w:r>
      <w:r>
        <w:rPr>
          <w:rFonts w:ascii="Times New Roman" w:hAnsi="Times New Roman" w:eastAsia="Songti SC"/>
          <w:b w:val="0"/>
          <w:sz w:val="16"/>
        </w:rPr>
        <w:t>(s,a)²&lt;∞</w:t>
      </w:r>
    </w:p>
    <w:p>
      <w:r>
        <w:rPr>
          <w:rFonts w:ascii="Times New Roman" w:hAnsi="Times New Roman" w:eastAsia="Songti SC"/>
          <w:b w:val="0"/>
          <w:sz w:val="16"/>
        </w:rPr>
        <w:t>典型 α_n=1/n。第一条防止停止学习过早，第二条控制噪声。固定 α 适合跟踪漂移，但一般不能保证精确收敛。</w:t>
      </w:r>
    </w:p>
    <w:p>
      <w:r>
        <w:rPr>
          <w:rFonts w:ascii="Times New Roman" w:hAnsi="Times New Roman" w:eastAsia="Songti SC"/>
          <w:b w:val="0"/>
          <w:sz w:val="16"/>
        </w:rPr>
      </w:r>
      <w:r>
        <w:rPr>
          <w:rFonts w:ascii="Times New Roman" w:hAnsi="Times New Roman" w:eastAsia="Songti SC"/>
          <w:b/>
          <w:sz w:val="16"/>
        </w:rPr>
        <w:t>Q-learning</w:t>
      </w:r>
      <w:r>
        <w:rPr>
          <w:rFonts w:ascii="Times New Roman" w:hAnsi="Times New Roman" w:eastAsia="Songti SC"/>
          <w:b w:val="0"/>
          <w:sz w:val="16"/>
        </w:rPr>
        <w:t>：以上条件下收敛 Q*；行为可持续探索。</w:t>
      </w:r>
      <w:r>
        <w:rPr>
          <w:rFonts w:ascii="Times New Roman" w:hAnsi="Times New Roman" w:eastAsia="Songti SC"/>
          <w:b/>
          <w:sz w:val="16"/>
        </w:rPr>
        <w:t>SARSA → Q</w:t>
      </w:r>
      <w:r>
        <w:rPr>
          <w:rFonts w:ascii="Times New Roman" w:hAnsi="Times New Roman" w:eastAsia="Songti SC"/>
          <w:b w:val="0"/>
          <w:sz w:val="16"/>
        </w:rPr>
        <w:t xml:space="preserve">*：还需 </w:t>
      </w:r>
      <w:r>
        <w:rPr>
          <w:rFonts w:ascii="Times New Roman" w:hAnsi="Times New Roman" w:eastAsia="Songti SC"/>
          <w:b/>
          <w:sz w:val="16"/>
        </w:rPr>
        <w:t>GLIE</w:t>
      </w:r>
      <w:r>
        <w:rPr>
          <w:rFonts w:ascii="Times New Roman" w:hAnsi="Times New Roman" w:eastAsia="Songti SC"/>
          <w:b w:val="0"/>
          <w:sz w:val="16"/>
        </w:rPr>
        <w:t>（Greedy in the Limit with Infinite Exploration）：无限访问，且行为策略极限趋于贪心。</w:t>
      </w:r>
    </w:p>
    <w:p>
      <w:r>
        <w:rPr>
          <w:rFonts w:ascii="Times New Roman" w:hAnsi="Times New Roman" w:eastAsia="Songti SC"/>
          <w:b w:val="0"/>
          <w:color w:val="9C3034"/>
          <w:sz w:val="16"/>
        </w:rPr>
        <w:t>ε→0 只保证逐渐贪心，</w:t>
      </w:r>
      <w:r>
        <w:rPr>
          <w:rFonts w:ascii="Times New Roman" w:hAnsi="Times New Roman" w:eastAsia="Songti SC"/>
          <w:b/>
          <w:color w:val="9C3034"/>
          <w:sz w:val="16"/>
        </w:rPr>
        <w:t>不自动保证充分访问</w:t>
      </w:r>
      <w:r>
        <w:rPr>
          <w:rFonts w:ascii="Times New Roman" w:hAnsi="Times New Roman" w:eastAsia="Songti SC"/>
          <w:b w:val="0"/>
          <w:color w:val="9C3034"/>
          <w:sz w:val="16"/>
        </w:rPr>
        <w:t>；固定 ε&gt;0 不是 GLIE。α 控制更新，ε 控制探索，勿混淆。</w:t>
      </w:r>
    </w:p>
    <w:p>
      <w:pPr>
        <w:keepNext/>
        <w:shd w:fill="DFEAD7"/>
        <w:spacing w:before="40" w:after="24" w:line="220" w:lineRule="exact"/>
      </w:pPr>
      <w:r>
        <w:rPr>
          <w:rFonts w:ascii="Times New Roman" w:hAnsi="Times New Roman" w:eastAsia="Songti SC"/>
          <w:b/>
          <w:color w:val="204936"/>
          <w:sz w:val="18"/>
        </w:rPr>
        <w:t>06 · 特征表示 / 做题防错</w:t>
      </w:r>
    </w:p>
    <w:p>
      <w:r>
        <w:rPr>
          <w:rFonts w:ascii="Times New Roman" w:hAnsi="Times New Roman" w:eastAsia="Songti SC"/>
          <w:b w:val="0"/>
          <w:sz w:val="16"/>
        </w:rPr>
      </w:r>
      <w:r>
        <w:rPr>
          <w:rFonts w:ascii="Times New Roman" w:hAnsi="Times New Roman" w:eastAsia="Songti SC"/>
          <w:b/>
          <w:sz w:val="16"/>
        </w:rPr>
        <w:t>Tabular</w:t>
      </w:r>
      <w:r>
        <w:rPr>
          <w:rFonts w:ascii="Times New Roman" w:hAnsi="Times New Roman" w:eastAsia="Songti SC"/>
          <w:b w:val="0"/>
          <w:sz w:val="16"/>
        </w:rPr>
        <w:t>：每个(s,a)独立存值，约 |S||A| 参数；没访问的状态不自动获得经验。</w:t>
      </w:r>
      <w:r>
        <w:rPr>
          <w:rFonts w:ascii="Times New Roman" w:hAnsi="Times New Roman" w:eastAsia="Songti SC"/>
          <w:b/>
          <w:sz w:val="16"/>
        </w:rPr>
        <w:t>Features</w:t>
      </w:r>
      <w:r>
        <w:rPr>
          <w:rFonts w:ascii="Times New Roman" w:hAnsi="Times New Roman" w:eastAsia="Songti SC"/>
          <w:b w:val="0"/>
          <w:sz w:val="16"/>
        </w:rPr>
        <w:t>：φ(s,a) 描述距离、方向、风险等；共享参数在相似局面间泛化。</w:t>
      </w:r>
    </w:p>
    <w:p>
      <w:pPr>
        <w:spacing w:after="12" w:lineRule="atLeast" w:line="180"/>
      </w:pPr>
      <w:r>
        <w:rPr>
          <w:rFonts w:ascii="Times New Roman" w:hAnsi="Times New Roman" w:eastAsia="Songti SC"/>
          <w:b w:val="0"/>
          <w:sz w:val="16"/>
        </w:rPr>
        <w:t>线性例：Q(s,a;w)=w</w:t>
      </w:r>
      <w:r>
        <w:rPr>
          <w:rFonts w:ascii="Times New Roman" w:hAnsi="Times New Roman" w:eastAsia="Songti SC"/>
          <w:b w:val="0"/>
          <w:sz w:val="16"/>
          <w:vertAlign w:val="superscript"/>
        </w:rPr>
        <w:t>T</w:t>
      </w:r>
      <w:r>
        <w:rPr>
          <w:rFonts w:ascii="Times New Roman" w:hAnsi="Times New Roman" w:eastAsia="Songti SC"/>
          <w:b w:val="0"/>
          <w:sz w:val="16"/>
        </w:rPr>
        <w:t>φ(s,a)</w:t>
      </w:r>
    </w:p>
    <w:p>
      <w:r>
        <w:rPr>
          <w:rFonts w:ascii="Times New Roman" w:hAnsi="Times New Roman" w:eastAsia="Songti SC"/>
          <w:b w:val="0"/>
          <w:sz w:val="16"/>
        </w:rPr>
        <w:t>φ=(1,2), w=(.5,−1) ⇒ Q=−1.5。神经网络 Q(s,a;θ) 可学非线性特征；表格收敛结论不能直接照搬。</w:t>
      </w:r>
    </w:p>
    <w:p>
      <w:r>
        <w:rPr>
          <w:rFonts w:ascii="Times New Roman" w:hAnsi="Times New Roman" w:eastAsia="Songti SC"/>
          <w:b w:val="0"/>
          <w:sz w:val="16"/>
        </w:rPr>
      </w:r>
      <w:r>
        <w:rPr>
          <w:rFonts w:ascii="Times New Roman" w:hAnsi="Times New Roman" w:eastAsia="Songti SC"/>
          <w:b/>
          <w:sz w:val="16"/>
        </w:rPr>
        <w:t>手算顺序</w:t>
      </w:r>
      <w:r>
        <w:rPr>
          <w:rFonts w:ascii="Times New Roman" w:hAnsi="Times New Roman" w:eastAsia="Songti SC"/>
          <w:b w:val="0"/>
          <w:sz w:val="16"/>
        </w:rPr>
        <w:t>：①辨 prediction/control 与方法；②列 (s,a,r,s′[,a′])；③固定旧值；④算 target y；⑤δ=y−旧值；⑥旧值+αδ；⑦最后选动作。</w:t>
      </w:r>
    </w:p>
    <w:p>
      <w:r>
        <w:rPr>
          <w:rFonts w:ascii="Times New Roman" w:hAnsi="Times New Roman" w:eastAsia="Songti SC"/>
          <w:b w:val="0"/>
          <w:color w:val="9C3034"/>
          <w:sz w:val="16"/>
        </w:rPr>
      </w:r>
      <w:r>
        <w:rPr>
          <w:rFonts w:ascii="Times New Roman" w:hAnsi="Times New Roman" w:eastAsia="Songti SC"/>
          <w:b/>
          <w:color w:val="9C3034"/>
          <w:sz w:val="16"/>
        </w:rPr>
        <w:t>易错速查</w:t>
      </w:r>
      <w:r>
        <w:rPr>
          <w:rFonts w:ascii="Times New Roman" w:hAnsi="Times New Roman" w:eastAsia="Songti SC"/>
          <w:b w:val="0"/>
          <w:color w:val="9C3034"/>
          <w:sz w:val="16"/>
        </w:rPr>
        <w:t>：期望≠单次样本；reward≠return；V≠Q；max≠argmax；π 权重与转移概率都要乘；同步≠在线；终止奖励只算一次；折扣指数从0起。</w:t>
      </w:r>
    </w:p>
    <w:sectPr w:rsidR="00FC693F" w:rsidRPr="0006063C" w:rsidSect="00034616">
      <w:footerReference w:type="default" r:id="rId15"/>
      <w:pgSz w:w="16838" w:h="11906" w:orient="landscape"/>
      <w:pgMar w:top="283" w:right="283" w:bottom="340" w:left="283" w:header="85" w:footer="113" w:gutter="0"/>
      <w:cols w:space="170" w:num="4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Times New Roman" w:hAnsi="Times New Roman" w:eastAsia="Songti SC"/>
        <w:b w:val="0"/>
        <w:color w:val="566457"/>
        <w:sz w:val="12"/>
      </w:rPr>
      <w:t>ELEC6910J · Midterm   |   Oct 23, 15:00–17:50 · Room 6555   |   A4 单面   |   Checklist: Lecture 13 pp.3, 36–38；公式原图 pp.6–7, 9, 11, 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8" w:lineRule="exact" w:line="180"/>
    </w:pPr>
    <w:rPr>
      <w:rFonts w:ascii="Times New Roman" w:hAnsi="Times New Roman" w:eastAsia="Songti SC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ELEC6910J Midterm Cheat Sheet · A4 Landscape · Single-sided</dc:title>
  <dc:subject>Lecture 13 exam checklist, with Bellman/VI/TD formula crops from original slides</dc:subject>
  <dc:creator>ZJUCQR</dc:creator>
  <cp:keywords>MDP, Bellman, DP, MC, TD, SARSA, Q-learning, GLIE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