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CD5DE" w14:textId="439F0388" w:rsidR="0076785F" w:rsidRPr="00962A00" w:rsidRDefault="004A5003">
      <w:pPr>
        <w:spacing w:before="480" w:after="480"/>
        <w:jc w:val="left"/>
        <w:rPr>
          <w:rFonts w:ascii="Times New Roman" w:hAnsi="Times New Roman" w:cs="Times New Roman"/>
        </w:rPr>
      </w:pPr>
      <w:r w:rsidRPr="00962A00">
        <w:rPr>
          <w:rFonts w:ascii="Times New Roman" w:eastAsia="宋体" w:hAnsi="Times New Roman" w:cs="Times New Roman"/>
          <w:b/>
          <w:sz w:val="52"/>
        </w:rPr>
        <w:t>Partnership</w:t>
      </w:r>
    </w:p>
    <w:p w14:paraId="7E555D3E" w14:textId="1744AA6B" w:rsidR="0076785F" w:rsidRPr="00962A00" w:rsidRDefault="004A5003">
      <w:pPr>
        <w:spacing w:before="380" w:after="140"/>
        <w:jc w:val="left"/>
        <w:outlineLvl w:val="0"/>
        <w:rPr>
          <w:rFonts w:ascii="Times New Roman" w:hAnsi="Times New Roman" w:cs="Times New Roman"/>
        </w:rPr>
      </w:pPr>
      <w:r w:rsidRPr="00962A00">
        <w:rPr>
          <w:rFonts w:ascii="Times New Roman" w:eastAsia="宋体" w:hAnsi="Times New Roman" w:cs="Times New Roman"/>
          <w:b/>
          <w:sz w:val="44"/>
        </w:rPr>
        <w:t>I</w:t>
      </w:r>
      <w:r w:rsidR="00E73D59" w:rsidRPr="00962A00">
        <w:rPr>
          <w:rFonts w:ascii="Times New Roman" w:eastAsia="宋体" w:hAnsi="Times New Roman" w:cs="Times New Roman"/>
          <w:b/>
          <w:sz w:val="44"/>
        </w:rPr>
        <w:t>ntroduction</w:t>
      </w:r>
    </w:p>
    <w:p w14:paraId="2BE70B2F" w14:textId="4003C01E"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We built a partnership with</w:t>
      </w:r>
      <w:r w:rsidRPr="00962A00">
        <w:rPr>
          <w:rFonts w:ascii="Times New Roman" w:eastAsia="宋体" w:hAnsi="Times New Roman" w:cs="Times New Roman"/>
          <w:b/>
          <w:bCs/>
          <w:sz w:val="22"/>
        </w:rPr>
        <w:t xml:space="preserve"> XJTLU</w:t>
      </w:r>
      <w:r w:rsidR="00962A00" w:rsidRPr="00962A00">
        <w:rPr>
          <w:rFonts w:ascii="Times New Roman" w:eastAsia="宋体" w:hAnsi="Times New Roman" w:cs="Times New Roman" w:hint="eastAsia"/>
          <w:b/>
          <w:bCs/>
          <w:sz w:val="22"/>
        </w:rPr>
        <w:t>-</w:t>
      </w:r>
      <w:r w:rsidR="00962A00" w:rsidRPr="00962A00">
        <w:rPr>
          <w:rFonts w:ascii="Times New Roman" w:eastAsia="宋体" w:hAnsi="Times New Roman" w:cs="Times New Roman"/>
          <w:b/>
          <w:bCs/>
          <w:sz w:val="22"/>
        </w:rPr>
        <w:t>CHINA</w:t>
      </w:r>
      <w:r w:rsidRPr="00962A00">
        <w:rPr>
          <w:rFonts w:ascii="Times New Roman" w:eastAsia="宋体" w:hAnsi="Times New Roman" w:cs="Times New Roman"/>
          <w:sz w:val="22"/>
        </w:rPr>
        <w:t xml:space="preserve"> on cell-free systems, a common feature of both our teams.Also,the partnership with </w:t>
      </w:r>
      <w:r w:rsidRPr="00962A00">
        <w:rPr>
          <w:rFonts w:ascii="Times New Roman" w:eastAsia="宋体" w:hAnsi="Times New Roman" w:cs="Times New Roman"/>
          <w:b/>
          <w:bCs/>
          <w:sz w:val="22"/>
        </w:rPr>
        <w:t>OUC</w:t>
      </w:r>
      <w:r w:rsidR="00962A00" w:rsidRPr="00962A00">
        <w:rPr>
          <w:rFonts w:ascii="Times New Roman" w:eastAsia="宋体" w:hAnsi="Times New Roman" w:cs="Times New Roman" w:hint="eastAsia"/>
          <w:b/>
          <w:bCs/>
          <w:sz w:val="22"/>
        </w:rPr>
        <w:t>-</w:t>
      </w:r>
      <w:r w:rsidR="00962A00" w:rsidRPr="00962A00">
        <w:rPr>
          <w:rFonts w:ascii="Times New Roman" w:eastAsia="宋体" w:hAnsi="Times New Roman" w:cs="Times New Roman"/>
          <w:b/>
          <w:bCs/>
          <w:sz w:val="22"/>
        </w:rPr>
        <w:t>C</w:t>
      </w:r>
      <w:r w:rsidR="00962A00" w:rsidRPr="00962A00">
        <w:rPr>
          <w:rFonts w:ascii="Times New Roman" w:eastAsia="宋体" w:hAnsi="Times New Roman" w:cs="Times New Roman" w:hint="eastAsia"/>
          <w:b/>
          <w:bCs/>
          <w:sz w:val="22"/>
        </w:rPr>
        <w:t>hina</w:t>
      </w:r>
      <w:r w:rsidRPr="00962A00">
        <w:rPr>
          <w:rFonts w:ascii="Times New Roman" w:eastAsia="宋体" w:hAnsi="Times New Roman" w:cs="Times New Roman"/>
          <w:sz w:val="22"/>
        </w:rPr>
        <w:t xml:space="preserve"> benefited our use of Cas9 protein and modeling.Plus,</w:t>
      </w:r>
      <w:r w:rsidRPr="00962A00">
        <w:rPr>
          <w:rFonts w:ascii="Times New Roman" w:eastAsia="宋体" w:hAnsi="Times New Roman" w:cs="Times New Roman"/>
          <w:b/>
          <w:bCs/>
          <w:sz w:val="22"/>
        </w:rPr>
        <w:t>ASTWS-China</w:t>
      </w:r>
      <w:r w:rsidRPr="00962A00">
        <w:rPr>
          <w:rFonts w:ascii="Times New Roman" w:eastAsia="宋体" w:hAnsi="Times New Roman" w:cs="Times New Roman"/>
          <w:sz w:val="22"/>
        </w:rPr>
        <w:t xml:space="preserve"> worked with us on Human Practice.</w:t>
      </w:r>
    </w:p>
    <w:p w14:paraId="59A4E70F" w14:textId="77777777" w:rsidR="0076785F" w:rsidRPr="00CA786E" w:rsidRDefault="0076785F">
      <w:pPr>
        <w:jc w:val="left"/>
        <w:rPr>
          <w:rFonts w:ascii="Times New Roman" w:hAnsi="Times New Roman" w:cs="Times New Roman"/>
        </w:rPr>
      </w:pPr>
    </w:p>
    <w:p w14:paraId="26411440" w14:textId="4F4F8C31" w:rsidR="0076785F" w:rsidRPr="00962A00" w:rsidRDefault="004A5003">
      <w:pPr>
        <w:spacing w:before="380" w:after="140"/>
        <w:jc w:val="left"/>
        <w:outlineLvl w:val="0"/>
        <w:rPr>
          <w:rFonts w:ascii="Times New Roman" w:eastAsia="宋体" w:hAnsi="Times New Roman" w:cs="Times New Roman"/>
          <w:b/>
          <w:sz w:val="44"/>
        </w:rPr>
      </w:pPr>
      <w:r w:rsidRPr="00962A00">
        <w:rPr>
          <w:rFonts w:ascii="Times New Roman" w:eastAsia="宋体" w:hAnsi="Times New Roman" w:cs="Times New Roman"/>
          <w:b/>
          <w:sz w:val="44"/>
        </w:rPr>
        <w:t>XJTLU-</w:t>
      </w:r>
      <w:r w:rsidR="00E73D59" w:rsidRPr="00962A00">
        <w:rPr>
          <w:rFonts w:ascii="Times New Roman" w:eastAsia="宋体" w:hAnsi="Times New Roman" w:cs="Times New Roman"/>
          <w:b/>
          <w:sz w:val="44"/>
        </w:rPr>
        <w:t>C</w:t>
      </w:r>
      <w:r w:rsidR="007F4BE4" w:rsidRPr="00962A00">
        <w:rPr>
          <w:rFonts w:ascii="Times New Roman" w:eastAsia="宋体" w:hAnsi="Times New Roman" w:cs="Times New Roman"/>
          <w:b/>
          <w:sz w:val="44"/>
        </w:rPr>
        <w:t>HINA</w:t>
      </w:r>
    </w:p>
    <w:p w14:paraId="1C6BAA0C" w14:textId="54C4EE4D" w:rsidR="00E73D59" w:rsidRPr="00962A00" w:rsidRDefault="00E73D59" w:rsidP="00E73D59">
      <w:pPr>
        <w:spacing w:before="380" w:after="140"/>
        <w:jc w:val="center"/>
        <w:outlineLvl w:val="0"/>
        <w:rPr>
          <w:rFonts w:ascii="Times New Roman" w:hAnsi="Times New Roman" w:cs="Times New Roman"/>
        </w:rPr>
      </w:pPr>
      <w:r w:rsidRPr="00962A00">
        <w:rPr>
          <w:rFonts w:ascii="Times New Roman" w:hAnsi="Times New Roman" w:cs="Times New Roman"/>
          <w:noProof/>
        </w:rPr>
        <w:drawing>
          <wp:inline distT="0" distB="0" distL="0" distR="0" wp14:anchorId="17D5FD01" wp14:editId="6758CD32">
            <wp:extent cx="2071122" cy="20651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74731" cy="2068735"/>
                    </a:xfrm>
                    <a:prstGeom prst="rect">
                      <a:avLst/>
                    </a:prstGeom>
                  </pic:spPr>
                </pic:pic>
              </a:graphicData>
            </a:graphic>
          </wp:inline>
        </w:drawing>
      </w:r>
    </w:p>
    <w:p w14:paraId="27AC1F56" w14:textId="58A444EE" w:rsidR="007F4BE4" w:rsidRPr="00962A00" w:rsidRDefault="001364D0" w:rsidP="007F4BE4">
      <w:pPr>
        <w:jc w:val="center"/>
        <w:rPr>
          <w:rFonts w:ascii="Times New Roman" w:eastAsia="宋体" w:hAnsi="Times New Roman" w:cs="Times New Roman"/>
          <w:sz w:val="22"/>
        </w:rPr>
      </w:pPr>
      <w:hyperlink r:id="rId7" w:history="1">
        <w:r w:rsidR="007F4BE4" w:rsidRPr="00962A00">
          <w:rPr>
            <w:rStyle w:val="a3"/>
            <w:rFonts w:ascii="Times New Roman" w:eastAsia="宋体" w:hAnsi="Times New Roman" w:cs="Times New Roman"/>
            <w:sz w:val="22"/>
          </w:rPr>
          <w:t>https://2021.igem.org/Team:XJTLU-CHINA/Partnership</w:t>
        </w:r>
      </w:hyperlink>
    </w:p>
    <w:p w14:paraId="29B2A103" w14:textId="3336E29E"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For most teams, microorganisms such as E. coli or yeast are the most common commonly used chassis. However, our team and the XJTLU-CHINA team both chose to use the cell-free system as our chassis this year. Therefore, during the competition, we established a close cooperative relationship. We first made contact on the internet from the iGEM Chinese community, and then we often shared each other' s project and laboratory progress through WeChat app, VooV Meeting, and email. We all contributed to a certain extent to each other's experimental design, and XJTLU-CHINA helped us solve the problem that the cleavage activity of gRNA could not be quantified.</w:t>
      </w:r>
    </w:p>
    <w:p w14:paraId="44D7A7B0" w14:textId="2FD34F54" w:rsidR="0076785F" w:rsidRPr="00962A00" w:rsidRDefault="004A5003">
      <w:pPr>
        <w:spacing w:before="320" w:after="120"/>
        <w:jc w:val="left"/>
        <w:outlineLvl w:val="1"/>
        <w:rPr>
          <w:rFonts w:ascii="Times New Roman" w:hAnsi="Times New Roman" w:cs="Times New Roman"/>
        </w:rPr>
      </w:pPr>
      <w:r w:rsidRPr="00962A00">
        <w:rPr>
          <w:rFonts w:ascii="Times New Roman" w:eastAsia="宋体" w:hAnsi="Times New Roman" w:cs="Times New Roman"/>
          <w:b/>
          <w:sz w:val="32"/>
        </w:rPr>
        <w:t>July</w:t>
      </w:r>
    </w:p>
    <w:p w14:paraId="2048DC3D"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 xml:space="preserve">We carried out the first online communication and gave a detailed introduction to the projects of both parties(Figure 1) . At the same time, we had a lot of exchanges on the use of cell-free reagents, and plan to jointly write a manual for the cell-free system in the future. Both we and XJTLU-CHINA have used the CRISPR/Cas9 system, so we had more exchanges on gRNA design and in-bacteria verification. In terms of gRNA design, we lack relevant experience, and the pre-experimental results after manually selecting a few gRNAs are not good. We learned that the partners of XJTLU-CHINA use a Geneious software to design crRNA(Figure 2) , so we set our target genes Send it to them and ask them to help design two different crRNAs, and perform follow-up experiments. One of them has produced a good cutting effect. </w:t>
      </w:r>
    </w:p>
    <w:p w14:paraId="2635C6B6"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noProof/>
          <w:sz w:val="22"/>
        </w:rPr>
        <w:lastRenderedPageBreak/>
        <w:drawing>
          <wp:inline distT="0" distB="0" distL="0" distR="0" wp14:anchorId="7CE27B11" wp14:editId="17984379">
            <wp:extent cx="5400675" cy="1933575"/>
            <wp:effectExtent l="0" t="0" r="0" b="0"/>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Generated"/>
                    <pic:cNvPicPr/>
                  </pic:nvPicPr>
                  <pic:blipFill>
                    <a:blip r:embed="rId8"/>
                    <a:stretch>
                      <a:fillRect/>
                    </a:stretch>
                  </pic:blipFill>
                  <pic:spPr>
                    <a:xfrm>
                      <a:off x="0" y="0"/>
                      <a:ext cx="5400675" cy="1933575"/>
                    </a:xfrm>
                    <a:prstGeom prst="rect">
                      <a:avLst/>
                    </a:prstGeom>
                  </pic:spPr>
                </pic:pic>
              </a:graphicData>
            </a:graphic>
          </wp:inline>
        </w:drawing>
      </w:r>
    </w:p>
    <w:p w14:paraId="7814F095"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noProof/>
          <w:sz w:val="22"/>
        </w:rPr>
        <w:drawing>
          <wp:inline distT="0" distB="0" distL="0" distR="0" wp14:anchorId="47613C05" wp14:editId="78485518">
            <wp:extent cx="5400675" cy="1905000"/>
            <wp:effectExtent l="0" t="0" r="0" b="0"/>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Generated"/>
                    <pic:cNvPicPr/>
                  </pic:nvPicPr>
                  <pic:blipFill>
                    <a:blip r:embed="rId9"/>
                    <a:stretch>
                      <a:fillRect/>
                    </a:stretch>
                  </pic:blipFill>
                  <pic:spPr>
                    <a:xfrm>
                      <a:off x="0" y="0"/>
                      <a:ext cx="5400675" cy="1905000"/>
                    </a:xfrm>
                    <a:prstGeom prst="rect">
                      <a:avLst/>
                    </a:prstGeom>
                  </pic:spPr>
                </pic:pic>
              </a:graphicData>
            </a:graphic>
          </wp:inline>
        </w:drawing>
      </w:r>
    </w:p>
    <w:p w14:paraId="565E745F" w14:textId="268AFE16" w:rsidR="0076785F" w:rsidRPr="00962A00" w:rsidRDefault="004A5003">
      <w:pPr>
        <w:spacing w:before="320" w:after="120"/>
        <w:jc w:val="left"/>
        <w:outlineLvl w:val="1"/>
        <w:rPr>
          <w:rFonts w:ascii="Times New Roman" w:hAnsi="Times New Roman" w:cs="Times New Roman"/>
        </w:rPr>
      </w:pPr>
      <w:r w:rsidRPr="00962A00">
        <w:rPr>
          <w:rFonts w:ascii="Times New Roman" w:eastAsia="宋体" w:hAnsi="Times New Roman" w:cs="Times New Roman"/>
          <w:b/>
          <w:sz w:val="32"/>
        </w:rPr>
        <w:t>August</w:t>
      </w:r>
    </w:p>
    <w:p w14:paraId="00A33E40" w14:textId="01B41179" w:rsidR="0076785F" w:rsidRPr="00962A00" w:rsidRDefault="004A5003">
      <w:pPr>
        <w:jc w:val="left"/>
        <w:rPr>
          <w:rFonts w:ascii="Times New Roman" w:hAnsi="Times New Roman" w:cs="Times New Roman"/>
        </w:rPr>
      </w:pPr>
      <w:r w:rsidRPr="00F01E17">
        <w:rPr>
          <w:rFonts w:ascii="Times New Roman" w:eastAsia="宋体" w:hAnsi="Times New Roman" w:cs="Times New Roman"/>
          <w:sz w:val="22"/>
        </w:rPr>
        <w:t>In August,</w:t>
      </w:r>
      <w:r w:rsidRPr="00962A00">
        <w:rPr>
          <w:rFonts w:ascii="Times New Roman" w:eastAsia="宋体" w:hAnsi="Times New Roman" w:cs="Times New Roman"/>
          <w:sz w:val="22"/>
        </w:rPr>
        <w:t xml:space="preserve"> we received a request from the XJTLU-CHINA team. In August, we received a request from the XJTLU-CHINA team. Because the XJTLU-CHINA team needs a standard egfp fluorescent protein to make a standard curve to quantitatively characterize their experimental results. The price of egfp standard protein is very high, but it happens that our team has egfp standard protein. After learning their needs, we mailed 1ml (3mg/ml) of egfp standard protein to XJTLU-CHINA on 8.21. XJTLU-CHIN received our mailed protein on 8.24, measured and produced their required egfp standard curve based on our egfp standard protein (Figure 3).  </w:t>
      </w:r>
    </w:p>
    <w:p w14:paraId="1197D9A5"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noProof/>
          <w:sz w:val="22"/>
        </w:rPr>
        <w:lastRenderedPageBreak/>
        <w:drawing>
          <wp:inline distT="0" distB="0" distL="0" distR="0" wp14:anchorId="09F56C4A" wp14:editId="2747FC05">
            <wp:extent cx="5400675" cy="5495925"/>
            <wp:effectExtent l="0" t="0" r="0" b="0"/>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Generated"/>
                    <pic:cNvPicPr/>
                  </pic:nvPicPr>
                  <pic:blipFill>
                    <a:blip r:embed="rId10"/>
                    <a:stretch>
                      <a:fillRect/>
                    </a:stretch>
                  </pic:blipFill>
                  <pic:spPr>
                    <a:xfrm>
                      <a:off x="0" y="0"/>
                      <a:ext cx="5400675" cy="5495925"/>
                    </a:xfrm>
                    <a:prstGeom prst="rect">
                      <a:avLst/>
                    </a:prstGeom>
                  </pic:spPr>
                </pic:pic>
              </a:graphicData>
            </a:graphic>
          </wp:inline>
        </w:drawing>
      </w:r>
    </w:p>
    <w:p w14:paraId="098551DB" w14:textId="6642138F" w:rsidR="0076785F" w:rsidRPr="00962A00" w:rsidRDefault="004A5003">
      <w:pPr>
        <w:spacing w:before="320" w:after="120"/>
        <w:jc w:val="left"/>
        <w:outlineLvl w:val="1"/>
        <w:rPr>
          <w:rFonts w:ascii="Times New Roman" w:hAnsi="Times New Roman" w:cs="Times New Roman"/>
        </w:rPr>
      </w:pPr>
      <w:r w:rsidRPr="00962A00">
        <w:rPr>
          <w:rFonts w:ascii="Times New Roman" w:eastAsia="宋体" w:hAnsi="Times New Roman" w:cs="Times New Roman"/>
          <w:b/>
          <w:sz w:val="32"/>
        </w:rPr>
        <w:t>September</w:t>
      </w:r>
    </w:p>
    <w:p w14:paraId="5AA20567"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 xml:space="preserve">We held an online meeting with XJTLU-CHINA on 9.12(Figure 4) . In this meeting, our two teams exchanged the experimental progress and tried to solve the difficulties encountered by each other in the experiment. The main problem encountered by our team at that time was the inability to quantitatively express the cutting efficiency of gRNA. XJTLU-CHINA introduced the q-PCR method to us according to their experimental experience and methods, which solved our problems at that time. With the help of q-PCR, we quantitatively determined the cutting efficiency of our gRNA and the expression activity of cas9. </w:t>
      </w:r>
    </w:p>
    <w:p w14:paraId="14B62383"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noProof/>
          <w:sz w:val="22"/>
        </w:rPr>
        <w:lastRenderedPageBreak/>
        <w:drawing>
          <wp:inline distT="0" distB="0" distL="0" distR="0" wp14:anchorId="0F9C1AF2" wp14:editId="72C26232">
            <wp:extent cx="5400675" cy="3457575"/>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Generated"/>
                    <pic:cNvPicPr/>
                  </pic:nvPicPr>
                  <pic:blipFill>
                    <a:blip r:embed="rId11"/>
                    <a:stretch>
                      <a:fillRect/>
                    </a:stretch>
                  </pic:blipFill>
                  <pic:spPr>
                    <a:xfrm>
                      <a:off x="0" y="0"/>
                      <a:ext cx="5400675" cy="3457575"/>
                    </a:xfrm>
                    <a:prstGeom prst="rect">
                      <a:avLst/>
                    </a:prstGeom>
                  </pic:spPr>
                </pic:pic>
              </a:graphicData>
            </a:graphic>
          </wp:inline>
        </w:drawing>
      </w:r>
    </w:p>
    <w:p w14:paraId="2A7D27B7" w14:textId="0FF53A1B" w:rsidR="0076785F" w:rsidRPr="00962A00" w:rsidRDefault="004A5003">
      <w:pPr>
        <w:spacing w:before="320" w:after="120"/>
        <w:jc w:val="left"/>
        <w:outlineLvl w:val="1"/>
        <w:rPr>
          <w:rFonts w:ascii="Times New Roman" w:hAnsi="Times New Roman" w:cs="Times New Roman"/>
        </w:rPr>
      </w:pPr>
      <w:r w:rsidRPr="00962A00">
        <w:rPr>
          <w:rFonts w:ascii="Times New Roman" w:eastAsia="宋体" w:hAnsi="Times New Roman" w:cs="Times New Roman"/>
          <w:b/>
          <w:sz w:val="32"/>
        </w:rPr>
        <w:t>End of September</w:t>
      </w:r>
    </w:p>
    <w:p w14:paraId="1E696A21" w14:textId="77777777" w:rsidR="0076785F" w:rsidRPr="00F01E17" w:rsidRDefault="004A5003">
      <w:pPr>
        <w:jc w:val="left"/>
        <w:rPr>
          <w:rFonts w:ascii="Times New Roman" w:hAnsi="Times New Roman" w:cs="Times New Roman"/>
        </w:rPr>
      </w:pPr>
      <w:r w:rsidRPr="00F01E17">
        <w:rPr>
          <w:rFonts w:ascii="Times New Roman" w:eastAsia="宋体" w:hAnsi="Times New Roman" w:cs="Times New Roman"/>
          <w:sz w:val="22"/>
        </w:rPr>
        <w:t xml:space="preserve">At the end of September, XJTLU-CHINA ran out of cell-free reagents, so XJTLU-CHINA asked us for help to borrow our cell-free reagents. We immediately sent our cell-free reagent to XJTLU-CHINA, and XJTLU-CHINA received our cell-free reagent two days later. Our cell-free reagent is arbor's, and XJTLU-CHINA's cell-free reagent is promega's. XJTLU-CHINA found that arbor's expression efficiency was higher than Promega's under their normal working conditions </w:t>
      </w:r>
      <w:r w:rsidRPr="00F01E17">
        <w:rPr>
          <w:rFonts w:ascii="Times New Roman" w:eastAsia="宋体" w:hAnsi="Times New Roman" w:cs="Times New Roman"/>
          <w:sz w:val="22"/>
        </w:rPr>
        <w:t>（</w:t>
      </w:r>
      <w:r w:rsidRPr="00F01E17">
        <w:rPr>
          <w:rFonts w:ascii="Times New Roman" w:eastAsia="宋体" w:hAnsi="Times New Roman" w:cs="Times New Roman"/>
          <w:sz w:val="22"/>
        </w:rPr>
        <w:t>Figure 5</w:t>
      </w:r>
      <w:r w:rsidRPr="00F01E17">
        <w:rPr>
          <w:rFonts w:ascii="Times New Roman" w:eastAsia="宋体" w:hAnsi="Times New Roman" w:cs="Times New Roman"/>
          <w:sz w:val="22"/>
        </w:rPr>
        <w:t>）</w:t>
      </w:r>
      <w:r w:rsidRPr="00F01E17">
        <w:rPr>
          <w:rFonts w:ascii="Times New Roman" w:eastAsia="宋体" w:hAnsi="Times New Roman" w:cs="Times New Roman"/>
          <w:sz w:val="22"/>
        </w:rPr>
        <w:t xml:space="preserve">. </w:t>
      </w:r>
    </w:p>
    <w:p w14:paraId="4D1934E0"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noProof/>
          <w:sz w:val="22"/>
        </w:rPr>
        <w:drawing>
          <wp:inline distT="0" distB="0" distL="0" distR="0" wp14:anchorId="263DFF6B" wp14:editId="337C6B09">
            <wp:extent cx="5400675" cy="3638550"/>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2"/>
                    <a:stretch>
                      <a:fillRect/>
                    </a:stretch>
                  </pic:blipFill>
                  <pic:spPr>
                    <a:xfrm>
                      <a:off x="0" y="0"/>
                      <a:ext cx="5400675" cy="3638550"/>
                    </a:xfrm>
                    <a:prstGeom prst="rect">
                      <a:avLst/>
                    </a:prstGeom>
                  </pic:spPr>
                </pic:pic>
              </a:graphicData>
            </a:graphic>
          </wp:inline>
        </w:drawing>
      </w:r>
    </w:p>
    <w:p w14:paraId="5B0E5AC0" w14:textId="77777777" w:rsidR="0076785F" w:rsidRPr="00962A00" w:rsidRDefault="0076785F">
      <w:pPr>
        <w:jc w:val="left"/>
        <w:rPr>
          <w:rFonts w:ascii="Times New Roman" w:hAnsi="Times New Roman" w:cs="Times New Roman"/>
        </w:rPr>
      </w:pPr>
    </w:p>
    <w:p w14:paraId="50BC6EBC" w14:textId="4DC2D987" w:rsidR="0076785F" w:rsidRPr="00962A00" w:rsidRDefault="004A5003">
      <w:pPr>
        <w:spacing w:before="380" w:after="140"/>
        <w:jc w:val="left"/>
        <w:outlineLvl w:val="0"/>
        <w:rPr>
          <w:rFonts w:ascii="Times New Roman" w:eastAsia="宋体" w:hAnsi="Times New Roman" w:cs="Times New Roman"/>
          <w:b/>
          <w:sz w:val="44"/>
        </w:rPr>
      </w:pPr>
      <w:r w:rsidRPr="00962A00">
        <w:rPr>
          <w:rFonts w:ascii="Times New Roman" w:eastAsia="宋体" w:hAnsi="Times New Roman" w:cs="Times New Roman"/>
          <w:b/>
          <w:sz w:val="44"/>
        </w:rPr>
        <w:lastRenderedPageBreak/>
        <w:t>OUC-China</w:t>
      </w:r>
    </w:p>
    <w:p w14:paraId="3B12BDBD" w14:textId="281EF6D2" w:rsidR="00E73D59" w:rsidRPr="00962A00" w:rsidRDefault="00E73D59" w:rsidP="00E73D59">
      <w:pPr>
        <w:spacing w:before="380" w:after="140"/>
        <w:jc w:val="center"/>
        <w:outlineLvl w:val="0"/>
        <w:rPr>
          <w:rFonts w:ascii="Times New Roman" w:hAnsi="Times New Roman" w:cs="Times New Roman"/>
        </w:rPr>
      </w:pPr>
      <w:r w:rsidRPr="00962A00">
        <w:rPr>
          <w:rFonts w:ascii="Times New Roman" w:hAnsi="Times New Roman" w:cs="Times New Roman"/>
          <w:noProof/>
        </w:rPr>
        <w:drawing>
          <wp:inline distT="0" distB="0" distL="0" distR="0" wp14:anchorId="27D1480D" wp14:editId="0C2D28D8">
            <wp:extent cx="2100720" cy="21037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5591" cy="2108633"/>
                    </a:xfrm>
                    <a:prstGeom prst="rect">
                      <a:avLst/>
                    </a:prstGeom>
                  </pic:spPr>
                </pic:pic>
              </a:graphicData>
            </a:graphic>
          </wp:inline>
        </w:drawing>
      </w:r>
    </w:p>
    <w:p w14:paraId="46EFA663" w14:textId="39B6013F" w:rsidR="00E73D59" w:rsidRPr="00962A00" w:rsidRDefault="007F4BE4" w:rsidP="00E73D59">
      <w:pPr>
        <w:spacing w:before="380" w:after="140"/>
        <w:jc w:val="center"/>
        <w:outlineLvl w:val="0"/>
        <w:rPr>
          <w:rFonts w:ascii="Times New Roman" w:hAnsi="Times New Roman" w:cs="Times New Roman"/>
        </w:rPr>
      </w:pPr>
      <w:r w:rsidRPr="00962A00">
        <w:rPr>
          <w:rFonts w:ascii="Times New Roman" w:hAnsi="Times New Roman" w:cs="Times New Roman"/>
        </w:rPr>
        <w:t>https://2021.igem.org/Team:OUC-China/Partnership</w:t>
      </w:r>
    </w:p>
    <w:p w14:paraId="67F10D38"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We have built and maintained a long-lasting partnership with OUC-CHINA throughout the season. At different stages of the project, we actively communicate and help each other. Our projects share several things in common, such as genetic circuits, modeling and hardware.</w:t>
      </w:r>
    </w:p>
    <w:p w14:paraId="2594FEE7" w14:textId="77777777" w:rsidR="0076785F" w:rsidRPr="00962A00" w:rsidRDefault="004A5003">
      <w:pPr>
        <w:spacing w:before="320" w:after="120"/>
        <w:jc w:val="left"/>
        <w:outlineLvl w:val="1"/>
        <w:rPr>
          <w:rFonts w:ascii="Times New Roman" w:hAnsi="Times New Roman" w:cs="Times New Roman"/>
        </w:rPr>
      </w:pPr>
      <w:r w:rsidRPr="00962A00">
        <w:rPr>
          <w:rFonts w:ascii="Times New Roman" w:eastAsia="宋体" w:hAnsi="Times New Roman" w:cs="Times New Roman"/>
          <w:b/>
          <w:sz w:val="32"/>
        </w:rPr>
        <w:t>Model</w:t>
      </w:r>
    </w:p>
    <w:p w14:paraId="6003AA6D" w14:textId="77777777" w:rsidR="0076785F" w:rsidRPr="00962A00" w:rsidRDefault="004A5003">
      <w:pPr>
        <w:spacing w:before="300" w:after="120"/>
        <w:jc w:val="left"/>
        <w:outlineLvl w:val="2"/>
        <w:rPr>
          <w:rFonts w:ascii="Times New Roman" w:hAnsi="Times New Roman" w:cs="Times New Roman"/>
        </w:rPr>
      </w:pPr>
      <w:r w:rsidRPr="00962A00">
        <w:rPr>
          <w:rFonts w:ascii="Times New Roman" w:eastAsia="宋体" w:hAnsi="Times New Roman" w:cs="Times New Roman"/>
          <w:b/>
          <w:sz w:val="32"/>
        </w:rPr>
        <w:t>July</w:t>
      </w:r>
    </w:p>
    <w:p w14:paraId="07ADEE85"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 xml:space="preserve">We both built a deterministic model for gene expression and used simbiology for solving the ODEs. </w:t>
      </w:r>
    </w:p>
    <w:p w14:paraId="1FE23AE2" w14:textId="77777777" w:rsidR="0076785F" w:rsidRPr="00962A00" w:rsidRDefault="004A5003">
      <w:pPr>
        <w:spacing w:before="300" w:after="120"/>
        <w:jc w:val="left"/>
        <w:outlineLvl w:val="2"/>
        <w:rPr>
          <w:rFonts w:ascii="Times New Roman" w:hAnsi="Times New Roman" w:cs="Times New Roman"/>
        </w:rPr>
      </w:pPr>
      <w:r w:rsidRPr="00962A00">
        <w:rPr>
          <w:rFonts w:ascii="Times New Roman" w:eastAsia="宋体" w:hAnsi="Times New Roman" w:cs="Times New Roman"/>
          <w:b/>
          <w:sz w:val="32"/>
        </w:rPr>
        <w:t>June</w:t>
      </w:r>
    </w:p>
    <w:p w14:paraId="44F9ABBF" w14:textId="48D5E28A"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Since the tetR gene plays an important role in both of our projects, we have collected and shared the biochemical constants of tetR, such as the kinetic rate constants of its binding to tetO.</w:t>
      </w:r>
    </w:p>
    <w:p w14:paraId="393E8857" w14:textId="77777777" w:rsidR="0076785F" w:rsidRPr="00962A00" w:rsidRDefault="004A5003">
      <w:pPr>
        <w:spacing w:before="300" w:after="120"/>
        <w:jc w:val="left"/>
        <w:outlineLvl w:val="2"/>
        <w:rPr>
          <w:rFonts w:ascii="Times New Roman" w:hAnsi="Times New Roman" w:cs="Times New Roman"/>
        </w:rPr>
      </w:pPr>
      <w:r w:rsidRPr="00962A00">
        <w:rPr>
          <w:rFonts w:ascii="Times New Roman" w:eastAsia="宋体" w:hAnsi="Times New Roman" w:cs="Times New Roman"/>
          <w:b/>
          <w:sz w:val="32"/>
        </w:rPr>
        <w:t>Oct</w:t>
      </w:r>
    </w:p>
    <w:p w14:paraId="2F015629" w14:textId="3DA27298" w:rsidR="0076785F" w:rsidRDefault="004A5003">
      <w:pPr>
        <w:jc w:val="left"/>
        <w:rPr>
          <w:rFonts w:ascii="Times New Roman" w:eastAsia="宋体" w:hAnsi="Times New Roman" w:cs="Times New Roman"/>
          <w:sz w:val="22"/>
        </w:rPr>
      </w:pPr>
      <w:r w:rsidRPr="00962A00">
        <w:rPr>
          <w:rFonts w:ascii="Times New Roman" w:eastAsia="宋体" w:hAnsi="Times New Roman" w:cs="Times New Roman"/>
          <w:sz w:val="22"/>
        </w:rPr>
        <w:t>We also simulated the behavior of the gene circuits of OUC-CHINA in a Cell-Free system, and the trend of simulation results matched to the literature well. In turn, OUC-CHINA has shared with us many useful suggestions in data fitting, which helped us a lot.</w:t>
      </w:r>
    </w:p>
    <w:p w14:paraId="1E65F51C" w14:textId="77777777" w:rsidR="00E84762" w:rsidRPr="00962A00" w:rsidRDefault="00E84762" w:rsidP="00E84762">
      <w:pPr>
        <w:jc w:val="center"/>
        <w:rPr>
          <w:rFonts w:ascii="Times New Roman" w:hAnsi="Times New Roman" w:cs="Times New Roman"/>
        </w:rPr>
      </w:pPr>
      <w:r>
        <w:rPr>
          <w:rFonts w:ascii="Times New Roman" w:hAnsi="Times New Roman" w:cs="Times New Roman"/>
          <w:noProof/>
        </w:rPr>
        <w:drawing>
          <wp:inline distT="0" distB="0" distL="0" distR="0" wp14:anchorId="654B90E6" wp14:editId="1F02C36A">
            <wp:extent cx="5400000" cy="89906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00" cy="899063"/>
                    </a:xfrm>
                    <a:prstGeom prst="rect">
                      <a:avLst/>
                    </a:prstGeom>
                    <a:noFill/>
                  </pic:spPr>
                </pic:pic>
              </a:graphicData>
            </a:graphic>
          </wp:inline>
        </w:drawing>
      </w:r>
    </w:p>
    <w:p w14:paraId="487901EC" w14:textId="0320B413" w:rsidR="00E84762" w:rsidRPr="00962A00" w:rsidRDefault="00E84762" w:rsidP="0097740A">
      <w:pPr>
        <w:jc w:val="left"/>
        <w:rPr>
          <w:rFonts w:ascii="Times New Roman" w:hAnsi="Times New Roman" w:cs="Times New Roman"/>
        </w:rPr>
      </w:pPr>
      <w:r w:rsidRPr="00CA0C1E">
        <w:rPr>
          <w:rFonts w:ascii="Times New Roman" w:eastAsia="宋体" w:hAnsi="Times New Roman" w:cs="Times New Roman"/>
          <w:b/>
          <w:bCs/>
          <w:sz w:val="22"/>
        </w:rPr>
        <w:t>Figure 1.</w:t>
      </w:r>
      <w:r w:rsidRPr="00962A00">
        <w:rPr>
          <w:rFonts w:ascii="Times New Roman" w:eastAsia="宋体" w:hAnsi="Times New Roman" w:cs="Times New Roman"/>
          <w:sz w:val="22"/>
        </w:rPr>
        <w:t xml:space="preserve"> Graphical representation of the equations in symbiology.</w:t>
      </w:r>
      <w:r>
        <w:rPr>
          <w:rFonts w:ascii="Times New Roman" w:eastAsia="宋体" w:hAnsi="Times New Roman" w:cs="Times New Roman"/>
          <w:sz w:val="22"/>
        </w:rPr>
        <w:t xml:space="preserve"> (A) Model </w:t>
      </w:r>
      <w:r w:rsidRPr="00E84762">
        <w:rPr>
          <w:rFonts w:ascii="Times New Roman" w:eastAsia="宋体" w:hAnsi="Times New Roman" w:cs="Times New Roman"/>
          <w:sz w:val="22"/>
        </w:rPr>
        <w:t xml:space="preserve">diagram of </w:t>
      </w:r>
      <w:r>
        <w:rPr>
          <w:rFonts w:ascii="Times New Roman" w:eastAsia="宋体" w:hAnsi="Times New Roman" w:cs="Times New Roman"/>
          <w:sz w:val="22"/>
        </w:rPr>
        <w:t>ZJUT-China.</w:t>
      </w:r>
      <w:r w:rsidRPr="00E84762">
        <w:rPr>
          <w:rFonts w:ascii="Times New Roman" w:eastAsia="宋体" w:hAnsi="Times New Roman" w:cs="Times New Roman"/>
          <w:sz w:val="22"/>
        </w:rPr>
        <w:t xml:space="preserve"> </w:t>
      </w:r>
      <w:r>
        <w:rPr>
          <w:rFonts w:ascii="Times New Roman" w:eastAsia="宋体" w:hAnsi="Times New Roman" w:cs="Times New Roman"/>
          <w:sz w:val="22"/>
        </w:rPr>
        <w:t xml:space="preserve">(B) Model </w:t>
      </w:r>
      <w:r w:rsidRPr="00E84762">
        <w:rPr>
          <w:rFonts w:ascii="Times New Roman" w:eastAsia="宋体" w:hAnsi="Times New Roman" w:cs="Times New Roman"/>
          <w:sz w:val="22"/>
        </w:rPr>
        <w:t xml:space="preserve">diagram of </w:t>
      </w:r>
      <w:r>
        <w:rPr>
          <w:rFonts w:ascii="Times New Roman" w:eastAsia="宋体" w:hAnsi="Times New Roman" w:cs="Times New Roman"/>
          <w:sz w:val="22"/>
        </w:rPr>
        <w:t xml:space="preserve">OUC-China. (C) </w:t>
      </w:r>
      <w:r w:rsidR="005A34A5" w:rsidRPr="005A34A5">
        <w:rPr>
          <w:rFonts w:ascii="Times New Roman" w:eastAsia="宋体" w:hAnsi="Times New Roman" w:cs="Times New Roman"/>
          <w:sz w:val="22"/>
        </w:rPr>
        <w:t>ZJUT-China simulate</w:t>
      </w:r>
      <w:r w:rsidR="00014689">
        <w:rPr>
          <w:rFonts w:ascii="Times New Roman" w:eastAsia="宋体" w:hAnsi="Times New Roman" w:cs="Times New Roman"/>
          <w:sz w:val="22"/>
        </w:rPr>
        <w:t>d</w:t>
      </w:r>
      <w:r w:rsidR="005A34A5" w:rsidRPr="005A34A5">
        <w:rPr>
          <w:rFonts w:ascii="Times New Roman" w:eastAsia="宋体" w:hAnsi="Times New Roman" w:cs="Times New Roman"/>
          <w:sz w:val="22"/>
        </w:rPr>
        <w:t xml:space="preserve"> OUC</w:t>
      </w:r>
      <w:r w:rsidR="005A34A5">
        <w:rPr>
          <w:rFonts w:ascii="Times New Roman" w:eastAsia="宋体" w:hAnsi="Times New Roman" w:cs="Times New Roman"/>
          <w:sz w:val="22"/>
        </w:rPr>
        <w:t>-C</w:t>
      </w:r>
      <w:r w:rsidR="005A34A5" w:rsidRPr="005A34A5">
        <w:rPr>
          <w:rFonts w:ascii="Times New Roman" w:eastAsia="宋体" w:hAnsi="Times New Roman" w:cs="Times New Roman"/>
          <w:sz w:val="22"/>
        </w:rPr>
        <w:t xml:space="preserve">hina's </w:t>
      </w:r>
      <w:r w:rsidR="005A34A5">
        <w:rPr>
          <w:rFonts w:ascii="Times New Roman" w:eastAsia="宋体" w:hAnsi="Times New Roman" w:cs="Times New Roman"/>
          <w:sz w:val="22"/>
        </w:rPr>
        <w:t xml:space="preserve">genetic </w:t>
      </w:r>
      <w:r w:rsidR="005A34A5" w:rsidRPr="005A34A5">
        <w:rPr>
          <w:rFonts w:ascii="Times New Roman" w:eastAsia="宋体" w:hAnsi="Times New Roman" w:cs="Times New Roman"/>
          <w:sz w:val="22"/>
        </w:rPr>
        <w:t xml:space="preserve">circuit in a </w:t>
      </w:r>
      <w:r w:rsidR="00B14F7E">
        <w:rPr>
          <w:rFonts w:ascii="Times New Roman" w:eastAsia="宋体" w:hAnsi="Times New Roman" w:cs="Times New Roman"/>
          <w:sz w:val="22"/>
        </w:rPr>
        <w:t>C</w:t>
      </w:r>
      <w:r w:rsidR="005A34A5" w:rsidRPr="005A34A5">
        <w:rPr>
          <w:rFonts w:ascii="Times New Roman" w:eastAsia="宋体" w:hAnsi="Times New Roman" w:cs="Times New Roman"/>
          <w:sz w:val="22"/>
        </w:rPr>
        <w:t>ell-</w:t>
      </w:r>
      <w:r w:rsidR="00B14F7E">
        <w:rPr>
          <w:rFonts w:ascii="Times New Roman" w:eastAsia="宋体" w:hAnsi="Times New Roman" w:cs="Times New Roman"/>
          <w:sz w:val="22"/>
        </w:rPr>
        <w:t>F</w:t>
      </w:r>
      <w:r w:rsidR="005A34A5" w:rsidRPr="005A34A5">
        <w:rPr>
          <w:rFonts w:ascii="Times New Roman" w:eastAsia="宋体" w:hAnsi="Times New Roman" w:cs="Times New Roman"/>
          <w:sz w:val="22"/>
        </w:rPr>
        <w:t>ree system</w:t>
      </w:r>
      <w:r w:rsidR="00B14F7E">
        <w:rPr>
          <w:rFonts w:ascii="Times New Roman" w:eastAsia="宋体" w:hAnsi="Times New Roman" w:cs="Times New Roman"/>
          <w:sz w:val="22"/>
        </w:rPr>
        <w:t>.</w:t>
      </w:r>
    </w:p>
    <w:p w14:paraId="1C12F5A1" w14:textId="77777777" w:rsidR="00E84762" w:rsidRPr="00962A00" w:rsidRDefault="00E84762">
      <w:pPr>
        <w:jc w:val="left"/>
        <w:rPr>
          <w:rFonts w:ascii="Times New Roman" w:hAnsi="Times New Roman" w:cs="Times New Roman"/>
        </w:rPr>
      </w:pPr>
    </w:p>
    <w:p w14:paraId="61533397" w14:textId="77777777" w:rsidR="0076785F" w:rsidRPr="00962A00" w:rsidRDefault="004A5003">
      <w:pPr>
        <w:spacing w:before="320" w:after="120"/>
        <w:jc w:val="left"/>
        <w:outlineLvl w:val="1"/>
        <w:rPr>
          <w:rFonts w:ascii="Times New Roman" w:hAnsi="Times New Roman" w:cs="Times New Roman"/>
        </w:rPr>
      </w:pPr>
      <w:r w:rsidRPr="00962A00">
        <w:rPr>
          <w:rFonts w:ascii="Times New Roman" w:eastAsia="宋体" w:hAnsi="Times New Roman" w:cs="Times New Roman"/>
          <w:b/>
          <w:sz w:val="32"/>
        </w:rPr>
        <w:t>Hardware</w:t>
      </w:r>
    </w:p>
    <w:p w14:paraId="4FEF19BF" w14:textId="77777777" w:rsidR="0076785F" w:rsidRPr="00962A00" w:rsidRDefault="004A5003">
      <w:pPr>
        <w:spacing w:before="300" w:after="120"/>
        <w:jc w:val="left"/>
        <w:outlineLvl w:val="2"/>
        <w:rPr>
          <w:rFonts w:ascii="Times New Roman" w:hAnsi="Times New Roman" w:cs="Times New Roman"/>
        </w:rPr>
      </w:pPr>
      <w:r w:rsidRPr="00962A00">
        <w:rPr>
          <w:rFonts w:ascii="Times New Roman" w:eastAsia="宋体" w:hAnsi="Times New Roman" w:cs="Times New Roman"/>
          <w:b/>
          <w:sz w:val="32"/>
        </w:rPr>
        <w:lastRenderedPageBreak/>
        <w:t>July</w:t>
      </w:r>
    </w:p>
    <w:p w14:paraId="22BB91D3" w14:textId="6628BCBD"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For both of our projects, the output of fluorescence intensity was related to the concentration of the target. With the common goal of developing a simple fluorescence detection method, we have conducted several webinars.</w:t>
      </w:r>
    </w:p>
    <w:p w14:paraId="10D6128A" w14:textId="77777777" w:rsidR="0076785F" w:rsidRPr="00962A00" w:rsidRDefault="004A5003">
      <w:pPr>
        <w:spacing w:before="300" w:after="120"/>
        <w:jc w:val="left"/>
        <w:outlineLvl w:val="2"/>
        <w:rPr>
          <w:rFonts w:ascii="Times New Roman" w:hAnsi="Times New Roman" w:cs="Times New Roman"/>
        </w:rPr>
      </w:pPr>
      <w:r w:rsidRPr="00962A00">
        <w:rPr>
          <w:rFonts w:ascii="Times New Roman" w:eastAsia="宋体" w:hAnsi="Times New Roman" w:cs="Times New Roman"/>
          <w:b/>
          <w:sz w:val="32"/>
        </w:rPr>
        <w:t>July-Oct</w:t>
      </w:r>
    </w:p>
    <w:p w14:paraId="7F91E529" w14:textId="5FF40DB7" w:rsidR="0076785F" w:rsidRDefault="004A5003">
      <w:pPr>
        <w:jc w:val="left"/>
        <w:rPr>
          <w:rFonts w:ascii="Times New Roman" w:eastAsia="宋体" w:hAnsi="Times New Roman" w:cs="Times New Roman"/>
          <w:sz w:val="22"/>
        </w:rPr>
      </w:pPr>
      <w:r w:rsidRPr="00962A00">
        <w:rPr>
          <w:rFonts w:ascii="Times New Roman" w:eastAsia="宋体" w:hAnsi="Times New Roman" w:cs="Times New Roman"/>
          <w:sz w:val="22"/>
        </w:rPr>
        <w:t>After discussion, we decided to try different fluorescence detection methods separately. OUC-CHINA decided to measuring fluorescence via smartphone camera, while ZJUT-China plans to build a fluorometer using simple electronic components. Finally, we compare the performance of the two detection methods.</w:t>
      </w:r>
      <w:r w:rsidR="00E84762">
        <w:rPr>
          <w:rFonts w:ascii="Times New Roman" w:eastAsia="宋体" w:hAnsi="Times New Roman" w:cs="Times New Roman"/>
          <w:sz w:val="22"/>
        </w:rPr>
        <w:t xml:space="preserve"> </w:t>
      </w:r>
      <w:r w:rsidR="00E84762" w:rsidRPr="00E84762">
        <w:rPr>
          <w:rFonts w:ascii="Times New Roman" w:eastAsia="宋体" w:hAnsi="Times New Roman" w:cs="Times New Roman"/>
          <w:sz w:val="22"/>
        </w:rPr>
        <w:t>We found that fluorescence measurements using a photodiode were more accurate than using a smartphone camera.</w:t>
      </w:r>
    </w:p>
    <w:p w14:paraId="2DDC55DB" w14:textId="2984E8A9" w:rsidR="00F01E17" w:rsidRPr="00F01E17" w:rsidRDefault="00F01E17" w:rsidP="00F01E17">
      <w:pPr>
        <w:jc w:val="left"/>
        <w:rPr>
          <w:rFonts w:ascii="Times New Roman" w:eastAsia="宋体" w:hAnsi="Times New Roman" w:cs="Times New Roman"/>
          <w:sz w:val="22"/>
        </w:rPr>
      </w:pPr>
      <w:r w:rsidRPr="00F01E17">
        <w:rPr>
          <w:rFonts w:ascii="Times New Roman" w:hAnsi="Times New Roman" w:cs="Times New Roman"/>
        </w:rPr>
        <w:t>We found that the smartphone based method are pron to detect low density fluorescence, while electronic components have more accuracy on high fluorescence intensity.</w:t>
      </w:r>
    </w:p>
    <w:p w14:paraId="30BF16D9" w14:textId="77777777" w:rsidR="00F01E17" w:rsidRPr="00F01E17" w:rsidRDefault="00F01E17">
      <w:pPr>
        <w:jc w:val="left"/>
        <w:rPr>
          <w:rFonts w:ascii="Times New Roman" w:hAnsi="Times New Roman" w:cs="Times New Roman"/>
        </w:rPr>
      </w:pPr>
    </w:p>
    <w:p w14:paraId="1B115C78" w14:textId="78CDB618" w:rsidR="0076785F" w:rsidRPr="00962A00" w:rsidRDefault="00C0207F">
      <w:pPr>
        <w:jc w:val="center"/>
        <w:rPr>
          <w:rFonts w:ascii="Times New Roman" w:hAnsi="Times New Roman" w:cs="Times New Roman"/>
        </w:rPr>
      </w:pPr>
      <w:r>
        <w:rPr>
          <w:rFonts w:ascii="Times New Roman" w:hAnsi="Times New Roman" w:cs="Times New Roman"/>
          <w:noProof/>
        </w:rPr>
        <w:drawing>
          <wp:inline distT="0" distB="0" distL="0" distR="0" wp14:anchorId="4B4C5BFA" wp14:editId="6B2A7C26">
            <wp:extent cx="3600000" cy="22785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2278520"/>
                    </a:xfrm>
                    <a:prstGeom prst="rect">
                      <a:avLst/>
                    </a:prstGeom>
                    <a:noFill/>
                  </pic:spPr>
                </pic:pic>
              </a:graphicData>
            </a:graphic>
          </wp:inline>
        </w:drawing>
      </w:r>
    </w:p>
    <w:p w14:paraId="041523C4" w14:textId="61B64853" w:rsidR="0076785F" w:rsidRPr="00B17ADC" w:rsidRDefault="004A5003">
      <w:pPr>
        <w:jc w:val="left"/>
        <w:rPr>
          <w:rFonts w:ascii="Times New Roman" w:eastAsia="宋体" w:hAnsi="Times New Roman" w:cs="Times New Roman"/>
          <w:sz w:val="22"/>
        </w:rPr>
      </w:pPr>
      <w:r w:rsidRPr="00961E34">
        <w:rPr>
          <w:rFonts w:ascii="Times New Roman" w:eastAsia="宋体" w:hAnsi="Times New Roman" w:cs="Times New Roman"/>
          <w:b/>
          <w:bCs/>
          <w:sz w:val="22"/>
        </w:rPr>
        <w:t>Figure 2.</w:t>
      </w:r>
      <w:r w:rsidRPr="00962A00">
        <w:rPr>
          <w:rFonts w:ascii="Times New Roman" w:eastAsia="宋体" w:hAnsi="Times New Roman" w:cs="Times New Roman"/>
          <w:sz w:val="22"/>
        </w:rPr>
        <w:t xml:space="preserve"> Virtual meetup </w:t>
      </w:r>
      <w:r w:rsidR="00C0207F">
        <w:rPr>
          <w:rFonts w:ascii="Times New Roman" w:eastAsia="宋体" w:hAnsi="Times New Roman" w:cs="Times New Roman" w:hint="eastAsia"/>
          <w:sz w:val="22"/>
        </w:rPr>
        <w:t>o</w:t>
      </w:r>
      <w:r w:rsidR="00C0207F">
        <w:rPr>
          <w:rFonts w:ascii="Times New Roman" w:eastAsia="宋体" w:hAnsi="Times New Roman" w:cs="Times New Roman"/>
          <w:sz w:val="22"/>
        </w:rPr>
        <w:t>n</w:t>
      </w:r>
      <w:r w:rsidRPr="00962A00">
        <w:rPr>
          <w:rFonts w:ascii="Times New Roman" w:eastAsia="宋体" w:hAnsi="Times New Roman" w:cs="Times New Roman"/>
          <w:sz w:val="22"/>
        </w:rPr>
        <w:t xml:space="preserve"> hardware. </w:t>
      </w:r>
      <w:r w:rsidR="00F71784">
        <w:rPr>
          <w:rFonts w:ascii="Times New Roman" w:eastAsia="宋体" w:hAnsi="Times New Roman" w:cs="Times New Roman"/>
          <w:sz w:val="22"/>
        </w:rPr>
        <w:t xml:space="preserve">(A) </w:t>
      </w:r>
      <w:r w:rsidR="00E16629" w:rsidRPr="00E16629">
        <w:rPr>
          <w:rFonts w:ascii="Times New Roman" w:eastAsia="宋体" w:hAnsi="Times New Roman" w:cs="Times New Roman"/>
          <w:sz w:val="22"/>
        </w:rPr>
        <w:t>ZJUT-China is introducing the</w:t>
      </w:r>
      <w:r w:rsidR="00E16629">
        <w:rPr>
          <w:rFonts w:ascii="Times New Roman" w:eastAsia="宋体" w:hAnsi="Times New Roman" w:cs="Times New Roman"/>
          <w:sz w:val="22"/>
        </w:rPr>
        <w:t xml:space="preserve"> design of</w:t>
      </w:r>
      <w:r w:rsidR="00E16629" w:rsidRPr="00E16629">
        <w:rPr>
          <w:rFonts w:ascii="Times New Roman" w:eastAsia="宋体" w:hAnsi="Times New Roman" w:cs="Times New Roman"/>
          <w:sz w:val="22"/>
        </w:rPr>
        <w:t xml:space="preserve"> handheld illuminator.</w:t>
      </w:r>
      <w:r w:rsidR="00E16629">
        <w:rPr>
          <w:rFonts w:ascii="Times New Roman" w:eastAsia="宋体" w:hAnsi="Times New Roman" w:cs="Times New Roman"/>
          <w:sz w:val="22"/>
        </w:rPr>
        <w:t xml:space="preserve"> (B) </w:t>
      </w:r>
      <w:r w:rsidR="00806E24" w:rsidRPr="00806E24">
        <w:rPr>
          <w:rFonts w:ascii="Times New Roman" w:eastAsia="宋体" w:hAnsi="Times New Roman" w:cs="Times New Roman"/>
          <w:sz w:val="22"/>
        </w:rPr>
        <w:t xml:space="preserve">OUC-China </w:t>
      </w:r>
      <w:r w:rsidR="00806E24">
        <w:rPr>
          <w:rFonts w:ascii="Times New Roman" w:eastAsia="宋体" w:hAnsi="Times New Roman" w:cs="Times New Roman" w:hint="eastAsia"/>
          <w:sz w:val="22"/>
        </w:rPr>
        <w:t>measures</w:t>
      </w:r>
      <w:r w:rsidR="00806E24" w:rsidRPr="00806E24">
        <w:rPr>
          <w:rFonts w:ascii="Times New Roman" w:eastAsia="宋体" w:hAnsi="Times New Roman" w:cs="Times New Roman"/>
          <w:sz w:val="22"/>
        </w:rPr>
        <w:t xml:space="preserve"> fluorescence intensity by analyzing G</w:t>
      </w:r>
      <w:r w:rsidR="00806E24">
        <w:rPr>
          <w:rFonts w:ascii="Times New Roman" w:eastAsia="宋体" w:hAnsi="Times New Roman" w:cs="Times New Roman"/>
          <w:sz w:val="22"/>
        </w:rPr>
        <w:t xml:space="preserve"> value of the color. (C)</w:t>
      </w:r>
      <w:r w:rsidR="00337ACC">
        <w:rPr>
          <w:rFonts w:ascii="Times New Roman" w:eastAsia="宋体" w:hAnsi="Times New Roman" w:cs="Times New Roman"/>
          <w:sz w:val="22"/>
        </w:rPr>
        <w:t xml:space="preserve">. </w:t>
      </w:r>
      <w:r w:rsidR="000409A5">
        <w:rPr>
          <w:rFonts w:ascii="Times New Roman" w:eastAsia="宋体" w:hAnsi="Times New Roman" w:cs="Times New Roman"/>
          <w:sz w:val="22"/>
        </w:rPr>
        <w:t>T</w:t>
      </w:r>
      <w:r w:rsidR="00B17ADC" w:rsidRPr="00B17ADC">
        <w:rPr>
          <w:rFonts w:ascii="Times New Roman" w:eastAsia="宋体" w:hAnsi="Times New Roman" w:cs="Times New Roman"/>
          <w:sz w:val="22"/>
        </w:rPr>
        <w:t>he G value was not linearly related to the concentration of the bacterial solution.</w:t>
      </w:r>
      <w:r w:rsidR="00B17ADC">
        <w:rPr>
          <w:rFonts w:ascii="Times New Roman" w:eastAsia="宋体" w:hAnsi="Times New Roman" w:cs="Times New Roman"/>
          <w:sz w:val="22"/>
        </w:rPr>
        <w:t xml:space="preserve"> (D) The </w:t>
      </w:r>
      <w:r w:rsidR="00B17ADC" w:rsidRPr="00B17ADC">
        <w:rPr>
          <w:rFonts w:ascii="Times New Roman" w:eastAsia="宋体" w:hAnsi="Times New Roman" w:cs="Times New Roman"/>
          <w:sz w:val="22"/>
        </w:rPr>
        <w:t xml:space="preserve">eGFP standard curve made by ZJUT-China using a </w:t>
      </w:r>
      <w:r w:rsidR="00C74B8E">
        <w:rPr>
          <w:rFonts w:ascii="Times New Roman" w:eastAsia="宋体" w:hAnsi="Times New Roman" w:cs="Times New Roman"/>
          <w:sz w:val="22"/>
        </w:rPr>
        <w:t>small</w:t>
      </w:r>
      <w:r w:rsidR="00B17ADC" w:rsidRPr="00B17ADC">
        <w:rPr>
          <w:rFonts w:ascii="Times New Roman" w:eastAsia="宋体" w:hAnsi="Times New Roman" w:cs="Times New Roman"/>
          <w:sz w:val="22"/>
        </w:rPr>
        <w:t xml:space="preserve"> fluorometer</w:t>
      </w:r>
      <w:r w:rsidR="001755A6">
        <w:rPr>
          <w:rFonts w:ascii="Times New Roman" w:eastAsia="宋体" w:hAnsi="Times New Roman" w:cs="Times New Roman"/>
          <w:sz w:val="22"/>
        </w:rPr>
        <w:t xml:space="preserve"> made by </w:t>
      </w:r>
      <w:r w:rsidR="001755A6" w:rsidRPr="00962A00">
        <w:rPr>
          <w:rFonts w:ascii="Times New Roman" w:eastAsia="宋体" w:hAnsi="Times New Roman" w:cs="Times New Roman"/>
          <w:sz w:val="22"/>
        </w:rPr>
        <w:t>simple electronic components</w:t>
      </w:r>
      <w:r w:rsidR="00B17ADC" w:rsidRPr="00B17ADC">
        <w:rPr>
          <w:rFonts w:ascii="Times New Roman" w:eastAsia="宋体" w:hAnsi="Times New Roman" w:cs="Times New Roman"/>
          <w:sz w:val="22"/>
        </w:rPr>
        <w:t>.</w:t>
      </w:r>
      <w:r w:rsidR="00E84762">
        <w:rPr>
          <w:rFonts w:ascii="Times New Roman" w:eastAsia="宋体" w:hAnsi="Times New Roman" w:cs="Times New Roman"/>
          <w:sz w:val="22"/>
        </w:rPr>
        <w:t xml:space="preserve"> </w:t>
      </w:r>
    </w:p>
    <w:p w14:paraId="3A09C436" w14:textId="77777777" w:rsidR="0076785F" w:rsidRPr="00962A00" w:rsidRDefault="004A5003">
      <w:pPr>
        <w:spacing w:before="320" w:after="120"/>
        <w:jc w:val="left"/>
        <w:outlineLvl w:val="1"/>
        <w:rPr>
          <w:rFonts w:ascii="Times New Roman" w:hAnsi="Times New Roman" w:cs="Times New Roman"/>
        </w:rPr>
      </w:pPr>
      <w:r w:rsidRPr="00962A00">
        <w:rPr>
          <w:rFonts w:ascii="Times New Roman" w:eastAsia="宋体" w:hAnsi="Times New Roman" w:cs="Times New Roman"/>
          <w:b/>
          <w:sz w:val="32"/>
        </w:rPr>
        <w:t>Wet Lab</w:t>
      </w:r>
    </w:p>
    <w:p w14:paraId="23B91353"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We met with the OUC-CHINA team at the Jiangnan Meetup at the beginning of July and found that both of our projects were related to the biosensor, so we started numerous meetings online and subsequent collaboration.</w:t>
      </w:r>
    </w:p>
    <w:p w14:paraId="0E272A7A" w14:textId="77777777" w:rsidR="0076785F" w:rsidRPr="00962A00" w:rsidRDefault="0076785F">
      <w:pPr>
        <w:jc w:val="left"/>
        <w:rPr>
          <w:rFonts w:ascii="Times New Roman" w:hAnsi="Times New Roman" w:cs="Times New Roman"/>
        </w:rPr>
      </w:pPr>
    </w:p>
    <w:p w14:paraId="0F953D33" w14:textId="6AF80D49" w:rsidR="0076785F" w:rsidRPr="00962A00" w:rsidRDefault="004A5003">
      <w:pPr>
        <w:spacing w:before="300" w:after="120"/>
        <w:jc w:val="left"/>
        <w:outlineLvl w:val="2"/>
        <w:rPr>
          <w:rFonts w:ascii="Times New Roman" w:hAnsi="Times New Roman" w:cs="Times New Roman"/>
        </w:rPr>
      </w:pPr>
      <w:r w:rsidRPr="00962A00">
        <w:rPr>
          <w:rFonts w:ascii="Times New Roman" w:eastAsia="宋体" w:hAnsi="Times New Roman" w:cs="Times New Roman"/>
          <w:b/>
          <w:sz w:val="32"/>
        </w:rPr>
        <w:t>July 17th</w:t>
      </w:r>
    </w:p>
    <w:p w14:paraId="6B598DD0"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The first online meeting between ZJUT-China and OUC-CHINA</w:t>
      </w:r>
    </w:p>
    <w:p w14:paraId="65A25EEB" w14:textId="4949C108"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We had an online communication at the VooV meeting and attached a photo of our two teams (</w:t>
      </w:r>
      <w:r w:rsidRPr="00CA786E">
        <w:rPr>
          <w:rFonts w:ascii="Times New Roman" w:eastAsia="宋体" w:hAnsi="Times New Roman" w:cs="Times New Roman"/>
          <w:sz w:val="22"/>
        </w:rPr>
        <w:t xml:space="preserve">Figure </w:t>
      </w:r>
      <w:r w:rsidR="00F3315F" w:rsidRPr="00CA786E">
        <w:rPr>
          <w:rFonts w:ascii="Times New Roman" w:eastAsia="宋体" w:hAnsi="Times New Roman" w:cs="Times New Roman"/>
          <w:sz w:val="22"/>
        </w:rPr>
        <w:t>3</w:t>
      </w:r>
      <w:r w:rsidRPr="00962A00">
        <w:rPr>
          <w:rFonts w:ascii="Times New Roman" w:eastAsia="宋体" w:hAnsi="Times New Roman" w:cs="Times New Roman"/>
          <w:sz w:val="22"/>
        </w:rPr>
        <w:t>) .</w:t>
      </w:r>
    </w:p>
    <w:p w14:paraId="21204F0A"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noProof/>
          <w:sz w:val="22"/>
        </w:rPr>
        <w:lastRenderedPageBreak/>
        <w:drawing>
          <wp:inline distT="0" distB="0" distL="0" distR="0" wp14:anchorId="63545BCD" wp14:editId="3652C008">
            <wp:extent cx="5400675" cy="1466850"/>
            <wp:effectExtent l="0" t="0" r="0" b="0"/>
            <wp:docPr id="9" name="Picture 9" descr="Generated"/>
            <wp:cNvGraphicFramePr/>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6"/>
                    <a:stretch>
                      <a:fillRect/>
                    </a:stretch>
                  </pic:blipFill>
                  <pic:spPr>
                    <a:xfrm>
                      <a:off x="0" y="0"/>
                      <a:ext cx="5400675" cy="1466850"/>
                    </a:xfrm>
                    <a:prstGeom prst="rect">
                      <a:avLst/>
                    </a:prstGeom>
                  </pic:spPr>
                </pic:pic>
              </a:graphicData>
            </a:graphic>
          </wp:inline>
        </w:drawing>
      </w:r>
    </w:p>
    <w:p w14:paraId="6F84FB29" w14:textId="77777777" w:rsidR="0076785F" w:rsidRPr="00962A00" w:rsidRDefault="004A5003">
      <w:pPr>
        <w:jc w:val="center"/>
        <w:rPr>
          <w:rFonts w:ascii="Times New Roman" w:hAnsi="Times New Roman" w:cs="Times New Roman"/>
        </w:rPr>
      </w:pPr>
      <w:r w:rsidRPr="00F3315F">
        <w:rPr>
          <w:rFonts w:ascii="Times New Roman" w:eastAsia="宋体" w:hAnsi="Times New Roman" w:cs="Times New Roman"/>
          <w:b/>
          <w:bCs/>
          <w:sz w:val="22"/>
        </w:rPr>
        <w:t>Figure 3.</w:t>
      </w:r>
      <w:r w:rsidRPr="00962A00">
        <w:rPr>
          <w:rFonts w:ascii="Times New Roman" w:eastAsia="宋体" w:hAnsi="Times New Roman" w:cs="Times New Roman"/>
          <w:sz w:val="22"/>
        </w:rPr>
        <w:t xml:space="preserve"> The first online communication between ZJUT-China and OUC-CHINA</w:t>
      </w:r>
    </w:p>
    <w:p w14:paraId="5BA44D80"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During the meeting, both parties presented their project principles and designs in detail. We learned that the 3wjdb fluorescent reporter element of the OUC-CHINA was initially expressed in the Cell-Free system, and our team happens to work on developing a biosensor with the Cell-Free system this year. Therefore, we intended to provide assistance in testing the OUC-CHINA team's fluorescent reporter element in subsequent experiments to achieve dual validation in bacteria and in vitro.</w:t>
      </w:r>
    </w:p>
    <w:p w14:paraId="493E2036" w14:textId="5B01B557" w:rsidR="0076785F" w:rsidRPr="00962A00" w:rsidRDefault="004A5003">
      <w:pPr>
        <w:spacing w:before="300" w:after="120"/>
        <w:jc w:val="left"/>
        <w:outlineLvl w:val="2"/>
        <w:rPr>
          <w:rFonts w:ascii="Times New Roman" w:hAnsi="Times New Roman" w:cs="Times New Roman"/>
        </w:rPr>
      </w:pPr>
      <w:r w:rsidRPr="00962A00">
        <w:rPr>
          <w:rFonts w:ascii="Times New Roman" w:eastAsia="宋体" w:hAnsi="Times New Roman" w:cs="Times New Roman"/>
          <w:b/>
          <w:sz w:val="32"/>
        </w:rPr>
        <w:t>September 15th</w:t>
      </w:r>
    </w:p>
    <w:p w14:paraId="6F6682FE"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noProof/>
          <w:sz w:val="22"/>
        </w:rPr>
        <w:drawing>
          <wp:inline distT="0" distB="0" distL="0" distR="0" wp14:anchorId="1F9DD6B7" wp14:editId="0542DBDD">
            <wp:extent cx="5400675" cy="1704975"/>
            <wp:effectExtent l="0" t="0" r="0" b="0"/>
            <wp:docPr id="10" name="Picture 10" descr="Generated"/>
            <wp:cNvGraphicFramePr/>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7"/>
                    <a:stretch>
                      <a:fillRect/>
                    </a:stretch>
                  </pic:blipFill>
                  <pic:spPr>
                    <a:xfrm>
                      <a:off x="0" y="0"/>
                      <a:ext cx="5400675" cy="1704975"/>
                    </a:xfrm>
                    <a:prstGeom prst="rect">
                      <a:avLst/>
                    </a:prstGeom>
                  </pic:spPr>
                </pic:pic>
              </a:graphicData>
            </a:graphic>
          </wp:inline>
        </w:drawing>
      </w:r>
    </w:p>
    <w:p w14:paraId="4ABC4023" w14:textId="77777777" w:rsidR="0076785F" w:rsidRPr="00962A00" w:rsidRDefault="004A5003">
      <w:pPr>
        <w:jc w:val="center"/>
        <w:rPr>
          <w:rFonts w:ascii="Times New Roman" w:hAnsi="Times New Roman" w:cs="Times New Roman"/>
        </w:rPr>
      </w:pPr>
      <w:r w:rsidRPr="00F3315F">
        <w:rPr>
          <w:rFonts w:ascii="Times New Roman" w:eastAsia="宋体" w:hAnsi="Times New Roman" w:cs="Times New Roman"/>
          <w:b/>
          <w:bCs/>
          <w:sz w:val="22"/>
        </w:rPr>
        <w:t>Figure 4.</w:t>
      </w:r>
      <w:r w:rsidRPr="00962A00">
        <w:rPr>
          <w:rFonts w:ascii="Times New Roman" w:eastAsia="宋体" w:hAnsi="Times New Roman" w:cs="Times New Roman"/>
          <w:sz w:val="22"/>
        </w:rPr>
        <w:t xml:space="preserve"> The second online communication between ZJUT-China and OUC-CHINA</w:t>
      </w:r>
    </w:p>
    <w:p w14:paraId="32F54DEA"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 xml:space="preserve">In the follow-up communication </w:t>
      </w:r>
      <w:r w:rsidRPr="00CA786E">
        <w:rPr>
          <w:rFonts w:ascii="Times New Roman" w:eastAsia="宋体" w:hAnsi="Times New Roman" w:cs="Times New Roman"/>
          <w:sz w:val="22"/>
        </w:rPr>
        <w:t>(Figure 2), we found that the spCas9 plasmid we used was very difficult to construct and the experiment</w:t>
      </w:r>
      <w:r w:rsidRPr="00962A00">
        <w:rPr>
          <w:rFonts w:ascii="Times New Roman" w:eastAsia="宋体" w:hAnsi="Times New Roman" w:cs="Times New Roman"/>
          <w:sz w:val="22"/>
        </w:rPr>
        <w:t xml:space="preserve"> was stalled. While the OUC-CHINA used dCas9, whose plasmid map from SnapGene was very similar to the plasmid mapping we wanted to constru</w:t>
      </w:r>
      <w:r w:rsidRPr="00CA786E">
        <w:rPr>
          <w:rFonts w:ascii="Times New Roman" w:eastAsia="宋体" w:hAnsi="Times New Roman" w:cs="Times New Roman"/>
          <w:sz w:val="22"/>
        </w:rPr>
        <w:t>ct (Figure 3). Mea</w:t>
      </w:r>
      <w:r w:rsidRPr="00962A00">
        <w:rPr>
          <w:rFonts w:ascii="Times New Roman" w:eastAsia="宋体" w:hAnsi="Times New Roman" w:cs="Times New Roman"/>
          <w:sz w:val="22"/>
        </w:rPr>
        <w:t>nwhile, we confirmed the sequence of gRNA, except for the 20nt targeting sequence the rest of the sequence is identical, which means we can directly replace our cas9 plasmid with the dCas9 plasmid from OUC-CHINA team.</w:t>
      </w:r>
    </w:p>
    <w:p w14:paraId="07BAE3A0"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noProof/>
          <w:sz w:val="22"/>
        </w:rPr>
        <w:drawing>
          <wp:inline distT="0" distB="0" distL="0" distR="0" wp14:anchorId="70F9554B" wp14:editId="284A1E4D">
            <wp:extent cx="5400675" cy="2247900"/>
            <wp:effectExtent l="0" t="0" r="0" b="0"/>
            <wp:docPr id="11" name="Picture 11" descr="Generated"/>
            <wp:cNvGraphicFramePr/>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8"/>
                    <a:stretch>
                      <a:fillRect/>
                    </a:stretch>
                  </pic:blipFill>
                  <pic:spPr>
                    <a:xfrm>
                      <a:off x="0" y="0"/>
                      <a:ext cx="5400675" cy="2247900"/>
                    </a:xfrm>
                    <a:prstGeom prst="rect">
                      <a:avLst/>
                    </a:prstGeom>
                  </pic:spPr>
                </pic:pic>
              </a:graphicData>
            </a:graphic>
          </wp:inline>
        </w:drawing>
      </w:r>
    </w:p>
    <w:p w14:paraId="27BB2DE5" w14:textId="3AEB527E" w:rsidR="0076785F" w:rsidRPr="00962A00" w:rsidRDefault="004A5003">
      <w:pPr>
        <w:jc w:val="center"/>
        <w:rPr>
          <w:rFonts w:ascii="Times New Roman" w:hAnsi="Times New Roman" w:cs="Times New Roman"/>
        </w:rPr>
      </w:pPr>
      <w:r w:rsidRPr="00F3315F">
        <w:rPr>
          <w:rFonts w:ascii="Times New Roman" w:eastAsia="宋体" w:hAnsi="Times New Roman" w:cs="Times New Roman"/>
          <w:b/>
          <w:bCs/>
          <w:sz w:val="22"/>
        </w:rPr>
        <w:t xml:space="preserve">Figure </w:t>
      </w:r>
      <w:r w:rsidR="00F3315F" w:rsidRPr="00F3315F">
        <w:rPr>
          <w:rFonts w:ascii="Times New Roman" w:eastAsia="宋体" w:hAnsi="Times New Roman" w:cs="Times New Roman"/>
          <w:b/>
          <w:bCs/>
          <w:sz w:val="22"/>
        </w:rPr>
        <w:t>5</w:t>
      </w:r>
      <w:r w:rsidRPr="00F3315F">
        <w:rPr>
          <w:rFonts w:ascii="Times New Roman" w:eastAsia="宋体" w:hAnsi="Times New Roman" w:cs="Times New Roman"/>
          <w:b/>
          <w:bCs/>
          <w:sz w:val="22"/>
        </w:rPr>
        <w:t>.</w:t>
      </w:r>
      <w:r w:rsidRPr="00962A00">
        <w:rPr>
          <w:rFonts w:ascii="Times New Roman" w:eastAsia="宋体" w:hAnsi="Times New Roman" w:cs="Times New Roman"/>
          <w:sz w:val="22"/>
        </w:rPr>
        <w:t xml:space="preserve"> The plasmid map of dCas9 and spCas9</w:t>
      </w:r>
    </w:p>
    <w:p w14:paraId="52DC6994"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(a) The map of plasmid luxR-Plux-dCas9 got from OUC-CHINA</w:t>
      </w:r>
    </w:p>
    <w:p w14:paraId="6CCB463A"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(b) The map of plasmid spCas9-cm-ori got from ZJUT-China</w:t>
      </w:r>
    </w:p>
    <w:p w14:paraId="4D521BC0"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Eventually, we commissioned the construction of cas9 plasmid and also validated the Cell-</w:t>
      </w:r>
      <w:r w:rsidRPr="00962A00">
        <w:rPr>
          <w:rFonts w:ascii="Times New Roman" w:eastAsia="宋体" w:hAnsi="Times New Roman" w:cs="Times New Roman"/>
          <w:sz w:val="22"/>
        </w:rPr>
        <w:lastRenderedPageBreak/>
        <w:t>Free system with dCas9 plasmid. Finally, we found that the effect of dCas9 plasmid was higher than that of cas9 plasmid, which might be because dCas9 plasmid was induced by AHL to increase its expressi</w:t>
      </w:r>
      <w:r w:rsidRPr="00CA786E">
        <w:rPr>
          <w:rFonts w:ascii="Times New Roman" w:eastAsia="宋体" w:hAnsi="Times New Roman" w:cs="Times New Roman"/>
          <w:sz w:val="22"/>
        </w:rPr>
        <w:t>on (Figure 4).</w:t>
      </w:r>
      <w:r w:rsidRPr="00962A00">
        <w:rPr>
          <w:rFonts w:ascii="Times New Roman" w:eastAsia="宋体" w:hAnsi="Times New Roman" w:cs="Times New Roman"/>
          <w:sz w:val="22"/>
        </w:rPr>
        <w:t xml:space="preserve"> </w:t>
      </w:r>
    </w:p>
    <w:p w14:paraId="61FF782E" w14:textId="77777777" w:rsidR="0076785F" w:rsidRPr="00962A00" w:rsidRDefault="004A5003">
      <w:pPr>
        <w:jc w:val="center"/>
        <w:rPr>
          <w:rFonts w:ascii="Times New Roman" w:hAnsi="Times New Roman" w:cs="Times New Roman"/>
        </w:rPr>
      </w:pPr>
      <w:r w:rsidRPr="00962A00">
        <w:rPr>
          <w:rFonts w:ascii="Times New Roman" w:eastAsia="宋体" w:hAnsi="Times New Roman" w:cs="Times New Roman"/>
          <w:noProof/>
          <w:sz w:val="22"/>
        </w:rPr>
        <w:drawing>
          <wp:inline distT="0" distB="0" distL="0" distR="0" wp14:anchorId="3E7933C8" wp14:editId="4AC46841">
            <wp:extent cx="5400675" cy="3257550"/>
            <wp:effectExtent l="0" t="0" r="0" b="0"/>
            <wp:docPr id="12" name="Picture 12" descr="Generated"/>
            <wp:cNvGraphicFramePr/>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19"/>
                    <a:stretch>
                      <a:fillRect/>
                    </a:stretch>
                  </pic:blipFill>
                  <pic:spPr>
                    <a:xfrm>
                      <a:off x="0" y="0"/>
                      <a:ext cx="5400675" cy="3257550"/>
                    </a:xfrm>
                    <a:prstGeom prst="rect">
                      <a:avLst/>
                    </a:prstGeom>
                  </pic:spPr>
                </pic:pic>
              </a:graphicData>
            </a:graphic>
          </wp:inline>
        </w:drawing>
      </w:r>
    </w:p>
    <w:p w14:paraId="20B257FA" w14:textId="3AB37559" w:rsidR="0076785F" w:rsidRPr="00962A00" w:rsidRDefault="004A5003">
      <w:pPr>
        <w:jc w:val="center"/>
        <w:rPr>
          <w:rFonts w:ascii="Times New Roman" w:hAnsi="Times New Roman" w:cs="Times New Roman"/>
        </w:rPr>
      </w:pPr>
      <w:r w:rsidRPr="00F3315F">
        <w:rPr>
          <w:rFonts w:ascii="Times New Roman" w:eastAsia="宋体" w:hAnsi="Times New Roman" w:cs="Times New Roman"/>
          <w:b/>
          <w:bCs/>
          <w:sz w:val="22"/>
        </w:rPr>
        <w:t xml:space="preserve">Figure </w:t>
      </w:r>
      <w:r w:rsidR="00F3315F" w:rsidRPr="00F3315F">
        <w:rPr>
          <w:rFonts w:ascii="Times New Roman" w:eastAsia="宋体" w:hAnsi="Times New Roman" w:cs="Times New Roman"/>
          <w:b/>
          <w:bCs/>
          <w:sz w:val="22"/>
        </w:rPr>
        <w:t>6</w:t>
      </w:r>
      <w:r w:rsidRPr="00F3315F">
        <w:rPr>
          <w:rFonts w:ascii="Times New Roman" w:eastAsia="宋体" w:hAnsi="Times New Roman" w:cs="Times New Roman"/>
          <w:b/>
          <w:bCs/>
          <w:sz w:val="22"/>
        </w:rPr>
        <w:t>.</w:t>
      </w:r>
      <w:r w:rsidRPr="00962A00">
        <w:rPr>
          <w:rFonts w:ascii="Times New Roman" w:eastAsia="宋体" w:hAnsi="Times New Roman" w:cs="Times New Roman"/>
          <w:sz w:val="22"/>
        </w:rPr>
        <w:t xml:space="preserve"> The kinetics of different Cas9 protein in the Cell-Free system</w:t>
      </w:r>
    </w:p>
    <w:p w14:paraId="74E5CE6F"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We used the dCas9 plasmid from OUC-CHINA in all subsequent validations of the Cell-Free system, which was very helpful for our experiments!</w:t>
      </w:r>
    </w:p>
    <w:p w14:paraId="2F2D7681" w14:textId="48A54BE0" w:rsidR="0076785F" w:rsidRPr="00962A00" w:rsidRDefault="004A5003">
      <w:pPr>
        <w:spacing w:before="300" w:after="120"/>
        <w:jc w:val="left"/>
        <w:outlineLvl w:val="2"/>
        <w:rPr>
          <w:rFonts w:ascii="Times New Roman" w:hAnsi="Times New Roman" w:cs="Times New Roman"/>
        </w:rPr>
      </w:pPr>
      <w:r w:rsidRPr="00962A00">
        <w:rPr>
          <w:rFonts w:ascii="Times New Roman" w:eastAsia="宋体" w:hAnsi="Times New Roman" w:cs="Times New Roman"/>
          <w:b/>
          <w:sz w:val="32"/>
        </w:rPr>
        <w:t>Oct. 3rd</w:t>
      </w:r>
    </w:p>
    <w:p w14:paraId="7E280834" w14:textId="6F871B88" w:rsidR="0076785F" w:rsidRPr="00CA786E" w:rsidRDefault="004A5003">
      <w:pPr>
        <w:jc w:val="left"/>
        <w:rPr>
          <w:rFonts w:ascii="Times New Roman" w:eastAsia="宋体" w:hAnsi="Times New Roman" w:cs="Times New Roman"/>
          <w:sz w:val="22"/>
        </w:rPr>
      </w:pPr>
      <w:r w:rsidRPr="00962A00">
        <w:rPr>
          <w:rFonts w:ascii="Times New Roman" w:eastAsia="宋体" w:hAnsi="Times New Roman" w:cs="Times New Roman"/>
          <w:sz w:val="22"/>
        </w:rPr>
        <w:t>We received the 3wjdb element from OUC-CHINA and carried out validation experiments of the reporter element in vitro. In the Cell-Free system, we found that the system was very sensitive to the concentration of antibiotics, which required only 0.5 ng/ml to activate the expression of fluorescence. Interestingly, however, as the antibiotic concentration in the system increased, the fluorescence expression showed a decreasing trend, which was exactly the opposite of our expected, intra-bacterial experiments conducted by OUC-CHI</w:t>
      </w:r>
      <w:r w:rsidRPr="00CA786E">
        <w:rPr>
          <w:rFonts w:ascii="Times New Roman" w:eastAsia="宋体" w:hAnsi="Times New Roman" w:cs="Times New Roman"/>
          <w:sz w:val="22"/>
        </w:rPr>
        <w:t xml:space="preserve">NA (Figure 5). </w:t>
      </w:r>
    </w:p>
    <w:p w14:paraId="2D382778" w14:textId="02E86F3F" w:rsidR="00F01E17" w:rsidRPr="00F01E17" w:rsidRDefault="00F01E17">
      <w:pPr>
        <w:jc w:val="left"/>
        <w:rPr>
          <w:rFonts w:ascii="Times New Roman" w:eastAsia="宋体" w:hAnsi="Times New Roman" w:cs="Times New Roman"/>
          <w:sz w:val="22"/>
        </w:rPr>
      </w:pPr>
      <w:r w:rsidRPr="00CA786E">
        <w:rPr>
          <w:rFonts w:ascii="Times New Roman" w:eastAsia="宋体" w:hAnsi="Times New Roman" w:cs="Times New Roman" w:hint="eastAsia"/>
          <w:sz w:val="22"/>
        </w:rPr>
        <w:t>There exists the phenomenon that the gradient dependent fluorescence trend may be different(usually opposite) within different concentration range. We can see from the graph</w:t>
      </w:r>
      <w:r w:rsidRPr="00F01E17">
        <w:rPr>
          <w:rFonts w:ascii="Times New Roman" w:eastAsia="宋体" w:hAnsi="Times New Roman" w:cs="Times New Roman" w:hint="eastAsia"/>
          <w:sz w:val="22"/>
        </w:rPr>
        <w:t xml:space="preserve"> below that the trend in the second testing point(1 ng/</w:t>
      </w:r>
      <w:r w:rsidRPr="00F01E17">
        <w:rPr>
          <w:rFonts w:ascii="Calibri" w:eastAsia="宋体" w:hAnsi="Calibri" w:cs="Calibri"/>
          <w:sz w:val="22"/>
        </w:rPr>
        <w:t>µ</w:t>
      </w:r>
      <w:r w:rsidRPr="00F01E17">
        <w:rPr>
          <w:rFonts w:ascii="Times New Roman" w:eastAsia="宋体" w:hAnsi="Times New Roman" w:cs="Times New Roman" w:hint="eastAsia"/>
          <w:sz w:val="22"/>
        </w:rPr>
        <w:t>l) has already opposite to our expectation. One possible speculation is that the cell free system is ultra-sensitive, and 1 ng/</w:t>
      </w:r>
      <w:r w:rsidRPr="00F01E17">
        <w:rPr>
          <w:rFonts w:ascii="Calibri" w:eastAsia="宋体" w:hAnsi="Calibri" w:cs="Calibri"/>
          <w:sz w:val="22"/>
        </w:rPr>
        <w:t>µ</w:t>
      </w:r>
      <w:r w:rsidRPr="00F01E17">
        <w:rPr>
          <w:rFonts w:ascii="Times New Roman" w:eastAsia="宋体" w:hAnsi="Times New Roman" w:cs="Times New Roman" w:hint="eastAsia"/>
          <w:sz w:val="22"/>
        </w:rPr>
        <w:t>l of antibiotic has already exceeded the operating range.We can also see that the fluorescence intensity corresponding to 0ng/</w:t>
      </w:r>
      <w:r w:rsidRPr="00F01E17">
        <w:rPr>
          <w:rFonts w:ascii="Calibri" w:eastAsia="宋体" w:hAnsi="Calibri" w:cs="Calibri"/>
          <w:sz w:val="22"/>
        </w:rPr>
        <w:t>µ</w:t>
      </w:r>
      <w:r w:rsidRPr="00F01E17">
        <w:rPr>
          <w:rFonts w:ascii="Times New Roman" w:eastAsia="宋体" w:hAnsi="Times New Roman" w:cs="Times New Roman" w:hint="eastAsia"/>
          <w:sz w:val="22"/>
        </w:rPr>
        <w:t>l antibiotic is also 0. This fact indicated that the basal leakage of our genetic circuit is pretty good in cell free system. In the future, we would also like to try cell free system to achieve our goal for it have better basal leakage rate and other adorable attributes such as controllability and safety. And to further prove the concept, we have to design more testing point with lower antibiotic concentration range(at least below 1 ng/</w:t>
      </w:r>
      <w:r w:rsidRPr="00F01E17">
        <w:rPr>
          <w:rFonts w:ascii="Calibri" w:eastAsia="宋体" w:hAnsi="Calibri" w:cs="Calibri"/>
          <w:sz w:val="22"/>
        </w:rPr>
        <w:t>µ</w:t>
      </w:r>
      <w:r w:rsidRPr="00F01E17">
        <w:rPr>
          <w:rFonts w:ascii="Times New Roman" w:eastAsia="宋体" w:hAnsi="Times New Roman" w:cs="Times New Roman" w:hint="eastAsia"/>
          <w:sz w:val="22"/>
        </w:rPr>
        <w:t xml:space="preserve">l according to the data ZJUT provided) </w:t>
      </w:r>
    </w:p>
    <w:p w14:paraId="60CFAED2"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noProof/>
          <w:sz w:val="22"/>
        </w:rPr>
        <w:lastRenderedPageBreak/>
        <w:drawing>
          <wp:inline distT="0" distB="0" distL="0" distR="0" wp14:anchorId="6BE07554" wp14:editId="1D02110D">
            <wp:extent cx="5400675" cy="1809750"/>
            <wp:effectExtent l="0" t="0" r="0" b="0"/>
            <wp:docPr id="13" name="Picture 13" descr="Generated"/>
            <wp:cNvGraphicFramePr/>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20"/>
                    <a:stretch>
                      <a:fillRect/>
                    </a:stretch>
                  </pic:blipFill>
                  <pic:spPr>
                    <a:xfrm>
                      <a:off x="0" y="0"/>
                      <a:ext cx="5400675" cy="1809750"/>
                    </a:xfrm>
                    <a:prstGeom prst="rect">
                      <a:avLst/>
                    </a:prstGeom>
                  </pic:spPr>
                </pic:pic>
              </a:graphicData>
            </a:graphic>
          </wp:inline>
        </w:drawing>
      </w:r>
    </w:p>
    <w:p w14:paraId="1A7298EA" w14:textId="576BE58E" w:rsidR="0076785F" w:rsidRPr="00962A00" w:rsidRDefault="004A5003">
      <w:pPr>
        <w:jc w:val="center"/>
        <w:rPr>
          <w:rFonts w:ascii="Times New Roman" w:hAnsi="Times New Roman" w:cs="Times New Roman"/>
        </w:rPr>
      </w:pPr>
      <w:r w:rsidRPr="00FF3E8F">
        <w:rPr>
          <w:rFonts w:ascii="Times New Roman" w:eastAsia="宋体" w:hAnsi="Times New Roman" w:cs="Times New Roman"/>
          <w:b/>
          <w:bCs/>
          <w:sz w:val="22"/>
        </w:rPr>
        <w:t xml:space="preserve">Figure </w:t>
      </w:r>
      <w:r w:rsidR="00CC40B0">
        <w:rPr>
          <w:rFonts w:ascii="Times New Roman" w:eastAsia="宋体" w:hAnsi="Times New Roman" w:cs="Times New Roman" w:hint="eastAsia"/>
          <w:b/>
          <w:bCs/>
          <w:sz w:val="22"/>
        </w:rPr>
        <w:t>7</w:t>
      </w:r>
      <w:r w:rsidRPr="00FF3E8F">
        <w:rPr>
          <w:rFonts w:ascii="Times New Roman" w:eastAsia="宋体" w:hAnsi="Times New Roman" w:cs="Times New Roman"/>
          <w:b/>
          <w:bCs/>
          <w:sz w:val="22"/>
        </w:rPr>
        <w:t>.</w:t>
      </w:r>
      <w:r w:rsidRPr="00962A00">
        <w:rPr>
          <w:rFonts w:ascii="Times New Roman" w:eastAsia="宋体" w:hAnsi="Times New Roman" w:cs="Times New Roman"/>
          <w:sz w:val="22"/>
        </w:rPr>
        <w:t xml:space="preserve"> The kinetics of different 3wjdb and sfgfp</w:t>
      </w:r>
    </w:p>
    <w:p w14:paraId="39610EB1"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(a) The kinetics of 3WJDB processed by different concentration of antibiotic</w:t>
      </w:r>
    </w:p>
    <w:p w14:paraId="5B7D734B"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(b) The kinetics of sfgfp processed by different concentration of antibiotic</w:t>
      </w:r>
    </w:p>
    <w:p w14:paraId="76BCD9A9" w14:textId="77777777" w:rsidR="0076785F" w:rsidRPr="00962A00" w:rsidRDefault="0076785F">
      <w:pPr>
        <w:jc w:val="left"/>
        <w:rPr>
          <w:rFonts w:ascii="Times New Roman" w:hAnsi="Times New Roman" w:cs="Times New Roman"/>
        </w:rPr>
      </w:pPr>
    </w:p>
    <w:p w14:paraId="45F72B4B" w14:textId="2EE49DF7" w:rsidR="0076785F" w:rsidRPr="00962A00" w:rsidRDefault="004A5003">
      <w:pPr>
        <w:spacing w:before="380" w:after="140"/>
        <w:jc w:val="left"/>
        <w:outlineLvl w:val="0"/>
        <w:rPr>
          <w:rFonts w:ascii="Times New Roman" w:eastAsia="宋体" w:hAnsi="Times New Roman" w:cs="Times New Roman"/>
          <w:b/>
          <w:sz w:val="44"/>
        </w:rPr>
      </w:pPr>
      <w:r w:rsidRPr="00962A00">
        <w:rPr>
          <w:rFonts w:ascii="Times New Roman" w:eastAsia="宋体" w:hAnsi="Times New Roman" w:cs="Times New Roman"/>
          <w:b/>
          <w:sz w:val="44"/>
        </w:rPr>
        <w:t>ASTWS-China</w:t>
      </w:r>
    </w:p>
    <w:p w14:paraId="138CCBAC" w14:textId="65512E4F" w:rsidR="007F4BE4" w:rsidRDefault="00A35B9C" w:rsidP="00A35B9C">
      <w:pPr>
        <w:spacing w:before="380" w:after="140"/>
        <w:jc w:val="center"/>
        <w:outlineLvl w:val="0"/>
        <w:rPr>
          <w:rFonts w:ascii="Times New Roman" w:hAnsi="Times New Roman" w:cs="Times New Roman"/>
        </w:rPr>
      </w:pPr>
      <w:r>
        <w:rPr>
          <w:rFonts w:ascii="Times New Roman" w:hAnsi="Times New Roman" w:cs="Times New Roman"/>
          <w:noProof/>
        </w:rPr>
        <w:drawing>
          <wp:inline distT="0" distB="0" distL="0" distR="0" wp14:anchorId="78B23EF4" wp14:editId="3B4BC855">
            <wp:extent cx="3251267" cy="24377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54643" cy="2440296"/>
                    </a:xfrm>
                    <a:prstGeom prst="rect">
                      <a:avLst/>
                    </a:prstGeom>
                  </pic:spPr>
                </pic:pic>
              </a:graphicData>
            </a:graphic>
          </wp:inline>
        </w:drawing>
      </w:r>
    </w:p>
    <w:p w14:paraId="3644C2AD" w14:textId="6F5D378B"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ASTWS-China is a high school team,this year,they aim to explore the further optimization and upgrading of this plastic pollutant treatment system by means of genetic engineering.The communication between our teams started in July,kept till nowadays.Our conversations focused on works of Human Practice.</w:t>
      </w:r>
    </w:p>
    <w:p w14:paraId="06ED25F1" w14:textId="4201D2D0" w:rsidR="0076785F" w:rsidRPr="00962A00" w:rsidRDefault="007F4BE4">
      <w:pPr>
        <w:spacing w:before="320" w:after="120"/>
        <w:jc w:val="left"/>
        <w:outlineLvl w:val="1"/>
        <w:rPr>
          <w:rFonts w:ascii="Times New Roman" w:hAnsi="Times New Roman" w:cs="Times New Roman"/>
        </w:rPr>
      </w:pPr>
      <w:r w:rsidRPr="00962A00">
        <w:rPr>
          <w:rFonts w:ascii="Times New Roman" w:eastAsia="宋体" w:hAnsi="Times New Roman" w:cs="Times New Roman"/>
          <w:b/>
          <w:sz w:val="32"/>
        </w:rPr>
        <w:t>Augest 28th</w:t>
      </w:r>
      <w:r w:rsidR="004A5003" w:rsidRPr="00962A00">
        <w:rPr>
          <w:rFonts w:ascii="Times New Roman" w:eastAsia="宋体" w:hAnsi="Times New Roman" w:cs="Times New Roman"/>
          <w:b/>
          <w:sz w:val="32"/>
        </w:rPr>
        <w:t xml:space="preserve"> Online Meetup </w:t>
      </w:r>
    </w:p>
    <w:p w14:paraId="52D53FC7"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 xml:space="preserve">ASTWS-China hosted this online meeting to enhance communication between HP and Dry group hardware with each teams. ZJUT-China modified the event plan provided by ASTWS-China before the conference. The members of the two teams had in-depth discussions on the merits of the scheme, and finally came to the optimal scheme, which ensured the smooth progress of meetup. </w:t>
      </w:r>
      <w:r w:rsidRPr="00962A00">
        <w:rPr>
          <w:rFonts w:ascii="Times New Roman" w:eastAsia="宋体" w:hAnsi="Times New Roman" w:cs="Times New Roman"/>
          <w:b/>
          <w:sz w:val="22"/>
        </w:rPr>
        <w:t>This activity not only allowed the HP group and dry group of the participating teams to fully communicate, but also provided valuable experience for our team to open online Meetup.</w:t>
      </w:r>
      <w:r w:rsidRPr="00962A00">
        <w:rPr>
          <w:rFonts w:ascii="Times New Roman" w:eastAsia="宋体" w:hAnsi="Times New Roman" w:cs="Times New Roman"/>
          <w:sz w:val="22"/>
        </w:rPr>
        <w:t xml:space="preserve">  </w:t>
      </w:r>
    </w:p>
    <w:p w14:paraId="59FC9C18" w14:textId="4F769D6C" w:rsidR="0076785F" w:rsidRDefault="00962A00">
      <w:pPr>
        <w:jc w:val="left"/>
        <w:rPr>
          <w:rFonts w:ascii="Times New Roman" w:hAnsi="Times New Roman" w:cs="Times New Roman"/>
        </w:rPr>
      </w:pPr>
      <w:r>
        <w:rPr>
          <w:rFonts w:ascii="Times New Roman" w:hAnsi="Times New Roman" w:cs="Times New Roman"/>
          <w:noProof/>
        </w:rPr>
        <w:lastRenderedPageBreak/>
        <w:drawing>
          <wp:inline distT="0" distB="0" distL="0" distR="0" wp14:anchorId="789C528C" wp14:editId="2F06869E">
            <wp:extent cx="5273675" cy="32105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2">
                      <a:extLst>
                        <a:ext uri="{28A0092B-C50C-407E-A947-70E740481C1C}">
                          <a14:useLocalDpi xmlns:a14="http://schemas.microsoft.com/office/drawing/2010/main" val="0"/>
                        </a:ext>
                      </a:extLst>
                    </a:blip>
                    <a:stretch>
                      <a:fillRect/>
                    </a:stretch>
                  </pic:blipFill>
                  <pic:spPr>
                    <a:xfrm>
                      <a:off x="0" y="0"/>
                      <a:ext cx="5273675" cy="3210560"/>
                    </a:xfrm>
                    <a:prstGeom prst="rect">
                      <a:avLst/>
                    </a:prstGeom>
                  </pic:spPr>
                </pic:pic>
              </a:graphicData>
            </a:graphic>
          </wp:inline>
        </w:drawing>
      </w:r>
    </w:p>
    <w:p w14:paraId="14820CE8" w14:textId="35E4BD8E" w:rsidR="0089161B" w:rsidRPr="00962A00" w:rsidRDefault="0089161B" w:rsidP="0089161B">
      <w:pPr>
        <w:jc w:val="center"/>
        <w:rPr>
          <w:rFonts w:ascii="Times New Roman" w:hAnsi="Times New Roman" w:cs="Times New Roman"/>
        </w:rPr>
      </w:pPr>
      <w:r w:rsidRPr="00CA0C1E">
        <w:rPr>
          <w:rFonts w:ascii="Times New Roman" w:eastAsia="宋体" w:hAnsi="Times New Roman" w:cs="Times New Roman"/>
          <w:b/>
          <w:bCs/>
          <w:sz w:val="22"/>
        </w:rPr>
        <w:t>Figure 1.</w:t>
      </w:r>
      <w:r w:rsidRPr="002F0FD3">
        <w:rPr>
          <w:rFonts w:ascii="Times New Roman" w:eastAsia="宋体" w:hAnsi="Times New Roman" w:cs="Times New Roman"/>
          <w:sz w:val="22"/>
        </w:rPr>
        <w:t xml:space="preserve"> T</w:t>
      </w:r>
      <w:r w:rsidRPr="002F0FD3">
        <w:rPr>
          <w:rFonts w:ascii="Times New Roman" w:eastAsia="宋体" w:hAnsi="Times New Roman" w:cs="Times New Roman" w:hint="eastAsia"/>
          <w:sz w:val="22"/>
        </w:rPr>
        <w:t>he</w:t>
      </w:r>
      <w:r w:rsidRPr="002F0FD3">
        <w:rPr>
          <w:rFonts w:ascii="Times New Roman" w:eastAsia="宋体" w:hAnsi="Times New Roman" w:cs="Times New Roman"/>
          <w:sz w:val="22"/>
        </w:rPr>
        <w:t xml:space="preserve"> </w:t>
      </w:r>
      <w:r w:rsidRPr="002F0FD3">
        <w:rPr>
          <w:rFonts w:ascii="Times New Roman" w:eastAsia="宋体" w:hAnsi="Times New Roman" w:cs="Times New Roman" w:hint="eastAsia"/>
          <w:sz w:val="22"/>
        </w:rPr>
        <w:t>online</w:t>
      </w:r>
      <w:r w:rsidRPr="002F0FD3">
        <w:rPr>
          <w:rFonts w:ascii="Times New Roman" w:eastAsia="宋体" w:hAnsi="Times New Roman" w:cs="Times New Roman"/>
          <w:sz w:val="22"/>
        </w:rPr>
        <w:t xml:space="preserve"> </w:t>
      </w:r>
      <w:r w:rsidRPr="002F0FD3">
        <w:rPr>
          <w:rFonts w:ascii="Times New Roman" w:eastAsia="宋体" w:hAnsi="Times New Roman" w:cs="Times New Roman" w:hint="eastAsia"/>
          <w:sz w:val="22"/>
        </w:rPr>
        <w:t>meeting</w:t>
      </w:r>
      <w:r w:rsidRPr="002F0FD3">
        <w:rPr>
          <w:rFonts w:ascii="Times New Roman" w:eastAsia="宋体" w:hAnsi="Times New Roman" w:cs="Times New Roman"/>
          <w:sz w:val="22"/>
        </w:rPr>
        <w:t xml:space="preserve"> </w:t>
      </w:r>
      <w:r w:rsidRPr="002F0FD3">
        <w:rPr>
          <w:rFonts w:ascii="Times New Roman" w:eastAsia="宋体" w:hAnsi="Times New Roman" w:cs="Times New Roman" w:hint="eastAsia"/>
          <w:sz w:val="22"/>
        </w:rPr>
        <w:t>between</w:t>
      </w:r>
      <w:r w:rsidRPr="002F0FD3">
        <w:rPr>
          <w:rFonts w:ascii="Times New Roman" w:eastAsia="宋体" w:hAnsi="Times New Roman" w:cs="Times New Roman"/>
          <w:sz w:val="22"/>
        </w:rPr>
        <w:t xml:space="preserve"> </w:t>
      </w:r>
      <w:r w:rsidRPr="002F0FD3">
        <w:rPr>
          <w:rFonts w:ascii="Times New Roman" w:eastAsia="宋体" w:hAnsi="Times New Roman" w:cs="Times New Roman" w:hint="eastAsia"/>
          <w:sz w:val="22"/>
        </w:rPr>
        <w:t>our</w:t>
      </w:r>
      <w:r w:rsidRPr="002F0FD3">
        <w:rPr>
          <w:rFonts w:ascii="Times New Roman" w:eastAsia="宋体" w:hAnsi="Times New Roman" w:cs="Times New Roman"/>
          <w:sz w:val="22"/>
        </w:rPr>
        <w:t xml:space="preserve"> </w:t>
      </w:r>
      <w:r w:rsidRPr="002F0FD3">
        <w:rPr>
          <w:rFonts w:ascii="Times New Roman" w:eastAsia="宋体" w:hAnsi="Times New Roman" w:cs="Times New Roman" w:hint="eastAsia"/>
          <w:sz w:val="22"/>
        </w:rPr>
        <w:t>team</w:t>
      </w:r>
      <w:r w:rsidRPr="002F0FD3">
        <w:rPr>
          <w:rFonts w:ascii="Times New Roman" w:eastAsia="宋体" w:hAnsi="Times New Roman" w:cs="Times New Roman"/>
          <w:sz w:val="22"/>
        </w:rPr>
        <w:t xml:space="preserve"> </w:t>
      </w:r>
      <w:r w:rsidRPr="002F0FD3">
        <w:rPr>
          <w:rFonts w:ascii="Times New Roman" w:eastAsia="宋体" w:hAnsi="Times New Roman" w:cs="Times New Roman" w:hint="eastAsia"/>
          <w:sz w:val="22"/>
        </w:rPr>
        <w:t>and</w:t>
      </w:r>
      <w:r w:rsidRPr="002F0FD3">
        <w:rPr>
          <w:rFonts w:ascii="Times New Roman" w:eastAsia="宋体" w:hAnsi="Times New Roman" w:cs="Times New Roman"/>
          <w:sz w:val="22"/>
        </w:rPr>
        <w:t xml:space="preserve"> ASTWS-C</w:t>
      </w:r>
      <w:r w:rsidRPr="002F0FD3">
        <w:rPr>
          <w:rFonts w:ascii="Times New Roman" w:eastAsia="宋体" w:hAnsi="Times New Roman" w:cs="Times New Roman" w:hint="eastAsia"/>
          <w:sz w:val="22"/>
        </w:rPr>
        <w:t>hina</w:t>
      </w:r>
      <w:r w:rsidR="002740AD">
        <w:rPr>
          <w:rFonts w:ascii="Times New Roman" w:eastAsia="宋体" w:hAnsi="Times New Roman" w:cs="Times New Roman"/>
          <w:sz w:val="22"/>
        </w:rPr>
        <w:t>.</w:t>
      </w:r>
    </w:p>
    <w:p w14:paraId="755A76F4" w14:textId="2A9273F1" w:rsidR="0089161B" w:rsidRPr="0089161B" w:rsidRDefault="007F4BE4" w:rsidP="007F4BE4">
      <w:pPr>
        <w:spacing w:before="300" w:after="120"/>
        <w:jc w:val="left"/>
        <w:outlineLvl w:val="2"/>
        <w:rPr>
          <w:rFonts w:ascii="Times New Roman" w:eastAsia="宋体" w:hAnsi="Times New Roman" w:cs="Times New Roman"/>
          <w:b/>
          <w:sz w:val="32"/>
        </w:rPr>
      </w:pPr>
      <w:r w:rsidRPr="00962A00">
        <w:rPr>
          <w:rFonts w:ascii="Times New Roman" w:eastAsia="宋体" w:hAnsi="Times New Roman" w:cs="Times New Roman"/>
          <w:b/>
          <w:sz w:val="32"/>
        </w:rPr>
        <w:t>September 28th</w:t>
      </w:r>
      <w:r w:rsidR="004A5003" w:rsidRPr="00962A00">
        <w:rPr>
          <w:rFonts w:ascii="Times New Roman" w:eastAsia="宋体" w:hAnsi="Times New Roman" w:cs="Times New Roman"/>
          <w:b/>
          <w:sz w:val="32"/>
        </w:rPr>
        <w:t xml:space="preserve"> Qiushan Primary </w:t>
      </w:r>
      <w:r w:rsidR="00A35B9C">
        <w:rPr>
          <w:rFonts w:ascii="Times New Roman" w:eastAsia="宋体" w:hAnsi="Times New Roman" w:cs="Times New Roman"/>
          <w:b/>
          <w:sz w:val="32"/>
        </w:rPr>
        <w:t>S</w:t>
      </w:r>
      <w:r w:rsidR="004A5003" w:rsidRPr="00962A00">
        <w:rPr>
          <w:rFonts w:ascii="Times New Roman" w:eastAsia="宋体" w:hAnsi="Times New Roman" w:cs="Times New Roman"/>
          <w:b/>
          <w:sz w:val="32"/>
        </w:rPr>
        <w:t>chool</w:t>
      </w:r>
    </w:p>
    <w:p w14:paraId="6CC097A7"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 xml:space="preserve"> In order to bring the concept of "biology" to the young people in China, ZJUT-China cooperated with Qiushan Primary School to bring an interesting biology lesson to the fourth grade children in the form of PPT and handwork by four team members. Students from ASTWS-China communicated with us, and eventually we found an education method suitable for the younger age group. It has been proven that our education methods for the younger age group are effective. The exchange between the two teams promoted the development of the activity and enriched our educational experience for the young population. </w:t>
      </w:r>
    </w:p>
    <w:p w14:paraId="3386CA58" w14:textId="72D6EA5F" w:rsidR="0076785F" w:rsidRDefault="004A5003" w:rsidP="00FF3E8F">
      <w:pPr>
        <w:jc w:val="center"/>
        <w:rPr>
          <w:rFonts w:ascii="Times New Roman" w:hAnsi="Times New Roman" w:cs="Times New Roman"/>
        </w:rPr>
      </w:pPr>
      <w:r w:rsidRPr="00962A00">
        <w:rPr>
          <w:rFonts w:ascii="Times New Roman" w:eastAsia="宋体" w:hAnsi="Times New Roman" w:cs="Times New Roman"/>
          <w:noProof/>
          <w:sz w:val="22"/>
        </w:rPr>
        <w:drawing>
          <wp:inline distT="0" distB="0" distL="0" distR="0" wp14:anchorId="7354EB2C" wp14:editId="440D0503">
            <wp:extent cx="3009900" cy="2256098"/>
            <wp:effectExtent l="0" t="0" r="0" b="0"/>
            <wp:docPr id="14" name="Picture 14" descr="Generated"/>
            <wp:cNvGraphicFramePr/>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23"/>
                    <a:stretch>
                      <a:fillRect/>
                    </a:stretch>
                  </pic:blipFill>
                  <pic:spPr>
                    <a:xfrm>
                      <a:off x="0" y="0"/>
                      <a:ext cx="3037194" cy="2276556"/>
                    </a:xfrm>
                    <a:prstGeom prst="rect">
                      <a:avLst/>
                    </a:prstGeom>
                  </pic:spPr>
                </pic:pic>
              </a:graphicData>
            </a:graphic>
          </wp:inline>
        </w:drawing>
      </w:r>
    </w:p>
    <w:p w14:paraId="39EA4635" w14:textId="6A075214" w:rsidR="0089161B" w:rsidRPr="00962A00" w:rsidRDefault="0089161B" w:rsidP="00FF3E8F">
      <w:pPr>
        <w:jc w:val="center"/>
        <w:rPr>
          <w:rFonts w:ascii="Times New Roman" w:hAnsi="Times New Roman" w:cs="Times New Roman"/>
        </w:rPr>
      </w:pPr>
      <w:r w:rsidRPr="002F0FD3">
        <w:rPr>
          <w:rFonts w:ascii="Times New Roman" w:hAnsi="Times New Roman" w:cs="Times New Roman" w:hint="eastAsia"/>
          <w:b/>
          <w:bCs/>
        </w:rPr>
        <w:t>Figure</w:t>
      </w:r>
      <w:r w:rsidRPr="002F0FD3">
        <w:rPr>
          <w:rFonts w:ascii="Times New Roman" w:hAnsi="Times New Roman" w:cs="Times New Roman"/>
          <w:b/>
          <w:bCs/>
        </w:rPr>
        <w:t xml:space="preserve"> </w:t>
      </w:r>
      <w:r w:rsidRPr="002F0FD3">
        <w:rPr>
          <w:rFonts w:ascii="Times New Roman" w:hAnsi="Times New Roman" w:cs="Times New Roman" w:hint="eastAsia"/>
          <w:b/>
          <w:bCs/>
        </w:rPr>
        <w:t>2.</w:t>
      </w:r>
      <w:r>
        <w:rPr>
          <w:rFonts w:ascii="Times New Roman" w:hAnsi="Times New Roman" w:cs="Times New Roman"/>
        </w:rPr>
        <w:t xml:space="preserve"> T</w:t>
      </w:r>
      <w:r>
        <w:rPr>
          <w:rFonts w:ascii="Times New Roman" w:hAnsi="Times New Roman" w:cs="Times New Roman" w:hint="eastAsia"/>
        </w:rPr>
        <w:t>he</w:t>
      </w:r>
      <w:r>
        <w:rPr>
          <w:rFonts w:ascii="Times New Roman" w:hAnsi="Times New Roman" w:cs="Times New Roman"/>
        </w:rPr>
        <w:t xml:space="preserve"> </w:t>
      </w:r>
      <w:r>
        <w:rPr>
          <w:rFonts w:ascii="Times New Roman" w:hAnsi="Times New Roman" w:cs="Times New Roman" w:hint="eastAsia"/>
        </w:rPr>
        <w:t>photogragh</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Q</w:t>
      </w:r>
      <w:r>
        <w:rPr>
          <w:rFonts w:ascii="Times New Roman" w:hAnsi="Times New Roman" w:cs="Times New Roman" w:hint="eastAsia"/>
        </w:rPr>
        <w:t>iushan</w:t>
      </w:r>
      <w:r>
        <w:rPr>
          <w:rFonts w:ascii="Times New Roman" w:hAnsi="Times New Roman" w:cs="Times New Roman"/>
        </w:rPr>
        <w:t xml:space="preserve"> </w:t>
      </w:r>
      <w:r w:rsidR="002F0FD3">
        <w:rPr>
          <w:rFonts w:ascii="Times New Roman" w:hAnsi="Times New Roman" w:cs="Times New Roman" w:hint="eastAsia"/>
        </w:rPr>
        <w:t>p</w:t>
      </w:r>
      <w:r>
        <w:rPr>
          <w:rFonts w:ascii="Times New Roman" w:hAnsi="Times New Roman" w:cs="Times New Roman" w:hint="eastAsia"/>
        </w:rPr>
        <w:t>rimary</w:t>
      </w:r>
      <w:r>
        <w:rPr>
          <w:rFonts w:ascii="Times New Roman" w:hAnsi="Times New Roman" w:cs="Times New Roman"/>
        </w:rPr>
        <w:t xml:space="preserve"> </w:t>
      </w:r>
      <w:r w:rsidR="002F0FD3">
        <w:rPr>
          <w:rFonts w:ascii="Times New Roman" w:hAnsi="Times New Roman" w:cs="Times New Roman" w:hint="eastAsia"/>
        </w:rPr>
        <w:t>s</w:t>
      </w:r>
      <w:r>
        <w:rPr>
          <w:rFonts w:ascii="Times New Roman" w:hAnsi="Times New Roman" w:cs="Times New Roman" w:hint="eastAsia"/>
        </w:rPr>
        <w:t>chool</w:t>
      </w:r>
      <w:r>
        <w:rPr>
          <w:rFonts w:ascii="Times New Roman" w:hAnsi="Times New Roman" w:cs="Times New Roman"/>
        </w:rPr>
        <w:t xml:space="preserve"> </w:t>
      </w:r>
      <w:r w:rsidR="002F0FD3">
        <w:rPr>
          <w:rFonts w:ascii="Times New Roman" w:hAnsi="Times New Roman" w:cs="Times New Roman" w:hint="eastAsia"/>
        </w:rPr>
        <w:t>c</w:t>
      </w:r>
      <w:r>
        <w:rPr>
          <w:rFonts w:ascii="Times New Roman" w:hAnsi="Times New Roman" w:cs="Times New Roman" w:hint="eastAsia"/>
        </w:rPr>
        <w:t>ourse</w:t>
      </w:r>
      <w:r w:rsidR="002740AD">
        <w:rPr>
          <w:rFonts w:ascii="Times New Roman" w:hAnsi="Times New Roman" w:cs="Times New Roman" w:hint="eastAsia"/>
        </w:rPr>
        <w:t>.</w:t>
      </w:r>
    </w:p>
    <w:p w14:paraId="550D625E" w14:textId="652284BC" w:rsidR="0076785F" w:rsidRPr="00962A00" w:rsidRDefault="007F4BE4">
      <w:pPr>
        <w:spacing w:before="320" w:after="120"/>
        <w:jc w:val="left"/>
        <w:outlineLvl w:val="1"/>
        <w:rPr>
          <w:rFonts w:ascii="Times New Roman" w:hAnsi="Times New Roman" w:cs="Times New Roman"/>
        </w:rPr>
      </w:pPr>
      <w:r w:rsidRPr="00962A00">
        <w:rPr>
          <w:rFonts w:ascii="Times New Roman" w:eastAsia="宋体" w:hAnsi="Times New Roman" w:cs="Times New Roman"/>
          <w:b/>
          <w:sz w:val="32"/>
        </w:rPr>
        <w:t>Oct 18th</w:t>
      </w:r>
      <w:r w:rsidR="004A5003" w:rsidRPr="00962A00">
        <w:rPr>
          <w:rFonts w:ascii="Times New Roman" w:eastAsia="宋体" w:hAnsi="Times New Roman" w:cs="Times New Roman"/>
          <w:b/>
          <w:sz w:val="32"/>
        </w:rPr>
        <w:t xml:space="preserve"> </w:t>
      </w:r>
      <w:r w:rsidR="00A35B9C">
        <w:rPr>
          <w:rFonts w:ascii="Times New Roman" w:eastAsia="宋体" w:hAnsi="Times New Roman" w:cs="Times New Roman"/>
          <w:b/>
          <w:sz w:val="32"/>
        </w:rPr>
        <w:t>A</w:t>
      </w:r>
      <w:r w:rsidR="004A5003" w:rsidRPr="00962A00">
        <w:rPr>
          <w:rFonts w:ascii="Times New Roman" w:eastAsia="宋体" w:hAnsi="Times New Roman" w:cs="Times New Roman"/>
          <w:b/>
          <w:sz w:val="32"/>
        </w:rPr>
        <w:t xml:space="preserve">n </w:t>
      </w:r>
      <w:r w:rsidR="00A35B9C">
        <w:rPr>
          <w:rFonts w:ascii="Times New Roman" w:eastAsia="宋体" w:hAnsi="Times New Roman" w:cs="Times New Roman"/>
          <w:b/>
          <w:sz w:val="32"/>
        </w:rPr>
        <w:t>I</w:t>
      </w:r>
      <w:r w:rsidR="004A5003" w:rsidRPr="00962A00">
        <w:rPr>
          <w:rFonts w:ascii="Times New Roman" w:eastAsia="宋体" w:hAnsi="Times New Roman" w:cs="Times New Roman"/>
          <w:b/>
          <w:sz w:val="32"/>
        </w:rPr>
        <w:t xml:space="preserve">nformation </w:t>
      </w:r>
      <w:r w:rsidR="00A35B9C">
        <w:rPr>
          <w:rFonts w:ascii="Times New Roman" w:eastAsia="宋体" w:hAnsi="Times New Roman" w:cs="Times New Roman"/>
          <w:b/>
          <w:sz w:val="32"/>
        </w:rPr>
        <w:t>S</w:t>
      </w:r>
      <w:r w:rsidR="004A5003" w:rsidRPr="00962A00">
        <w:rPr>
          <w:rFonts w:ascii="Times New Roman" w:eastAsia="宋体" w:hAnsi="Times New Roman" w:cs="Times New Roman"/>
          <w:b/>
          <w:sz w:val="32"/>
        </w:rPr>
        <w:t xml:space="preserve">ession </w:t>
      </w:r>
      <w:r w:rsidR="00A35B9C">
        <w:rPr>
          <w:rFonts w:ascii="Times New Roman" w:eastAsia="宋体" w:hAnsi="Times New Roman" w:cs="Times New Roman"/>
          <w:b/>
          <w:sz w:val="32"/>
        </w:rPr>
        <w:t>A</w:t>
      </w:r>
      <w:r w:rsidR="004A5003" w:rsidRPr="00962A00">
        <w:rPr>
          <w:rFonts w:ascii="Times New Roman" w:eastAsia="宋体" w:hAnsi="Times New Roman" w:cs="Times New Roman"/>
          <w:b/>
          <w:sz w:val="32"/>
        </w:rPr>
        <w:t xml:space="preserve">t </w:t>
      </w:r>
      <w:r w:rsidR="00A35B9C">
        <w:rPr>
          <w:rFonts w:ascii="Times New Roman" w:eastAsia="宋体" w:hAnsi="Times New Roman" w:cs="Times New Roman"/>
          <w:b/>
          <w:sz w:val="32"/>
        </w:rPr>
        <w:t>T</w:t>
      </w:r>
      <w:r w:rsidR="004A5003" w:rsidRPr="00962A00">
        <w:rPr>
          <w:rFonts w:ascii="Times New Roman" w:eastAsia="宋体" w:hAnsi="Times New Roman" w:cs="Times New Roman"/>
          <w:b/>
          <w:sz w:val="32"/>
        </w:rPr>
        <w:t xml:space="preserve">he </w:t>
      </w:r>
      <w:r w:rsidR="00A35B9C">
        <w:rPr>
          <w:rFonts w:ascii="Times New Roman" w:eastAsia="宋体" w:hAnsi="Times New Roman" w:cs="Times New Roman"/>
          <w:b/>
          <w:sz w:val="32"/>
        </w:rPr>
        <w:t>S</w:t>
      </w:r>
      <w:r w:rsidR="004A5003" w:rsidRPr="00962A00">
        <w:rPr>
          <w:rFonts w:ascii="Times New Roman" w:eastAsia="宋体" w:hAnsi="Times New Roman" w:cs="Times New Roman"/>
          <w:b/>
          <w:sz w:val="32"/>
        </w:rPr>
        <w:t xml:space="preserve">chool </w:t>
      </w:r>
    </w:p>
    <w:p w14:paraId="7D83862A" w14:textId="77777777" w:rsidR="0076785F" w:rsidRPr="00962A00" w:rsidRDefault="004A5003">
      <w:pPr>
        <w:jc w:val="left"/>
        <w:rPr>
          <w:rFonts w:ascii="Times New Roman" w:hAnsi="Times New Roman" w:cs="Times New Roman"/>
        </w:rPr>
      </w:pPr>
      <w:r w:rsidRPr="00962A00">
        <w:rPr>
          <w:rFonts w:ascii="Times New Roman" w:eastAsia="宋体" w:hAnsi="Times New Roman" w:cs="Times New Roman"/>
          <w:sz w:val="22"/>
        </w:rPr>
        <w:t xml:space="preserve">In order to promote iGEM and their own projects, ASTWS-China held an information session at the school on October 18th. Since ZJUT-China's academic forum is similar to this activity, we shared our PPT and lecture content with ASTWS-China. Meanwhile, we exchanged our experience in carrying out the lecture and provided help to them. This event enhanced the reputation of iGEM and ASTWS-China and attracted more peers to pay attention to synthetic </w:t>
      </w:r>
      <w:r w:rsidRPr="00962A00">
        <w:rPr>
          <w:rFonts w:ascii="Times New Roman" w:eastAsia="宋体" w:hAnsi="Times New Roman" w:cs="Times New Roman"/>
          <w:sz w:val="22"/>
        </w:rPr>
        <w:lastRenderedPageBreak/>
        <w:t xml:space="preserve">biology. </w:t>
      </w:r>
    </w:p>
    <w:p w14:paraId="6BB7952B" w14:textId="56712B62" w:rsidR="0076785F" w:rsidRDefault="00962A00">
      <w:pPr>
        <w:jc w:val="left"/>
      </w:pPr>
      <w:r>
        <w:rPr>
          <w:rFonts w:hint="eastAsia"/>
          <w:noProof/>
        </w:rPr>
        <w:drawing>
          <wp:inline distT="0" distB="0" distL="0" distR="0" wp14:anchorId="33880E1E" wp14:editId="202798A2">
            <wp:extent cx="5273675" cy="39554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3675" cy="3955415"/>
                    </a:xfrm>
                    <a:prstGeom prst="rect">
                      <a:avLst/>
                    </a:prstGeom>
                  </pic:spPr>
                </pic:pic>
              </a:graphicData>
            </a:graphic>
          </wp:inline>
        </w:drawing>
      </w:r>
    </w:p>
    <w:p w14:paraId="4E9A2F7C" w14:textId="2348C6D5" w:rsidR="002F0FD3" w:rsidRPr="002740AD" w:rsidRDefault="002F0FD3" w:rsidP="002F0FD3">
      <w:pPr>
        <w:jc w:val="center"/>
        <w:rPr>
          <w:rFonts w:ascii="Times New Roman" w:hAnsi="Times New Roman" w:cs="Times New Roman"/>
        </w:rPr>
      </w:pPr>
      <w:r w:rsidRPr="002740AD">
        <w:rPr>
          <w:rFonts w:ascii="Times New Roman" w:hAnsi="Times New Roman" w:cs="Times New Roman"/>
          <w:b/>
          <w:bCs/>
        </w:rPr>
        <w:t>Figrue 3.</w:t>
      </w:r>
      <w:r w:rsidRPr="002740AD">
        <w:rPr>
          <w:rFonts w:ascii="Times New Roman" w:hAnsi="Times New Roman" w:cs="Times New Roman"/>
        </w:rPr>
        <w:t xml:space="preserve"> the photograph of an information session at the school held by ASTWS-China</w:t>
      </w:r>
      <w:r w:rsidR="002740AD" w:rsidRPr="002740AD">
        <w:rPr>
          <w:rFonts w:ascii="Times New Roman" w:hAnsi="Times New Roman" w:cs="Times New Roman"/>
        </w:rPr>
        <w:t>.</w:t>
      </w:r>
    </w:p>
    <w:sectPr w:rsidR="002F0FD3" w:rsidRPr="002740AD">
      <w:pgSz w:w="11905" w:h="16840" w:orient="landscape"/>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AB70C" w14:textId="77777777" w:rsidR="001364D0" w:rsidRDefault="001364D0">
      <w:r>
        <w:separator/>
      </w:r>
    </w:p>
  </w:endnote>
  <w:endnote w:type="continuationSeparator" w:id="0">
    <w:p w14:paraId="6D0BD6A2" w14:textId="77777777" w:rsidR="001364D0" w:rsidRDefault="00136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4F37F" w14:textId="77777777" w:rsidR="001364D0" w:rsidRDefault="001364D0">
      <w:r>
        <w:separator/>
      </w:r>
    </w:p>
  </w:footnote>
  <w:footnote w:type="continuationSeparator" w:id="0">
    <w:p w14:paraId="3D3BBCD6" w14:textId="77777777" w:rsidR="001364D0" w:rsidRDefault="001364D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85F"/>
    <w:rsid w:val="00000701"/>
    <w:rsid w:val="00014689"/>
    <w:rsid w:val="000146DE"/>
    <w:rsid w:val="000409A5"/>
    <w:rsid w:val="001069D1"/>
    <w:rsid w:val="001364D0"/>
    <w:rsid w:val="001755A6"/>
    <w:rsid w:val="001813A7"/>
    <w:rsid w:val="001908FB"/>
    <w:rsid w:val="002740AD"/>
    <w:rsid w:val="002F0FD3"/>
    <w:rsid w:val="00301FB1"/>
    <w:rsid w:val="00337ACC"/>
    <w:rsid w:val="0044390C"/>
    <w:rsid w:val="004A5003"/>
    <w:rsid w:val="005A34A5"/>
    <w:rsid w:val="005E492E"/>
    <w:rsid w:val="00607A91"/>
    <w:rsid w:val="0076785F"/>
    <w:rsid w:val="007E510D"/>
    <w:rsid w:val="007F4BE4"/>
    <w:rsid w:val="00806E24"/>
    <w:rsid w:val="0089161B"/>
    <w:rsid w:val="00961E34"/>
    <w:rsid w:val="00962A00"/>
    <w:rsid w:val="0097740A"/>
    <w:rsid w:val="009D47C6"/>
    <w:rsid w:val="00A35B9C"/>
    <w:rsid w:val="00B14F7E"/>
    <w:rsid w:val="00B17ADC"/>
    <w:rsid w:val="00BA2EE1"/>
    <w:rsid w:val="00C0207F"/>
    <w:rsid w:val="00C100D2"/>
    <w:rsid w:val="00C50856"/>
    <w:rsid w:val="00C74B8E"/>
    <w:rsid w:val="00CA0C1E"/>
    <w:rsid w:val="00CA786E"/>
    <w:rsid w:val="00CB2E02"/>
    <w:rsid w:val="00CC40B0"/>
    <w:rsid w:val="00DF12D0"/>
    <w:rsid w:val="00E16629"/>
    <w:rsid w:val="00E73D59"/>
    <w:rsid w:val="00E84762"/>
    <w:rsid w:val="00F01E17"/>
    <w:rsid w:val="00F311A7"/>
    <w:rsid w:val="00F3315F"/>
    <w:rsid w:val="00F71784"/>
    <w:rsid w:val="00FF3E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682E35"/>
  <w15:docId w15:val="{2391CB00-A0DF-4CBA-8D49-A85A9540C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F4BE4"/>
    <w:rPr>
      <w:color w:val="0563C1" w:themeColor="hyperlink"/>
      <w:u w:val="single"/>
    </w:rPr>
  </w:style>
  <w:style w:type="character" w:styleId="a4">
    <w:name w:val="Unresolved Mention"/>
    <w:basedOn w:val="a0"/>
    <w:uiPriority w:val="99"/>
    <w:semiHidden/>
    <w:unhideWhenUsed/>
    <w:rsid w:val="007F4BE4"/>
    <w:rPr>
      <w:color w:val="605E5C"/>
      <w:shd w:val="clear" w:color="auto" w:fill="E1DFDD"/>
    </w:rPr>
  </w:style>
  <w:style w:type="character" w:styleId="a5">
    <w:name w:val="FollowedHyperlink"/>
    <w:basedOn w:val="a0"/>
    <w:uiPriority w:val="99"/>
    <w:semiHidden/>
    <w:unhideWhenUsed/>
    <w:rsid w:val="007F4BE4"/>
    <w:rPr>
      <w:color w:val="954F72" w:themeColor="followedHyperlink"/>
      <w:u w:val="single"/>
    </w:rPr>
  </w:style>
  <w:style w:type="paragraph" w:styleId="a6">
    <w:name w:val="header"/>
    <w:basedOn w:val="a"/>
    <w:link w:val="a7"/>
    <w:uiPriority w:val="99"/>
    <w:unhideWhenUsed/>
    <w:rsid w:val="00962A0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62A00"/>
    <w:rPr>
      <w:sz w:val="18"/>
      <w:szCs w:val="18"/>
    </w:rPr>
  </w:style>
  <w:style w:type="paragraph" w:styleId="a8">
    <w:name w:val="footer"/>
    <w:basedOn w:val="a"/>
    <w:link w:val="a9"/>
    <w:uiPriority w:val="99"/>
    <w:unhideWhenUsed/>
    <w:rsid w:val="00962A00"/>
    <w:pPr>
      <w:tabs>
        <w:tab w:val="center" w:pos="4153"/>
        <w:tab w:val="right" w:pos="8306"/>
      </w:tabs>
      <w:snapToGrid w:val="0"/>
      <w:jc w:val="left"/>
    </w:pPr>
    <w:rPr>
      <w:sz w:val="18"/>
      <w:szCs w:val="18"/>
    </w:rPr>
  </w:style>
  <w:style w:type="character" w:customStyle="1" w:styleId="a9">
    <w:name w:val="页脚 字符"/>
    <w:basedOn w:val="a0"/>
    <w:link w:val="a8"/>
    <w:uiPriority w:val="99"/>
    <w:rsid w:val="00962A0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s://2021.igem.org/Team:XJTLU-CHINA/Partnership"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11</Pages>
  <Words>1817</Words>
  <Characters>10358</Characters>
  <Application>Microsoft Office Word</Application>
  <DocSecurity>0</DocSecurity>
  <Lines>86</Lines>
  <Paragraphs>24</Paragraphs>
  <ScaleCrop>false</ScaleCrop>
  <Company/>
  <LinksUpToDate>false</LinksUpToDate>
  <CharactersWithSpaces>12151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1225685898@qq.com</cp:lastModifiedBy>
  <cp:revision>8</cp:revision>
  <dcterms:created xsi:type="dcterms:W3CDTF">2021-10-19T05:37:00Z</dcterms:created>
  <dcterms:modified xsi:type="dcterms:W3CDTF">2021-10-19T15:52:00Z</dcterms:modified>
</cp:coreProperties>
</file>