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4.1.1 Data preparation</w:t>
      </w:r>
    </w:p>
    <w:p>
      <w:r>
        <w:t>本文件为 Markdown 正文的 Word 快速预览版；正式表格请使用 tables/ 下的 CSV。</w:t>
      </w:r>
    </w:p>
    <w:p>
      <w:pPr>
        <w:pStyle w:val="Heading2"/>
      </w:pPr>
      <w:r>
        <w:t>数据处理流程</w:t>
      </w:r>
    </w:p>
    <w:tbl>
      <w:tblPr>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operation</w:t>
            </w:r>
          </w:p>
        </w:tc>
        <w:tc>
          <w:tcPr>
            <w:tcW w:type="dxa" w:w="2880"/>
          </w:tcPr>
          <w:p>
            <w:r>
              <w:t>output</w:t>
            </w:r>
          </w:p>
        </w:tc>
      </w:tr>
      <w:tr>
        <w:tc>
          <w:tcPr>
            <w:tcW w:type="dxa" w:w="2880"/>
          </w:tcPr>
          <w:p>
            <w:r>
              <w:t>资料收集</w:t>
            </w:r>
          </w:p>
        </w:tc>
        <w:tc>
          <w:tcPr>
            <w:tcW w:type="dxa" w:w="2880"/>
          </w:tcPr>
          <w:p>
            <w:r>
              <w:t>从安全管理网、应急管理部公开信息及《水电工程施工事故案例汇编》等来源汇集事故案例文本。</w:t>
            </w:r>
          </w:p>
        </w:tc>
        <w:tc>
          <w:tcPr>
            <w:tcW w:type="dxa" w:w="2880"/>
          </w:tcPr>
          <w:p>
            <w:r>
              <w:t>原始 Word/网页文本</w:t>
            </w:r>
          </w:p>
        </w:tc>
      </w:tr>
      <w:tr>
        <w:tc>
          <w:tcPr>
            <w:tcW w:type="dxa" w:w="2880"/>
          </w:tcPr>
          <w:p>
            <w:r>
              <w:t>格式转换</w:t>
            </w:r>
          </w:p>
        </w:tc>
        <w:tc>
          <w:tcPr>
            <w:tcW w:type="dxa" w:w="2880"/>
          </w:tcPr>
          <w:p>
            <w:r>
              <w:t>读取 docx，并通过 Word COM 支持 doc 文档转换/读取。</w:t>
            </w:r>
          </w:p>
        </w:tc>
        <w:tc>
          <w:tcPr>
            <w:tcW w:type="dxa" w:w="2880"/>
          </w:tcPr>
          <w:p>
            <w:r>
              <w:t>段落文本</w:t>
            </w:r>
          </w:p>
        </w:tc>
      </w:tr>
      <w:tr>
        <w:tc>
          <w:tcPr>
            <w:tcW w:type="dxa" w:w="2880"/>
          </w:tcPr>
          <w:p>
            <w:r>
              <w:t>文本清洗</w:t>
            </w:r>
          </w:p>
        </w:tc>
        <w:tc>
          <w:tcPr>
            <w:tcW w:type="dxa" w:w="2880"/>
          </w:tcPr>
          <w:p>
            <w:r>
              <w:t>统一空白、标点、页码和标题格式；按案例编号切分。</w:t>
            </w:r>
          </w:p>
        </w:tc>
        <w:tc>
          <w:tcPr>
            <w:tcW w:type="dxa" w:w="2880"/>
          </w:tcPr>
          <w:p>
            <w:r>
              <w:t>cleaned_cases.jsonl</w:t>
            </w:r>
          </w:p>
        </w:tc>
      </w:tr>
      <w:tr>
        <w:tc>
          <w:tcPr>
            <w:tcW w:type="dxa" w:w="2880"/>
          </w:tcPr>
          <w:p>
            <w:r>
              <w:t>字段解析</w:t>
            </w:r>
          </w:p>
        </w:tc>
        <w:tc>
          <w:tcPr>
            <w:tcW w:type="dxa" w:w="2880"/>
          </w:tcPr>
          <w:p>
            <w:r>
              <w:t>解析标题、事故类型、时间、地点、伤亡、经过、原因、措施等字段。</w:t>
            </w:r>
          </w:p>
        </w:tc>
        <w:tc>
          <w:tcPr>
            <w:tcW w:type="dxa" w:w="2880"/>
          </w:tcPr>
          <w:p>
            <w:r>
              <w:t>结构化案例记录</w:t>
            </w:r>
          </w:p>
        </w:tc>
      </w:tr>
      <w:tr>
        <w:tc>
          <w:tcPr>
            <w:tcW w:type="dxa" w:w="2880"/>
          </w:tcPr>
          <w:p>
            <w:r>
              <w:t>不可逆脱敏</w:t>
            </w:r>
          </w:p>
        </w:tc>
        <w:tc>
          <w:tcPr>
            <w:tcW w:type="dxa" w:w="2880"/>
          </w:tcPr>
          <w:p>
            <w:r>
              <w:t>替换人名、公司/项目部、施工局等敏感表达，不保存可逆映射。</w:t>
            </w:r>
          </w:p>
        </w:tc>
        <w:tc>
          <w:tcPr>
            <w:tcW w:type="dxa" w:w="2880"/>
          </w:tcPr>
          <w:p>
            <w:r>
              <w:t>anonymized_cases.jsonl</w:t>
            </w:r>
          </w:p>
        </w:tc>
      </w:tr>
      <w:tr>
        <w:tc>
          <w:tcPr>
            <w:tcW w:type="dxa" w:w="2880"/>
          </w:tcPr>
          <w:p>
            <w:r>
              <w:t>LLM抽取</w:t>
            </w:r>
          </w:p>
        </w:tc>
        <w:tc>
          <w:tcPr>
            <w:tcW w:type="dxa" w:w="2880"/>
          </w:tcPr>
          <w:p>
            <w:r>
              <w:t>按24Model问题链执行证据、实体、关系、投票和验证。</w:t>
            </w:r>
          </w:p>
        </w:tc>
        <w:tc>
          <w:tcPr>
            <w:tcW w:type="dxa" w:w="2880"/>
          </w:tcPr>
          <w:p>
            <w:r>
              <w:t>extraction_results.jsonl</w:t>
            </w:r>
          </w:p>
        </w:tc>
      </w:tr>
      <w:tr>
        <w:tc>
          <w:tcPr>
            <w:tcW w:type="dxa" w:w="2880"/>
          </w:tcPr>
          <w:p>
            <w:r>
              <w:t>知识融合</w:t>
            </w:r>
          </w:p>
        </w:tc>
        <w:tc>
          <w:tcPr>
            <w:tcW w:type="dxa" w:w="2880"/>
          </w:tcPr>
          <w:p>
            <w:r>
              <w:t>字符串召回、向量重排、NIL检测、同类型对齐、冲突记录和关系合并。</w:t>
            </w:r>
          </w:p>
        </w:tc>
        <w:tc>
          <w:tcPr>
            <w:tcW w:type="dxa" w:w="2880"/>
          </w:tcPr>
          <w:p>
            <w:r>
              <w:t>canonical_entities/triples.jsonl</w:t>
            </w:r>
          </w:p>
        </w:tc>
      </w:tr>
    </w:tbl>
    <w:p>
      <w:pPr>
        <w:pStyle w:val="Heading2"/>
      </w:pPr>
      <w:r>
        <w:t>案例保留字段</w:t>
      </w:r>
    </w:p>
    <w:tbl>
      <w:tblPr>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content</w:t>
            </w:r>
          </w:p>
        </w:tc>
        <w:tc>
          <w:tcPr>
            <w:tcW w:type="dxa" w:w="2880"/>
          </w:tcPr>
          <w:p>
            <w:r>
              <w:t>purpose</w:t>
            </w:r>
          </w:p>
        </w:tc>
      </w:tr>
      <w:tr>
        <w:tc>
          <w:tcPr>
            <w:tcW w:type="dxa" w:w="2880"/>
          </w:tcPr>
          <w:p>
            <w:r>
              <w:t>case_id</w:t>
            </w:r>
          </w:p>
        </w:tc>
        <w:tc>
          <w:tcPr>
            <w:tcW w:type="dxa" w:w="2880"/>
          </w:tcPr>
          <w:p>
            <w:r>
              <w:t>案例唯一编号</w:t>
            </w:r>
          </w:p>
        </w:tc>
        <w:tc>
          <w:tcPr>
            <w:tcW w:type="dxa" w:w="2880"/>
          </w:tcPr>
          <w:p>
            <w:r>
              <w:t>链接清洗数据、LLM抽取结果、KG节点与因果矩阵</w:t>
            </w:r>
          </w:p>
        </w:tc>
      </w:tr>
      <w:tr>
        <w:tc>
          <w:tcPr>
            <w:tcW w:type="dxa" w:w="2880"/>
          </w:tcPr>
          <w:p>
            <w:r>
              <w:t>source_file/source_case_no</w:t>
            </w:r>
          </w:p>
        </w:tc>
        <w:tc>
          <w:tcPr>
            <w:tcW w:type="dxa" w:w="2880"/>
          </w:tcPr>
          <w:p>
            <w:r>
              <w:t>来源文件与原始案例编号</w:t>
            </w:r>
          </w:p>
        </w:tc>
        <w:tc>
          <w:tcPr>
            <w:tcW w:type="dxa" w:w="2880"/>
          </w:tcPr>
          <w:p>
            <w:r>
              <w:t>数据追溯和复核</w:t>
            </w:r>
          </w:p>
        </w:tc>
      </w:tr>
      <w:tr>
        <w:tc>
          <w:tcPr>
            <w:tcW w:type="dxa" w:w="2880"/>
          </w:tcPr>
          <w:p>
            <w:r>
              <w:t>title</w:t>
            </w:r>
          </w:p>
        </w:tc>
        <w:tc>
          <w:tcPr>
            <w:tcW w:type="dxa" w:w="2880"/>
          </w:tcPr>
          <w:p>
            <w:r>
              <w:t>事故标题</w:t>
            </w:r>
          </w:p>
        </w:tc>
        <w:tc>
          <w:tcPr>
            <w:tcW w:type="dxa" w:w="2880"/>
          </w:tcPr>
          <w:p>
            <w:r>
              <w:t>案例识别与 AccidentCase 节点名称</w:t>
            </w:r>
          </w:p>
        </w:tc>
      </w:tr>
      <w:tr>
        <w:tc>
          <w:tcPr>
            <w:tcW w:type="dxa" w:w="2880"/>
          </w:tcPr>
          <w:p>
            <w:r>
              <w:t>accident_type</w:t>
            </w:r>
          </w:p>
        </w:tc>
        <w:tc>
          <w:tcPr>
            <w:tcW w:type="dxa" w:w="2880"/>
          </w:tcPr>
          <w:p>
            <w:r>
              <w:t>事故类型</w:t>
            </w:r>
          </w:p>
        </w:tc>
        <w:tc>
          <w:tcPr>
            <w:tcW w:type="dxa" w:w="2880"/>
          </w:tcPr>
          <w:p>
            <w:r>
              <w:t>类型统计、控制变量和 AccidentType 节点</w:t>
            </w:r>
          </w:p>
        </w:tc>
      </w:tr>
      <w:tr>
        <w:tc>
          <w:tcPr>
            <w:tcW w:type="dxa" w:w="2880"/>
          </w:tcPr>
          <w:p>
            <w:r>
              <w:t>date/date_time</w:t>
            </w:r>
          </w:p>
        </w:tc>
        <w:tc>
          <w:tcPr>
            <w:tcW w:type="dxa" w:w="2880"/>
          </w:tcPr>
          <w:p>
            <w:r>
              <w:t>事故时间</w:t>
            </w:r>
          </w:p>
        </w:tc>
        <w:tc>
          <w:tcPr>
            <w:tcW w:type="dxa" w:w="2880"/>
          </w:tcPr>
          <w:p>
            <w:r>
              <w:t>年份分布与时序统计</w:t>
            </w:r>
          </w:p>
        </w:tc>
      </w:tr>
      <w:tr>
        <w:tc>
          <w:tcPr>
            <w:tcW w:type="dxa" w:w="2880"/>
          </w:tcPr>
          <w:p>
            <w:r>
              <w:t>location</w:t>
            </w:r>
          </w:p>
        </w:tc>
        <w:tc>
          <w:tcPr>
            <w:tcW w:type="dxa" w:w="2880"/>
          </w:tcPr>
          <w:p>
            <w:r>
              <w:t>事故地点/工程场景</w:t>
            </w:r>
          </w:p>
        </w:tc>
        <w:tc>
          <w:tcPr>
            <w:tcW w:type="dxa" w:w="2880"/>
          </w:tcPr>
          <w:p>
            <w:r>
              <w:t>脱敏后保留泛化地点，用于场景分析</w:t>
            </w:r>
          </w:p>
        </w:tc>
      </w:tr>
      <w:tr>
        <w:tc>
          <w:tcPr>
            <w:tcW w:type="dxa" w:w="2880"/>
          </w:tcPr>
          <w:p>
            <w:r>
              <w:t>process_text/raw_text</w:t>
            </w:r>
          </w:p>
        </w:tc>
        <w:tc>
          <w:tcPr>
            <w:tcW w:type="dxa" w:w="2880"/>
          </w:tcPr>
          <w:p>
            <w:r>
              <w:t>事故经过</w:t>
            </w:r>
          </w:p>
        </w:tc>
        <w:tc>
          <w:tcPr>
            <w:tcW w:type="dxa" w:w="2880"/>
          </w:tcPr>
          <w:p>
            <w:r>
              <w:t>证据片段切分和事故演化抽取</w:t>
            </w:r>
          </w:p>
        </w:tc>
      </w:tr>
      <w:tr>
        <w:tc>
          <w:tcPr>
            <w:tcW w:type="dxa" w:w="2880"/>
          </w:tcPr>
          <w:p>
            <w:r>
              <w:t>cause_text/direct_cause_text/indirect_cause_text</w:t>
            </w:r>
          </w:p>
        </w:tc>
        <w:tc>
          <w:tcPr>
            <w:tcW w:type="dxa" w:w="2880"/>
          </w:tcPr>
          <w:p>
            <w:r>
              <w:t>事故原因</w:t>
            </w:r>
          </w:p>
        </w:tc>
        <w:tc>
          <w:tcPr>
            <w:tcW w:type="dxa" w:w="2880"/>
          </w:tcPr>
          <w:p>
            <w:r>
              <w:t>24Model致因实体和关系抽取</w:t>
            </w:r>
          </w:p>
        </w:tc>
      </w:tr>
      <w:tr>
        <w:tc>
          <w:tcPr>
            <w:tcW w:type="dxa" w:w="2880"/>
          </w:tcPr>
          <w:p>
            <w:r>
              <w:t>consequence_text/economic_loss_text</w:t>
            </w:r>
          </w:p>
        </w:tc>
        <w:tc>
          <w:tcPr>
            <w:tcW w:type="dxa" w:w="2880"/>
          </w:tcPr>
          <w:p>
            <w:r>
              <w:t>事故后果</w:t>
            </w:r>
          </w:p>
        </w:tc>
        <w:tc>
          <w:tcPr>
            <w:tcW w:type="dxa" w:w="2880"/>
          </w:tcPr>
          <w:p>
            <w:r>
              <w:t>严重后果变量和后果节点</w:t>
            </w:r>
          </w:p>
        </w:tc>
      </w:tr>
      <w:tr>
        <w:tc>
          <w:tcPr>
            <w:tcW w:type="dxa" w:w="2880"/>
          </w:tcPr>
          <w:p>
            <w:r>
              <w:t>measures_text</w:t>
            </w:r>
          </w:p>
        </w:tc>
        <w:tc>
          <w:tcPr>
            <w:tcW w:type="dxa" w:w="2880"/>
          </w:tcPr>
          <w:p>
            <w:r>
              <w:t>整改与预防措施</w:t>
            </w:r>
          </w:p>
        </w:tc>
        <w:tc>
          <w:tcPr>
            <w:tcW w:type="dxa" w:w="2880"/>
          </w:tcPr>
          <w:p>
            <w:r>
              <w:t>PreventiveMeasure 节点和 controlledBy 关系</w:t>
            </w:r>
          </w:p>
        </w:tc>
      </w:tr>
      <w:tr>
        <w:tc>
          <w:tcPr>
            <w:tcW w:type="dxa" w:w="2880"/>
          </w:tcPr>
          <w:p>
            <w:r>
              <w:t>privacy_status</w:t>
            </w:r>
          </w:p>
        </w:tc>
        <w:tc>
          <w:tcPr>
            <w:tcW w:type="dxa" w:w="2880"/>
          </w:tcPr>
          <w:p>
            <w:r>
              <w:t>脱敏状态</w:t>
            </w:r>
          </w:p>
        </w:tc>
        <w:tc>
          <w:tcPr>
            <w:tcW w:type="dxa" w:w="2880"/>
          </w:tcPr>
          <w:p>
            <w:r>
              <w:t>标记公开数据是否完成不可逆脱敏</w:t>
            </w:r>
          </w:p>
        </w:tc>
      </w:tr>
    </w:tbl>
    <w:p>
      <w:pPr>
        <w:pStyle w:val="Heading2"/>
      </w:pPr>
      <w:r>
        <w:t>代表性案例示例</w:t>
      </w:r>
    </w:p>
    <w:tbl>
      <w:tblPr>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case_id</w:t>
            </w:r>
          </w:p>
        </w:tc>
        <w:tc>
          <w:tcPr>
            <w:tcW w:type="dxa" w:w="785"/>
          </w:tcPr>
          <w:p>
            <w:r>
              <w:t>source_case_no</w:t>
            </w:r>
          </w:p>
        </w:tc>
        <w:tc>
          <w:tcPr>
            <w:tcW w:type="dxa" w:w="785"/>
          </w:tcPr>
          <w:p>
            <w:r>
              <w:t>title</w:t>
            </w:r>
          </w:p>
        </w:tc>
        <w:tc>
          <w:tcPr>
            <w:tcW w:type="dxa" w:w="785"/>
          </w:tcPr>
          <w:p>
            <w:r>
              <w:t>accident_type</w:t>
            </w:r>
          </w:p>
        </w:tc>
        <w:tc>
          <w:tcPr>
            <w:tcW w:type="dxa" w:w="785"/>
          </w:tcPr>
          <w:p>
            <w:r>
              <w:t>date_time</w:t>
            </w:r>
          </w:p>
        </w:tc>
        <w:tc>
          <w:tcPr>
            <w:tcW w:type="dxa" w:w="785"/>
          </w:tcPr>
          <w:p>
            <w:r>
              <w:t>location</w:t>
            </w:r>
          </w:p>
        </w:tc>
        <w:tc>
          <w:tcPr>
            <w:tcW w:type="dxa" w:w="785"/>
          </w:tcPr>
          <w:p>
            <w:r>
              <w:t>death_count</w:t>
            </w:r>
          </w:p>
        </w:tc>
        <w:tc>
          <w:tcPr>
            <w:tcW w:type="dxa" w:w="785"/>
          </w:tcPr>
          <w:p>
            <w:r>
              <w:t>injury_count</w:t>
            </w:r>
          </w:p>
        </w:tc>
        <w:tc>
          <w:tcPr>
            <w:tcW w:type="dxa" w:w="785"/>
          </w:tcPr>
          <w:p>
            <w:r>
              <w:t>process_excerpt</w:t>
            </w:r>
          </w:p>
        </w:tc>
        <w:tc>
          <w:tcPr>
            <w:tcW w:type="dxa" w:w="785"/>
          </w:tcPr>
          <w:p>
            <w:r>
              <w:t>cause_excerpt</w:t>
            </w:r>
          </w:p>
        </w:tc>
        <w:tc>
          <w:tcPr>
            <w:tcW w:type="dxa" w:w="785"/>
          </w:tcPr>
          <w:p>
            <w:r>
              <w:t>measure_excerpt</w:t>
            </w:r>
          </w:p>
        </w:tc>
      </w:tr>
      <w:tr>
        <w:tc>
          <w:tcPr>
            <w:tcW w:type="dxa" w:w="785"/>
          </w:tcPr>
          <w:p>
            <w:r>
              <w:t>HCA-f1e03fa981</w:t>
            </w:r>
          </w:p>
        </w:tc>
        <w:tc>
          <w:tcPr>
            <w:tcW w:type="dxa" w:w="785"/>
          </w:tcPr>
          <w:p>
            <w:r>
              <w:t>10</w:t>
            </w:r>
          </w:p>
        </w:tc>
        <w:tc>
          <w:tcPr>
            <w:tcW w:type="dxa" w:w="785"/>
          </w:tcPr>
          <w:p>
            <w:r>
              <w:t>使用不符合规定的材料致人伤亡事故</w:t>
            </w:r>
          </w:p>
        </w:tc>
        <w:tc>
          <w:tcPr>
            <w:tcW w:type="dxa" w:w="785"/>
          </w:tcPr>
          <w:p>
            <w:r>
              <w:t>坍塌</w:t>
            </w:r>
          </w:p>
        </w:tc>
        <w:tc>
          <w:tcPr>
            <w:tcW w:type="dxa" w:w="785"/>
          </w:tcPr>
          <w:p>
            <w:r>
              <w:t>1995年3月14日</w:t>
            </w:r>
          </w:p>
        </w:tc>
        <w:tc>
          <w:tcPr>
            <w:tcW w:type="dxa" w:w="785"/>
          </w:tcPr>
          <w:p>
            <w:r>
              <w:t>某电站</w:t>
            </w:r>
          </w:p>
        </w:tc>
        <w:tc>
          <w:tcPr>
            <w:tcW w:type="dxa" w:w="785"/>
          </w:tcPr>
          <w:p>
            <w:r>
              <w:t>1</w:t>
            </w:r>
          </w:p>
        </w:tc>
        <w:tc>
          <w:tcPr>
            <w:tcW w:type="dxa" w:w="785"/>
          </w:tcPr>
          <w:p>
            <w:r>
              <w:t>1</w:t>
            </w:r>
          </w:p>
        </w:tc>
        <w:tc>
          <w:tcPr>
            <w:tcW w:type="dxa" w:w="785"/>
          </w:tcPr>
          <w:p>
            <w:r>
              <w:t>根据调度会安排，施工单位A负责施工2号上平段300m高程支洞混凝工溜槽铺挂任务。3月9日之前己完成挂溜槽57节。3月13施工单位B作业人员B安排副作业人员C负责，带领作业人员D等六人进行施工，并在值班作业人员E、作业人员F口头交待施工方法:</w:t>
            </w:r>
          </w:p>
        </w:tc>
        <w:tc>
          <w:tcPr>
            <w:tcW w:type="dxa" w:w="785"/>
          </w:tcPr>
          <w:p>
            <w:r>
              <w:t>没有按要求加固溜槽。施工措施要求每节溜槽用8号铁丝与锚杆固定，施工班组没有按要求施工，致使犯节溜槽因重量过大拉断挂钩坠落；溜槽挂钩设计要求用小12mm普通钢筋，因溜槽挂钩缺损，作业人员A擅自采用p10mm螺纹钢筋代替，是导致这起事故发生的又</w:t>
            </w:r>
          </w:p>
        </w:tc>
        <w:tc>
          <w:tcPr>
            <w:tcW w:type="dxa" w:w="785"/>
          </w:tcPr>
          <w:p>
            <w:r>
              <w:t>1.溜槽作业应遵循随挂随固的原则，挂装结束后进行严格的检查，确认无误后方可进行溜槽作业；2.要严格技术措施管理和按程序施工，避免施工过程的随意性；3.教育职工牢固树立安全第一的思想和自我保护意识，不违章作业，服从安全检查人员的指挥；4</w:t>
            </w:r>
          </w:p>
        </w:tc>
      </w:tr>
      <w:tr>
        <w:tc>
          <w:tcPr>
            <w:tcW w:type="dxa" w:w="785"/>
          </w:tcPr>
          <w:p>
            <w:r>
              <w:t>HCA-ac2cea90db</w:t>
            </w:r>
          </w:p>
        </w:tc>
        <w:tc>
          <w:tcPr>
            <w:tcW w:type="dxa" w:w="785"/>
          </w:tcPr>
          <w:p>
            <w:r>
              <w:t>01</w:t>
            </w:r>
          </w:p>
        </w:tc>
        <w:tc>
          <w:tcPr>
            <w:tcW w:type="dxa" w:w="785"/>
          </w:tcPr>
          <w:p>
            <w:r>
              <w:t>水泵安装作业失误坠落致人伤亡事故</w:t>
            </w:r>
          </w:p>
        </w:tc>
        <w:tc>
          <w:tcPr>
            <w:tcW w:type="dxa" w:w="785"/>
          </w:tcPr>
          <w:p>
            <w:r>
              <w:t>高处坠落</w:t>
            </w:r>
          </w:p>
        </w:tc>
        <w:tc>
          <w:tcPr>
            <w:tcW w:type="dxa" w:w="785"/>
          </w:tcPr>
          <w:p>
            <w:r>
              <w:t>2004年9月12日</w:t>
            </w:r>
          </w:p>
        </w:tc>
        <w:tc>
          <w:tcPr>
            <w:tcW w:type="dxa" w:w="785"/>
          </w:tcPr>
          <w:p>
            <w:r>
              <w:t>某电站</w:t>
            </w:r>
          </w:p>
        </w:tc>
        <w:tc>
          <w:tcPr>
            <w:tcW w:type="dxa" w:w="785"/>
          </w:tcPr>
          <w:p>
            <w:r>
              <w:t>0</w:t>
            </w:r>
          </w:p>
        </w:tc>
        <w:tc>
          <w:tcPr>
            <w:tcW w:type="dxa" w:w="785"/>
          </w:tcPr>
          <w:p>
            <w:r>
              <w:t>1</w:t>
            </w:r>
          </w:p>
        </w:tc>
        <w:tc>
          <w:tcPr>
            <w:tcW w:type="dxa" w:w="785"/>
          </w:tcPr>
          <w:p>
            <w:r>
              <w:t>施工3队工人A在2#导流支洞上岔洞平交段进行水泵安装作业，把水泵放好以后，要从铁皮水箱中出来，脚踩在铁丝上造成脚底站立不稳，造成侧身倒在水箱边沿上，造成左侧第7.8.9.10四根肋骨骨折。</w:t>
            </w:r>
          </w:p>
        </w:tc>
        <w:tc>
          <w:tcPr>
            <w:tcW w:type="dxa" w:w="785"/>
          </w:tcPr>
          <w:p>
            <w:r>
              <w:t>没有安全爬梯或安全通道；脚踩在铁丝上造成脚底站立不稳。</w:t>
            </w:r>
          </w:p>
        </w:tc>
        <w:tc>
          <w:tcPr>
            <w:tcW w:type="dxa" w:w="785"/>
          </w:tcPr>
          <w:p>
            <w:r>
              <w:t>1.加强管理，对危险部位增加可靠的安全通道；2.认真开展对作业人员的安全知识教育，提高他们的安全意识；3.完善设施、改善作业环境，发现危险部位无可靠的安全设施，立即安排整改。</w:t>
            </w:r>
          </w:p>
        </w:tc>
      </w:tr>
      <w:tr>
        <w:tc>
          <w:tcPr>
            <w:tcW w:type="dxa" w:w="785"/>
          </w:tcPr>
          <w:p>
            <w:r>
              <w:t>HCA-188ca8d61b</w:t>
            </w:r>
          </w:p>
        </w:tc>
        <w:tc>
          <w:tcPr>
            <w:tcW w:type="dxa" w:w="785"/>
          </w:tcPr>
          <w:p>
            <w:r>
              <w:t>01</w:t>
            </w:r>
          </w:p>
        </w:tc>
        <w:tc>
          <w:tcPr>
            <w:tcW w:type="dxa" w:w="785"/>
          </w:tcPr>
          <w:p>
            <w:r>
              <w:t>违章清理骨料致人伤亡事故</w:t>
            </w:r>
          </w:p>
        </w:tc>
        <w:tc>
          <w:tcPr>
            <w:tcW w:type="dxa" w:w="785"/>
          </w:tcPr>
          <w:p>
            <w:r>
              <w:t>机械伤害</w:t>
            </w:r>
          </w:p>
        </w:tc>
        <w:tc>
          <w:tcPr>
            <w:tcW w:type="dxa" w:w="785"/>
          </w:tcPr>
          <w:p>
            <w:r>
              <w:t>2004年2月14日</w:t>
            </w:r>
          </w:p>
        </w:tc>
        <w:tc>
          <w:tcPr>
            <w:tcW w:type="dxa" w:w="785"/>
          </w:tcPr>
          <w:p>
            <w:r>
              <w:t>某电站</w:t>
            </w:r>
          </w:p>
        </w:tc>
        <w:tc>
          <w:tcPr>
            <w:tcW w:type="dxa" w:w="785"/>
          </w:tcPr>
          <w:p>
            <w:r>
              <w:t>0</w:t>
            </w:r>
          </w:p>
        </w:tc>
        <w:tc>
          <w:tcPr>
            <w:tcW w:type="dxa" w:w="785"/>
          </w:tcPr>
          <w:p>
            <w:r>
              <w:t>1</w:t>
            </w:r>
          </w:p>
        </w:tc>
        <w:tc>
          <w:tcPr>
            <w:tcW w:type="dxa" w:w="785"/>
          </w:tcPr>
          <w:p>
            <w:r>
              <w:t>施工单位A生产指挥部通知综合队5#路K1+681涵路面水稳层需要拌制混凝土，于是开始工作，大约14：30分作业人员A在送料皮带机尾部清理皮带机及滚筒上的骨料，因骨料湿，滚筒上粘的多，他用手清理滚筒上粘的骨料，不慎滑倒，作业人员的右手被卷进皮</w:t>
            </w:r>
          </w:p>
        </w:tc>
        <w:tc>
          <w:tcPr>
            <w:tcW w:type="dxa" w:w="785"/>
          </w:tcPr>
          <w:p>
            <w:r>
              <w:t>清理皮带机及滚筒上的骨料没有停机；场地环境不良；违章清理皮带机及滚筒上的骨料。</w:t>
            </w:r>
          </w:p>
        </w:tc>
        <w:tc>
          <w:tcPr>
            <w:tcW w:type="dxa" w:w="785"/>
          </w:tcPr>
          <w:p>
            <w:r>
              <w:t>1.加强对设备运转操作人员的安全操作规程教育培训工作；2.设备运转过程中，不允许进行清理作业；3.使用工具清理代替手进行清理工作。</w:t>
            </w:r>
          </w:p>
        </w:tc>
      </w:tr>
      <w:tr>
        <w:tc>
          <w:tcPr>
            <w:tcW w:type="dxa" w:w="785"/>
          </w:tcPr>
          <w:p>
            <w:r>
              <w:t>HCA-1c2f28bb37</w:t>
            </w:r>
          </w:p>
        </w:tc>
        <w:tc>
          <w:tcPr>
            <w:tcW w:type="dxa" w:w="785"/>
          </w:tcPr>
          <w:p>
            <w:r>
              <w:t>01</w:t>
            </w:r>
          </w:p>
        </w:tc>
        <w:tc>
          <w:tcPr>
            <w:tcW w:type="dxa" w:w="785"/>
          </w:tcPr>
          <w:p>
            <w:r>
              <w:t>违章指挥缆机起吊致人伤亡事故</w:t>
            </w:r>
          </w:p>
        </w:tc>
        <w:tc>
          <w:tcPr>
            <w:tcW w:type="dxa" w:w="785"/>
          </w:tcPr>
          <w:p>
            <w:r>
              <w:t>起重伤害</w:t>
            </w:r>
          </w:p>
        </w:tc>
        <w:tc>
          <w:tcPr>
            <w:tcW w:type="dxa" w:w="785"/>
          </w:tcPr>
          <w:p>
            <w:r>
              <w:t>1995年1月13日</w:t>
            </w:r>
          </w:p>
        </w:tc>
        <w:tc>
          <w:tcPr>
            <w:tcW w:type="dxa" w:w="785"/>
          </w:tcPr>
          <w:p>
            <w:r>
              <w:t>某水电站</w:t>
            </w:r>
          </w:p>
        </w:tc>
        <w:tc>
          <w:tcPr>
            <w:tcW w:type="dxa" w:w="785"/>
          </w:tcPr>
          <w:p>
            <w:r>
              <w:t>2</w:t>
            </w:r>
          </w:p>
        </w:tc>
        <w:tc>
          <w:tcPr>
            <w:tcW w:type="dxa" w:w="785"/>
          </w:tcPr>
          <w:p>
            <w:r>
              <w:t>0</w:t>
            </w:r>
          </w:p>
        </w:tc>
        <w:tc>
          <w:tcPr>
            <w:tcW w:type="dxa" w:w="785"/>
          </w:tcPr>
          <w:p>
            <w:r>
              <w:t>一处副作业人员B用对讲机指挥1号缆机，起吊在船闸底部装满石渣的汽车斗。在起吊过程中汽车斗的一角将横跨在25号坝段和船闸上的人行栈桥挂起，并吊离3-4m高，栈桥坠落至高差34m的船闸底部，站在监理单位A作业人员E随之坠入船闸底部死亡。</w:t>
            </w:r>
          </w:p>
        </w:tc>
        <w:tc>
          <w:tcPr>
            <w:tcW w:type="dxa" w:w="785"/>
          </w:tcPr>
          <w:p>
            <w:r>
              <w:t>作业人员A违章指挥，作业人员A所站位置在距栈桥40余米的船闸尾部，根本无法准确判断吊物周围情况。</w:t>
            </w:r>
          </w:p>
        </w:tc>
        <w:tc>
          <w:tcPr>
            <w:tcW w:type="dxa" w:w="785"/>
          </w:tcPr>
          <w:p>
            <w:r>
              <w:t>1.各级领导严格按规章制度办事，杜绝违章指挥和冒险蛮干行为；2.从事起重吊装作业的指挥人员必须经过严格地培训并取得操作合格证才准上岗。</w:t>
            </w:r>
          </w:p>
        </w:tc>
      </w:tr>
      <w:tr>
        <w:tc>
          <w:tcPr>
            <w:tcW w:type="dxa" w:w="785"/>
          </w:tcPr>
          <w:p>
            <w:r>
              <w:t>HCA-c58886fb66</w:t>
            </w:r>
          </w:p>
        </w:tc>
        <w:tc>
          <w:tcPr>
            <w:tcW w:type="dxa" w:w="785"/>
          </w:tcPr>
          <w:p>
            <w:r>
              <w:t>01</w:t>
            </w:r>
          </w:p>
        </w:tc>
        <w:tc>
          <w:tcPr>
            <w:tcW w:type="dxa" w:w="785"/>
          </w:tcPr>
          <w:p>
            <w:r>
              <w:t>未正确核对杆号，爬错电杆致人伤亡事故</w:t>
            </w:r>
          </w:p>
        </w:tc>
        <w:tc>
          <w:tcPr>
            <w:tcW w:type="dxa" w:w="785"/>
          </w:tcPr>
          <w:p>
            <w:r>
              <w:t>触电</w:t>
            </w:r>
          </w:p>
        </w:tc>
        <w:tc>
          <w:tcPr>
            <w:tcW w:type="dxa" w:w="785"/>
          </w:tcPr>
          <w:p>
            <w:r>
              <w:t>1995年8月16日</w:t>
            </w:r>
          </w:p>
        </w:tc>
        <w:tc>
          <w:tcPr>
            <w:tcW w:type="dxa" w:w="785"/>
          </w:tcPr>
          <w:p>
            <w:r>
              <w:t>某电站</w:t>
            </w:r>
          </w:p>
        </w:tc>
        <w:tc>
          <w:tcPr>
            <w:tcW w:type="dxa" w:w="785"/>
          </w:tcPr>
          <w:p>
            <w:r>
              <w:t>1</w:t>
            </w:r>
          </w:p>
        </w:tc>
        <w:tc>
          <w:tcPr>
            <w:tcW w:type="dxa" w:w="785"/>
          </w:tcPr>
          <w:p>
            <w:r>
              <w:t>0</w:t>
            </w:r>
          </w:p>
        </w:tc>
        <w:tc>
          <w:tcPr>
            <w:tcW w:type="dxa" w:w="785"/>
          </w:tcPr>
          <w:p>
            <w:r>
              <w:t>施工单位A机电大队供电队外线班代作业人员A带领作业人员B、作业人员C到110kV相关单位A进行某线路高压电缆头耐压试验。机电大队三名电工同变电所工作作业人员D(相关单位A职工)一起前往工作地点，当四人某线路电杆时，停了下来</w:t>
            </w:r>
          </w:p>
        </w:tc>
        <w:tc>
          <w:tcPr>
            <w:tcW w:type="dxa" w:w="785"/>
          </w:tcPr>
          <w:p>
            <w:r>
              <w:t>作业人员在登杆作业之前没有核对杆号，错误某线路电杆某线路电杆，进行登杆作业。</w:t>
            </w:r>
          </w:p>
        </w:tc>
        <w:tc>
          <w:tcPr>
            <w:tcW w:type="dxa" w:w="785"/>
          </w:tcPr>
          <w:p>
            <w:r>
              <w:t>1.健全规章制度，明确职责范围，加强管理，严格执行电工作业的安全技术规定，遵守电力建设安全操作规程；2.加强特种作业人员的安全技术培训，提高作业人员的安全意识和安全技术素质。</w:t>
            </w:r>
          </w:p>
        </w:tc>
      </w:tr>
      <w:tr>
        <w:tc>
          <w:tcPr>
            <w:tcW w:type="dxa" w:w="785"/>
          </w:tcPr>
          <w:p>
            <w:r>
              <w:t>HCA-7915f0f071</w:t>
            </w:r>
          </w:p>
        </w:tc>
        <w:tc>
          <w:tcPr>
            <w:tcW w:type="dxa" w:w="785"/>
          </w:tcPr>
          <w:p>
            <w:r>
              <w:t>01</w:t>
            </w:r>
          </w:p>
        </w:tc>
        <w:tc>
          <w:tcPr>
            <w:tcW w:type="dxa" w:w="785"/>
          </w:tcPr>
          <w:p>
            <w:r>
              <w:t>地质结构原因导致山体落石致人伤亡事故</w:t>
            </w:r>
          </w:p>
        </w:tc>
        <w:tc>
          <w:tcPr>
            <w:tcW w:type="dxa" w:w="785"/>
          </w:tcPr>
          <w:p>
            <w:r>
              <w:t>物体打击</w:t>
            </w:r>
          </w:p>
        </w:tc>
        <w:tc>
          <w:tcPr>
            <w:tcW w:type="dxa" w:w="785"/>
          </w:tcPr>
          <w:p>
            <w:r>
              <w:t>2004年1月5日</w:t>
            </w:r>
          </w:p>
        </w:tc>
        <w:tc>
          <w:tcPr>
            <w:tcW w:type="dxa" w:w="785"/>
          </w:tcPr>
          <w:p>
            <w:r>
              <w:t>某电站</w:t>
            </w:r>
          </w:p>
        </w:tc>
        <w:tc>
          <w:tcPr>
            <w:tcW w:type="dxa" w:w="785"/>
          </w:tcPr>
          <w:p>
            <w:r>
              <w:t>0</w:t>
            </w:r>
          </w:p>
        </w:tc>
        <w:tc>
          <w:tcPr>
            <w:tcW w:type="dxa" w:w="785"/>
          </w:tcPr>
          <w:p>
            <w:r>
              <w:t>1</w:t>
            </w:r>
          </w:p>
        </w:tc>
        <w:tc>
          <w:tcPr>
            <w:tcW w:type="dxa" w:w="785"/>
          </w:tcPr>
          <w:p>
            <w:r>
              <w:t>施工二处在2#公路K0+480～K0+569处进行了一次梯段爆破作业。1时20分左右，该处工人A在K0+540附近进行排险作业时，部分边坡危石突然滑落，砸中右脚造成膑骨骨折。</w:t>
            </w:r>
          </w:p>
        </w:tc>
        <w:tc>
          <w:tcPr>
            <w:tcW w:type="dxa" w:w="785"/>
          </w:tcPr>
          <w:p>
            <w:r>
              <w:t>地质结构原因导致山体落石，作业人员缺乏自我安全保护意识，作业班组未设置警戒哨。</w:t>
            </w:r>
          </w:p>
        </w:tc>
        <w:tc>
          <w:tcPr>
            <w:tcW w:type="dxa" w:w="785"/>
          </w:tcPr>
          <w:p>
            <w:r>
              <w:t>1.作业环境的危险源要向作业人员A对性的安全技术交底，增强施工人员对危险源辨识的防范能力和自我保护能力；2.正确认识险情，防止在已知危险并为排除险情的情况下，被危险伤害；3.认真开展好“班前会”及搞好“预知危险活动”。</w:t>
            </w:r>
          </w:p>
        </w:tc>
      </w:tr>
      <w:tr>
        <w:tc>
          <w:tcPr>
            <w:tcW w:type="dxa" w:w="785"/>
          </w:tcPr>
          <w:p>
            <w:r>
              <w:t>HCA-3e995ae4fb</w:t>
            </w:r>
          </w:p>
        </w:tc>
        <w:tc>
          <w:tcPr>
            <w:tcW w:type="dxa" w:w="785"/>
          </w:tcPr>
          <w:p>
            <w:r>
              <w:t>01</w:t>
            </w:r>
          </w:p>
        </w:tc>
        <w:tc>
          <w:tcPr>
            <w:tcW w:type="dxa" w:w="785"/>
          </w:tcPr>
          <w:p>
            <w:r>
              <w:t>出渣车倒车致人伤亡事故</w:t>
            </w:r>
          </w:p>
        </w:tc>
        <w:tc>
          <w:tcPr>
            <w:tcW w:type="dxa" w:w="785"/>
          </w:tcPr>
          <w:p>
            <w:r>
              <w:t>车辆伤害</w:t>
            </w:r>
          </w:p>
        </w:tc>
        <w:tc>
          <w:tcPr>
            <w:tcW w:type="dxa" w:w="785"/>
          </w:tcPr>
          <w:p>
            <w:r>
              <w:t>2004年3月25日</w:t>
            </w:r>
          </w:p>
        </w:tc>
        <w:tc>
          <w:tcPr>
            <w:tcW w:type="dxa" w:w="785"/>
          </w:tcPr>
          <w:p>
            <w:r>
              <w:t>某电站</w:t>
            </w:r>
          </w:p>
        </w:tc>
        <w:tc>
          <w:tcPr>
            <w:tcW w:type="dxa" w:w="785"/>
          </w:tcPr>
          <w:p>
            <w:r>
              <w:t>0</w:t>
            </w:r>
          </w:p>
        </w:tc>
        <w:tc>
          <w:tcPr>
            <w:tcW w:type="dxa" w:w="785"/>
          </w:tcPr>
          <w:p>
            <w:r>
              <w:t>1</w:t>
            </w:r>
          </w:p>
        </w:tc>
        <w:tc>
          <w:tcPr>
            <w:tcW w:type="dxa" w:w="785"/>
          </w:tcPr>
          <w:p>
            <w:r>
              <w:t>施工4队反铲司机A在永善县还建桥交通洞洞口明挖施工现场下车，在坡脚大石边休息。此时，作业人员A在还建桥交通洞出口倒车过程中,车后轮压过万鹏琦小腿,造成小腿骨折。</w:t>
            </w:r>
          </w:p>
        </w:tc>
        <w:tc>
          <w:tcPr>
            <w:tcW w:type="dxa" w:w="785"/>
          </w:tcPr>
          <w:p>
            <w:r>
              <w:t>出碴车（空车）卸完碴，在无人指挥的情况下向交通洞出口倒车；范黎勇倒车前没有仔细观察后方情况，万鹏琦安全意识淡薄在视角盲区的坡脚大石边休息。</w:t>
            </w:r>
          </w:p>
        </w:tc>
        <w:tc>
          <w:tcPr>
            <w:tcW w:type="dxa" w:w="785"/>
          </w:tcPr>
          <w:p>
            <w:r>
              <w:t>1.开展对驾驶员的安全教育培训；2.责成施工单位对伤者按照国家有关政策给予经济赔偿。</w:t>
            </w:r>
          </w:p>
        </w:tc>
      </w:tr>
      <w:tr>
        <w:tc>
          <w:tcPr>
            <w:tcW w:type="dxa" w:w="785"/>
          </w:tcPr>
          <w:p>
            <w:r>
              <w:t>HCA-2e12b575b2</w:t>
            </w:r>
          </w:p>
        </w:tc>
        <w:tc>
          <w:tcPr>
            <w:tcW w:type="dxa" w:w="785"/>
          </w:tcPr>
          <w:p>
            <w:r>
              <w:t>01</w:t>
            </w:r>
          </w:p>
        </w:tc>
        <w:tc>
          <w:tcPr>
            <w:tcW w:type="dxa" w:w="785"/>
          </w:tcPr>
          <w:p>
            <w:r>
              <w:t>诱导员工作失误引起车辆入水致人伤亡事故</w:t>
            </w:r>
          </w:p>
        </w:tc>
        <w:tc>
          <w:tcPr>
            <w:tcW w:type="dxa" w:w="785"/>
          </w:tcPr>
          <w:p>
            <w:r>
              <w:t>淹溺</w:t>
            </w:r>
          </w:p>
        </w:tc>
        <w:tc>
          <w:tcPr>
            <w:tcW w:type="dxa" w:w="785"/>
          </w:tcPr>
          <w:p>
            <w:r>
              <w:t>1994年12月10日</w:t>
            </w:r>
          </w:p>
        </w:tc>
        <w:tc>
          <w:tcPr>
            <w:tcW w:type="dxa" w:w="785"/>
          </w:tcPr>
          <w:p>
            <w:r>
              <w:t>某电站</w:t>
            </w:r>
          </w:p>
        </w:tc>
        <w:tc>
          <w:tcPr>
            <w:tcW w:type="dxa" w:w="785"/>
          </w:tcPr>
          <w:p>
            <w:r>
              <w:t>1</w:t>
            </w:r>
          </w:p>
        </w:tc>
        <w:tc>
          <w:tcPr>
            <w:tcW w:type="dxa" w:w="785"/>
          </w:tcPr>
          <w:p>
            <w:r>
              <w:t>0</w:t>
            </w:r>
          </w:p>
        </w:tc>
        <w:tc>
          <w:tcPr>
            <w:tcW w:type="dxa" w:w="785"/>
          </w:tcPr>
          <w:p>
            <w:r>
              <w:t>某电站经理部开挖工区二工段开挖班，安排重作业人员D作业人员E在船闸三号导航墩处修复PC-200抓铲。修复完毕，作业人员F问班长下午的工作内容，因抓铲下午无任务，班作业人员G回到现场指挥。中午12作业人员A，作业人员F作业人员H开的32t出</w:t>
            </w:r>
          </w:p>
        </w:tc>
        <w:tc>
          <w:tcPr>
            <w:tcW w:type="dxa" w:w="785"/>
          </w:tcPr>
          <w:p>
            <w:r>
              <w:t>诱作业人员A无主见，明知渣不能倒入江中还诱导驾驶员往河里倒渣，且信号联络手段仅靠手势来处理，不能有效地对天气、地形、地质作出正确判断。驾作业人员B紧闭窗门仅靠倒车镜来观察外界，导致联络信号接收不畅加之倒车时车速偏快。</w:t>
            </w:r>
          </w:p>
        </w:tc>
        <w:tc>
          <w:tcPr>
            <w:tcW w:type="dxa" w:w="785"/>
          </w:tcPr>
          <w:p>
            <w:r>
              <w:t>1.应使用素质高、经过令门培训、责任心强的人担任现场诱导指挥员；2.对于施工危险地，应设置防护措施及明显的警告标志；3.立即组建安全管理机构，制定完整的现场安全管理制度，将责任制层层落实到班组；4.把好特殊工种持证上岗关;教育职工遵章守纪，</w:t>
            </w:r>
          </w:p>
        </w:tc>
      </w:tr>
    </w:tbl>
    <w:p>
      <w:pPr>
        <w:pStyle w:val="Heading2"/>
      </w:pPr>
      <w:r>
        <w:t>事故类型分布</w:t>
      </w:r>
    </w:p>
    <w:tbl>
      <w:tblPr>
        <w:tblW w:type="auto" w:w="0"/>
        <w:tblLook w:firstColumn="1" w:firstRow="1" w:lastColumn="0" w:lastRow="0" w:noHBand="0" w:noVBand="1" w:val="04A0"/>
      </w:tblPr>
      <w:tblGrid>
        <w:gridCol w:w="4320"/>
        <w:gridCol w:w="4320"/>
      </w:tblGrid>
      <w:tr>
        <w:tc>
          <w:tcPr>
            <w:tcW w:type="dxa" w:w="4320"/>
          </w:tcPr>
          <w:p>
            <w:r>
              <w:t>accident_type</w:t>
            </w:r>
          </w:p>
        </w:tc>
        <w:tc>
          <w:tcPr>
            <w:tcW w:type="dxa" w:w="4320"/>
          </w:tcPr>
          <w:p>
            <w:r>
              <w:t>case_count</w:t>
            </w:r>
          </w:p>
        </w:tc>
      </w:tr>
      <w:tr>
        <w:tc>
          <w:tcPr>
            <w:tcW w:type="dxa" w:w="4320"/>
          </w:tcPr>
          <w:p>
            <w:r>
              <w:t>未标明</w:t>
            </w:r>
          </w:p>
        </w:tc>
        <w:tc>
          <w:tcPr>
            <w:tcW w:type="dxa" w:w="4320"/>
          </w:tcPr>
          <w:p>
            <w:r>
              <w:t>186</w:t>
            </w:r>
          </w:p>
        </w:tc>
      </w:tr>
      <w:tr>
        <w:tc>
          <w:tcPr>
            <w:tcW w:type="dxa" w:w="4320"/>
          </w:tcPr>
          <w:p>
            <w:r>
              <w:t>高处坠落</w:t>
            </w:r>
          </w:p>
        </w:tc>
        <w:tc>
          <w:tcPr>
            <w:tcW w:type="dxa" w:w="4320"/>
          </w:tcPr>
          <w:p>
            <w:r>
              <w:t>58</w:t>
            </w:r>
          </w:p>
        </w:tc>
      </w:tr>
      <w:tr>
        <w:tc>
          <w:tcPr>
            <w:tcW w:type="dxa" w:w="4320"/>
          </w:tcPr>
          <w:p>
            <w:r>
              <w:t>车辆伤害</w:t>
            </w:r>
          </w:p>
        </w:tc>
        <w:tc>
          <w:tcPr>
            <w:tcW w:type="dxa" w:w="4320"/>
          </w:tcPr>
          <w:p>
            <w:r>
              <w:t>49</w:t>
            </w:r>
          </w:p>
        </w:tc>
      </w:tr>
      <w:tr>
        <w:tc>
          <w:tcPr>
            <w:tcW w:type="dxa" w:w="4320"/>
          </w:tcPr>
          <w:p>
            <w:r>
              <w:t>物体打击</w:t>
            </w:r>
          </w:p>
        </w:tc>
        <w:tc>
          <w:tcPr>
            <w:tcW w:type="dxa" w:w="4320"/>
          </w:tcPr>
          <w:p>
            <w:r>
              <w:t>32</w:t>
            </w:r>
          </w:p>
        </w:tc>
      </w:tr>
      <w:tr>
        <w:tc>
          <w:tcPr>
            <w:tcW w:type="dxa" w:w="4320"/>
          </w:tcPr>
          <w:p>
            <w:r>
              <w:t>坍塌</w:t>
            </w:r>
          </w:p>
        </w:tc>
        <w:tc>
          <w:tcPr>
            <w:tcW w:type="dxa" w:w="4320"/>
          </w:tcPr>
          <w:p>
            <w:r>
              <w:t>31</w:t>
            </w:r>
          </w:p>
        </w:tc>
      </w:tr>
      <w:tr>
        <w:tc>
          <w:tcPr>
            <w:tcW w:type="dxa" w:w="4320"/>
          </w:tcPr>
          <w:p>
            <w:r>
              <w:t>起重伤害</w:t>
            </w:r>
          </w:p>
        </w:tc>
        <w:tc>
          <w:tcPr>
            <w:tcW w:type="dxa" w:w="4320"/>
          </w:tcPr>
          <w:p>
            <w:r>
              <w:t>28</w:t>
            </w:r>
          </w:p>
        </w:tc>
      </w:tr>
      <w:tr>
        <w:tc>
          <w:tcPr>
            <w:tcW w:type="dxa" w:w="4320"/>
          </w:tcPr>
          <w:p>
            <w:r>
              <w:t>机械伤害</w:t>
            </w:r>
          </w:p>
        </w:tc>
        <w:tc>
          <w:tcPr>
            <w:tcW w:type="dxa" w:w="4320"/>
          </w:tcPr>
          <w:p>
            <w:r>
              <w:t>17</w:t>
            </w:r>
          </w:p>
        </w:tc>
      </w:tr>
      <w:tr>
        <w:tc>
          <w:tcPr>
            <w:tcW w:type="dxa" w:w="4320"/>
          </w:tcPr>
          <w:p>
            <w:r>
              <w:t>触电</w:t>
            </w:r>
          </w:p>
        </w:tc>
        <w:tc>
          <w:tcPr>
            <w:tcW w:type="dxa" w:w="4320"/>
          </w:tcPr>
          <w:p>
            <w:r>
              <w:t>16</w:t>
            </w:r>
          </w:p>
        </w:tc>
      </w:tr>
      <w:tr>
        <w:tc>
          <w:tcPr>
            <w:tcW w:type="dxa" w:w="4320"/>
          </w:tcPr>
          <w:p>
            <w:r>
              <w:t>放炮</w:t>
            </w:r>
          </w:p>
        </w:tc>
        <w:tc>
          <w:tcPr>
            <w:tcW w:type="dxa" w:w="4320"/>
          </w:tcPr>
          <w:p>
            <w:r>
              <w:t>8</w:t>
            </w:r>
          </w:p>
        </w:tc>
      </w:tr>
      <w:tr>
        <w:tc>
          <w:tcPr>
            <w:tcW w:type="dxa" w:w="4320"/>
          </w:tcPr>
          <w:p>
            <w:r>
              <w:t>淹溺</w:t>
            </w:r>
          </w:p>
        </w:tc>
        <w:tc>
          <w:tcPr>
            <w:tcW w:type="dxa" w:w="4320"/>
          </w:tcPr>
          <w:p>
            <w:r>
              <w:t>5</w:t>
            </w:r>
          </w:p>
        </w:tc>
      </w:tr>
      <w:tr>
        <w:tc>
          <w:tcPr>
            <w:tcW w:type="dxa" w:w="4320"/>
          </w:tcPr>
          <w:p>
            <w:r>
              <w:t>火灾</w:t>
            </w:r>
          </w:p>
        </w:tc>
        <w:tc>
          <w:tcPr>
            <w:tcW w:type="dxa" w:w="4320"/>
          </w:tcPr>
          <w:p>
            <w:r>
              <w:t>4</w:t>
            </w:r>
          </w:p>
        </w:tc>
      </w:tr>
      <w:tr>
        <w:tc>
          <w:tcPr>
            <w:tcW w:type="dxa" w:w="4320"/>
          </w:tcPr>
          <w:p>
            <w:r>
              <w:t>瓦斯爆炸</w:t>
            </w:r>
          </w:p>
        </w:tc>
        <w:tc>
          <w:tcPr>
            <w:tcW w:type="dxa" w:w="4320"/>
          </w:tcPr>
          <w:p>
            <w:r>
              <w:t>4</w:t>
            </w:r>
          </w:p>
        </w:tc>
      </w:tr>
      <w:tr>
        <w:tc>
          <w:tcPr>
            <w:tcW w:type="dxa" w:w="4320"/>
          </w:tcPr>
          <w:p>
            <w:r>
              <w:t>冒顶片帮</w:t>
            </w:r>
          </w:p>
        </w:tc>
        <w:tc>
          <w:tcPr>
            <w:tcW w:type="dxa" w:w="4320"/>
          </w:tcPr>
          <w:p>
            <w:r>
              <w:t>4</w:t>
            </w:r>
          </w:p>
        </w:tc>
      </w:tr>
      <w:tr>
        <w:tc>
          <w:tcPr>
            <w:tcW w:type="dxa" w:w="4320"/>
          </w:tcPr>
          <w:p>
            <w:r>
              <w:t>火药爆炸</w:t>
            </w:r>
          </w:p>
        </w:tc>
        <w:tc>
          <w:tcPr>
            <w:tcW w:type="dxa" w:w="4320"/>
          </w:tcPr>
          <w:p>
            <w:r>
              <w:t>3</w:t>
            </w:r>
          </w:p>
        </w:tc>
      </w:tr>
      <w:tr>
        <w:tc>
          <w:tcPr>
            <w:tcW w:type="dxa" w:w="4320"/>
          </w:tcPr>
          <w:p>
            <w:r>
              <w:t>其他</w:t>
            </w:r>
          </w:p>
        </w:tc>
        <w:tc>
          <w:tcPr>
            <w:tcW w:type="dxa" w:w="4320"/>
          </w:tcPr>
          <w:p>
            <w:r>
              <w:t>2</w:t>
            </w:r>
          </w:p>
        </w:tc>
      </w:tr>
    </w:tbl>
    <w:p>
      <w:pPr>
        <w:pStyle w:val="Heading2"/>
      </w:pPr>
      <w:r>
        <w:t>字段覆盖率</w:t>
      </w:r>
    </w:p>
    <w:tbl>
      <w:tblPr>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coverage_count</w:t>
            </w:r>
          </w:p>
        </w:tc>
        <w:tc>
          <w:tcPr>
            <w:tcW w:type="dxa" w:w="2880"/>
          </w:tcPr>
          <w:p>
            <w:r>
              <w:t>coverage_percent</w:t>
            </w:r>
          </w:p>
        </w:tc>
      </w:tr>
      <w:tr>
        <w:tc>
          <w:tcPr>
            <w:tcW w:type="dxa" w:w="2880"/>
          </w:tcPr>
          <w:p>
            <w:r>
              <w:t>accident_type</w:t>
            </w:r>
          </w:p>
        </w:tc>
        <w:tc>
          <w:tcPr>
            <w:tcW w:type="dxa" w:w="2880"/>
          </w:tcPr>
          <w:p>
            <w:r>
              <w:t>270</w:t>
            </w:r>
          </w:p>
        </w:tc>
        <w:tc>
          <w:tcPr>
            <w:tcW w:type="dxa" w:w="2880"/>
          </w:tcPr>
          <w:p>
            <w:r>
              <w:t>59.21</w:t>
            </w:r>
          </w:p>
        </w:tc>
      </w:tr>
      <w:tr>
        <w:tc>
          <w:tcPr>
            <w:tcW w:type="dxa" w:w="2880"/>
          </w:tcPr>
          <w:p>
            <w:r>
              <w:t>year/date</w:t>
            </w:r>
          </w:p>
        </w:tc>
        <w:tc>
          <w:tcPr>
            <w:tcW w:type="dxa" w:w="2880"/>
          </w:tcPr>
          <w:p>
            <w:r>
              <w:t>446</w:t>
            </w:r>
          </w:p>
        </w:tc>
        <w:tc>
          <w:tcPr>
            <w:tcW w:type="dxa" w:w="2880"/>
          </w:tcPr>
          <w:p>
            <w:r>
              <w:t>97.81</w:t>
            </w:r>
          </w:p>
        </w:tc>
      </w:tr>
      <w:tr>
        <w:tc>
          <w:tcPr>
            <w:tcW w:type="dxa" w:w="2880"/>
          </w:tcPr>
          <w:p>
            <w:r>
              <w:t>location</w:t>
            </w:r>
          </w:p>
        </w:tc>
        <w:tc>
          <w:tcPr>
            <w:tcW w:type="dxa" w:w="2880"/>
          </w:tcPr>
          <w:p>
            <w:r>
              <w:t>270</w:t>
            </w:r>
          </w:p>
        </w:tc>
        <w:tc>
          <w:tcPr>
            <w:tcW w:type="dxa" w:w="2880"/>
          </w:tcPr>
          <w:p>
            <w:r>
              <w:t>59.21</w:t>
            </w:r>
          </w:p>
        </w:tc>
      </w:tr>
      <w:tr>
        <w:tc>
          <w:tcPr>
            <w:tcW w:type="dxa" w:w="2880"/>
          </w:tcPr>
          <w:p>
            <w:r>
              <w:t>accident_process/raw_text</w:t>
            </w:r>
          </w:p>
        </w:tc>
        <w:tc>
          <w:tcPr>
            <w:tcW w:type="dxa" w:w="2880"/>
          </w:tcPr>
          <w:p>
            <w:r>
              <w:t>456</w:t>
            </w:r>
          </w:p>
        </w:tc>
        <w:tc>
          <w:tcPr>
            <w:tcW w:type="dxa" w:w="2880"/>
          </w:tcPr>
          <w:p>
            <w:r>
              <w:t>100.0</w:t>
            </w:r>
          </w:p>
        </w:tc>
      </w:tr>
      <w:tr>
        <w:tc>
          <w:tcPr>
            <w:tcW w:type="dxa" w:w="2880"/>
          </w:tcPr>
          <w:p>
            <w:r>
              <w:t>cause_text</w:t>
            </w:r>
          </w:p>
        </w:tc>
        <w:tc>
          <w:tcPr>
            <w:tcW w:type="dxa" w:w="2880"/>
          </w:tcPr>
          <w:p>
            <w:r>
              <w:t>269</w:t>
            </w:r>
          </w:p>
        </w:tc>
        <w:tc>
          <w:tcPr>
            <w:tcW w:type="dxa" w:w="2880"/>
          </w:tcPr>
          <w:p>
            <w:r>
              <w:t>58.99</w:t>
            </w:r>
          </w:p>
        </w:tc>
      </w:tr>
      <w:tr>
        <w:tc>
          <w:tcPr>
            <w:tcW w:type="dxa" w:w="2880"/>
          </w:tcPr>
          <w:p>
            <w:r>
              <w:t>consequence_text</w:t>
            </w:r>
          </w:p>
        </w:tc>
        <w:tc>
          <w:tcPr>
            <w:tcW w:type="dxa" w:w="2880"/>
          </w:tcPr>
          <w:p>
            <w:r>
              <w:t>269</w:t>
            </w:r>
          </w:p>
        </w:tc>
        <w:tc>
          <w:tcPr>
            <w:tcW w:type="dxa" w:w="2880"/>
          </w:tcPr>
          <w:p>
            <w:r>
              <w:t>58.99</w:t>
            </w:r>
          </w:p>
        </w:tc>
      </w:tr>
      <w:tr>
        <w:tc>
          <w:tcPr>
            <w:tcW w:type="dxa" w:w="2880"/>
          </w:tcPr>
          <w:p>
            <w:r>
              <w:t>preventive_measures</w:t>
            </w:r>
          </w:p>
        </w:tc>
        <w:tc>
          <w:tcPr>
            <w:tcW w:type="dxa" w:w="2880"/>
          </w:tcPr>
          <w:p>
            <w:r>
              <w:t>358</w:t>
            </w:r>
          </w:p>
        </w:tc>
        <w:tc>
          <w:tcPr>
            <w:tcW w:type="dxa" w:w="2880"/>
          </w:tcPr>
          <w:p>
            <w:r>
              <w:t>78.51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