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concede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foster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henceforth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lofty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noteworthy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plausibly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premature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reconcile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spiral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E4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0</TotalTime>
  <ScaleCrop>false</ScaleCrop>
  <LinksUpToDate>false</LinksUpToDate>
  <CharactersWithSpaces>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2022-03-31T14:37:14Z</dcterms:created>
  <dc:creator>11655</dc:creator>
  <cp:lastModifiedBy>apologize</cp:lastModifiedBy>
  <dcterms:modified xsi:type="dcterms:W3CDTF">2022-03-31T14:37:55Z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B409E92760E84A638776B7989E24A650</vt:lpwstr>
  </property>
</Properties>
</file>