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pacing w:lineRule="auto" w:line="240" w:before="0" w:after="312"/>
        <w:rPr/>
      </w:pPr>
      <w:bookmarkStart w:id="0" w:name="_Toc474227658"/>
      <w:bookmarkEnd w:id="0"/>
      <w:r>
        <w:rPr/>
        <w:t>特种设备使用登记表</w:t>
      </w:r>
    </w:p>
    <w:p>
      <w:pPr>
        <w:pStyle w:val="Style17"/>
        <w:ind w:left="0" w:right="0" w:firstLine="488"/>
        <w:rPr/>
      </w:pPr>
      <w:r>
        <w:rPr>
          <w:rFonts w:ascii="宋体" w:hAnsi="宋体"/>
          <w:szCs w:val="24"/>
        </w:rPr>
        <w:t>登记类别：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  <w:lang w:val="en-US" w:eastAsia="zh-CN" w:bidi="ar-SA"/>
        </w:rPr>
        <w:t>${registKind}</w:t>
      </w:r>
      <w:r>
        <w:rPr/>
        <w:t xml:space="preserve">                                          </w:t>
      </w:r>
    </w:p>
    <w:tbl>
      <w:tblPr>
        <w:jc w:val="left"/>
        <w:tblInd w:w="-41" w:type="dxa"/>
        <w:tblBorders>
          <w:top w:val="single" w:sz="8" w:space="0" w:color="00000A"/>
          <w:left w:val="single" w:sz="8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693"/>
        <w:gridCol w:w="2230"/>
        <w:gridCol w:w="7"/>
        <w:gridCol w:w="2225"/>
        <w:gridCol w:w="2234"/>
        <w:gridCol w:w="2253"/>
      </w:tblGrid>
      <w:tr>
        <w:trPr>
          <w:trHeight w:val="454" w:hRule="atLeast"/>
          <w:cantSplit w:val="false"/>
        </w:trPr>
        <w:tc>
          <w:tcPr>
            <w:tcW w:w="693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设备基本情况</w:t>
            </w:r>
          </w:p>
        </w:tc>
        <w:tc>
          <w:tcPr>
            <w:tcW w:w="2230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设备类别</w:t>
            </w:r>
          </w:p>
        </w:tc>
        <w:tc>
          <w:tcPr>
            <w:tcW w:w="2232" w:type="dxa"/>
            <w:gridSpan w:val="2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${deviceClass}</w:t>
            </w:r>
          </w:p>
        </w:tc>
        <w:tc>
          <w:tcPr>
            <w:tcW w:w="2234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设备品种</w:t>
            </w:r>
          </w:p>
        </w:tc>
        <w:tc>
          <w:tcPr>
            <w:tcW w:w="2253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${deviceKind}</w:t>
            </w:r>
          </w:p>
        </w:tc>
      </w:tr>
      <w:tr>
        <w:trPr>
          <w:trHeight w:val="454" w:hRule="atLeast"/>
          <w:cantSplit w:val="false"/>
        </w:trPr>
        <w:tc>
          <w:tcPr>
            <w:tcW w:w="693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产品名称</w:t>
            </w:r>
          </w:p>
        </w:tc>
        <w:tc>
          <w:tcPr>
            <w:tcW w:w="22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${deviceName}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设备数量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${deviceNum}</w:t>
            </w:r>
          </w:p>
        </w:tc>
      </w:tr>
      <w:tr>
        <w:trPr>
          <w:trHeight w:val="454" w:hRule="atLeast"/>
          <w:cantSplit w:val="false"/>
        </w:trPr>
        <w:tc>
          <w:tcPr>
            <w:tcW w:w="693" w:type="dxa"/>
            <w:vMerge w:val="restart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设备使用情况</w:t>
            </w:r>
          </w:p>
          <w:p>
            <w:pPr>
              <w:pStyle w:val="Normal"/>
              <w:spacing w:lineRule="exact" w:line="280"/>
              <w:jc w:val="center"/>
              <w:rPr/>
            </w:pPr>
            <w:r>
              <w:rPr/>
            </w:r>
          </w:p>
        </w:tc>
        <w:tc>
          <w:tcPr>
            <w:tcW w:w="22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使用单位名称</w:t>
            </w:r>
          </w:p>
        </w:tc>
        <w:tc>
          <w:tcPr>
            <w:tcW w:w="67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${useComName}</w:t>
            </w:r>
          </w:p>
        </w:tc>
      </w:tr>
      <w:tr>
        <w:trPr>
          <w:trHeight w:val="454" w:hRule="atLeast"/>
          <w:cantSplit w:val="false"/>
        </w:trPr>
        <w:tc>
          <w:tcPr>
            <w:tcW w:w="693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使用单位地址</w:t>
            </w:r>
          </w:p>
        </w:tc>
        <w:tc>
          <w:tcPr>
            <w:tcW w:w="67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${useComAddr}</w:t>
            </w:r>
          </w:p>
        </w:tc>
      </w:tr>
      <w:tr>
        <w:trPr>
          <w:trHeight w:val="454" w:hRule="atLeast"/>
          <w:cantSplit w:val="false"/>
        </w:trPr>
        <w:tc>
          <w:tcPr>
            <w:tcW w:w="693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设备使用地点</w:t>
            </w:r>
          </w:p>
        </w:tc>
        <w:tc>
          <w:tcPr>
            <w:tcW w:w="22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${eqUseAddr}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单位固定电话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${staticPhone}</w:t>
            </w:r>
          </w:p>
        </w:tc>
      </w:tr>
      <w:tr>
        <w:trPr>
          <w:trHeight w:val="567" w:hRule="atLeast"/>
          <w:cantSplit w:val="false"/>
        </w:trPr>
        <w:tc>
          <w:tcPr>
            <w:tcW w:w="693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使用单位统一社会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信用代码</w:t>
            </w:r>
          </w:p>
        </w:tc>
        <w:tc>
          <w:tcPr>
            <w:tcW w:w="22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${useComCode}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邮政编码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${zipcode}</w:t>
            </w:r>
          </w:p>
        </w:tc>
      </w:tr>
      <w:tr>
        <w:trPr>
          <w:trHeight w:val="454" w:hRule="atLeast"/>
          <w:cantSplit w:val="false"/>
        </w:trPr>
        <w:tc>
          <w:tcPr>
            <w:tcW w:w="693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安全管理员</w:t>
            </w:r>
          </w:p>
        </w:tc>
        <w:tc>
          <w:tcPr>
            <w:tcW w:w="22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${safeAdministrator}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移动电话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${mobilePhone}</w:t>
            </w:r>
          </w:p>
        </w:tc>
      </w:tr>
      <w:tr>
        <w:trPr>
          <w:trHeight w:val="2551" w:hRule="atLeast"/>
          <w:cantSplit w:val="false"/>
        </w:trPr>
        <w:tc>
          <w:tcPr>
            <w:tcW w:w="9642" w:type="dxa"/>
            <w:gridSpan w:val="6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400"/>
              <w:ind w:left="105" w:right="105" w:firstLine="480"/>
              <w:rPr>
                <w:rFonts w:ascii="黑体" w:hAnsi="黑体" w:eastAsia="黑体"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</w:p>
          <w:p>
            <w:pPr>
              <w:pStyle w:val="Normal"/>
              <w:spacing w:before="156" w:after="156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</w:p>
          <w:p>
            <w:pPr>
              <w:pStyle w:val="Normal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使用单位填表人员：              日期：                    </w:t>
            </w:r>
          </w:p>
          <w:p>
            <w:pPr>
              <w:pStyle w:val="Normal"/>
              <w:ind w:left="105" w:right="105" w:hanging="0"/>
              <w:jc w:val="right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>(</w:t>
            </w:r>
            <w:r>
              <w:rPr>
                <w:rFonts w:eastAsia="方正书宋简体"/>
                <w:bCs/>
              </w:rPr>
              <w:t>使用单位公章</w:t>
            </w:r>
            <w:r>
              <w:rPr>
                <w:rFonts w:ascii="宋体" w:hAnsi="宋体"/>
                <w:bCs/>
              </w:rPr>
              <w:t>)</w:t>
            </w:r>
          </w:p>
          <w:p>
            <w:pPr>
              <w:pStyle w:val="Normal"/>
              <w:ind w:left="105" w:right="105" w:hanging="0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使用单位安全管理人员：              日期：                       年   月   日</w:t>
            </w:r>
          </w:p>
        </w:tc>
      </w:tr>
      <w:tr>
        <w:trPr>
          <w:trHeight w:val="1644" w:hRule="atLeast"/>
          <w:cantSplit w:val="false"/>
        </w:trPr>
        <w:tc>
          <w:tcPr>
            <w:tcW w:w="9642" w:type="dxa"/>
            <w:gridSpan w:val="6"/>
            <w:tcBorders>
              <w:top w:val="single" w:sz="4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before="0" w:after="312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</w:p>
          <w:p>
            <w:pPr>
              <w:pStyle w:val="Normal"/>
              <w:ind w:left="105" w:right="105" w:firstLine="61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登记机关登记人员：            日期：                    </w:t>
            </w:r>
          </w:p>
          <w:p>
            <w:pPr>
              <w:pStyle w:val="Normal"/>
              <w:ind w:left="0" w:right="105" w:firstLine="7739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ind w:left="105" w:right="105" w:firstLine="488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                                          年   月   日</w:t>
            </w:r>
          </w:p>
        </w:tc>
      </w:tr>
    </w:tbl>
    <w:p>
      <w:pPr>
        <w:pStyle w:val="Style17"/>
        <w:spacing w:lineRule="auto" w:line="240"/>
        <w:ind w:left="0" w:right="0" w:firstLine="428"/>
        <w:rPr>
          <w:sz w:val="21"/>
          <w:szCs w:val="21"/>
        </w:rPr>
      </w:pPr>
      <w:r>
        <w:rPr>
          <w:sz w:val="21"/>
          <w:szCs w:val="21"/>
        </w:rPr>
        <w:t>注：本式样适用于按台</w:t>
      </w:r>
      <w:r>
        <w:rPr>
          <w:rFonts w:eastAsia="宋体" w:ascii="宋体" w:hAnsi="宋体"/>
          <w:sz w:val="21"/>
          <w:szCs w:val="21"/>
        </w:rPr>
        <w:t>(</w:t>
      </w:r>
      <w:r>
        <w:rPr>
          <w:sz w:val="21"/>
          <w:szCs w:val="21"/>
        </w:rPr>
        <w:t>套</w:t>
      </w:r>
      <w:r>
        <w:rPr>
          <w:rFonts w:eastAsia="宋体" w:ascii="宋体" w:hAnsi="宋体"/>
          <w:sz w:val="21"/>
          <w:szCs w:val="21"/>
        </w:rPr>
        <w:t>)</w:t>
      </w:r>
      <w:r>
        <w:rPr>
          <w:sz w:val="21"/>
          <w:szCs w:val="21"/>
        </w:rPr>
        <w:t>进行登记的特种设备。</w:t>
      </w:r>
    </w:p>
    <w:p>
      <w:pPr>
        <w:pStyle w:val="Style17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方正书宋简体" w:hAnsi="方正书宋简体"/>
          <w:sz w:val="21"/>
          <w:szCs w:val="21"/>
        </w:rPr>
      </w:r>
    </w:p>
    <w:p>
      <w:pPr>
        <w:pStyle w:val="Style17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方正书宋简体" w:hAnsi="方正书宋简体"/>
          <w:sz w:val="21"/>
          <w:szCs w:val="21"/>
        </w:rPr>
      </w:r>
    </w:p>
    <w:p>
      <w:pPr>
        <w:pStyle w:val="Style17"/>
        <w:spacing w:lineRule="exact" w:line="360"/>
        <w:ind w:left="0" w:right="0" w:firstLine="428"/>
        <w:rPr/>
      </w:pPr>
      <w:r>
        <w:rPr/>
      </w:r>
    </w:p>
    <w:p>
      <w:pPr>
        <w:pStyle w:val="Style17"/>
        <w:ind w:left="0" w:right="0" w:firstLine="488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  <w:font w:name="Times Romans">
    <w:charset w:val="01"/>
    <w:family w:val="roman"/>
    <w:pitch w:val="variable"/>
  </w:font>
  <w:font w:name="方正书宋简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81f05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1"/>
      <w:lang w:val="en-US" w:eastAsia="zh-CN" w:bidi="ar-SA"/>
    </w:rPr>
  </w:style>
  <w:style w:type="paragraph" w:styleId="Heading2">
    <w:name w:val="Heading 2"/>
    <w:uiPriority w:val="9"/>
    <w:qFormat/>
    <w:semiHidden/>
    <w:unhideWhenUsed/>
    <w:link w:val="20"/>
    <w:rsid w:val="00f0294b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Heading3">
    <w:name w:val="Heading 3"/>
    <w:uiPriority w:val="9"/>
    <w:qFormat/>
    <w:semiHidden/>
    <w:unhideWhenUsed/>
    <w:link w:val="30"/>
    <w:rsid w:val="00f0294b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1" w:customStyle="1">
    <w:name w:val="段 Char1"/>
    <w:uiPriority w:val="99"/>
    <w:link w:val="a3"/>
    <w:rsid w:val="00281f05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3" w:customStyle="1">
    <w:name w:val="标题 3字符"/>
    <w:uiPriority w:val="9"/>
    <w:semiHidden/>
    <w:link w:val="3"/>
    <w:rsid w:val="00f0294b"/>
    <w:basedOn w:val="DefaultParagraphFont"/>
    <w:rPr>
      <w:rFonts w:ascii="Times New Roman" w:hAnsi="Times New Roman" w:eastAsia="宋体" w:cs="Times New Roman"/>
      <w:b/>
      <w:bCs/>
      <w:sz w:val="32"/>
      <w:szCs w:val="32"/>
    </w:rPr>
  </w:style>
  <w:style w:type="character" w:styleId="2" w:customStyle="1">
    <w:name w:val="标题 2字符"/>
    <w:uiPriority w:val="9"/>
    <w:semiHidden/>
    <w:link w:val="2"/>
    <w:rsid w:val="00f0294b"/>
    <w:basedOn w:val="DefaultParagraphFont"/>
    <w:rPr>
      <w:rFonts w:ascii="Cambria" w:hAnsi="Cambria" w:cs=""/>
      <w:b/>
      <w:bCs/>
      <w:sz w:val="32"/>
      <w:szCs w:val="32"/>
    </w:rPr>
  </w:style>
  <w:style w:type="character" w:styleId="Annotationreference">
    <w:name w:val="annotation reference"/>
    <w:uiPriority w:val="99"/>
    <w:semiHidden/>
    <w:unhideWhenUsed/>
    <w:rsid w:val="004d71ab"/>
    <w:basedOn w:val="DefaultParagraphFont"/>
    <w:rPr>
      <w:sz w:val="21"/>
      <w:szCs w:val="21"/>
    </w:rPr>
  </w:style>
  <w:style w:type="character" w:styleId="Style12" w:customStyle="1">
    <w:name w:val="批注文字字符"/>
    <w:uiPriority w:val="99"/>
    <w:semiHidden/>
    <w:link w:val="a8"/>
    <w:rsid w:val="004d71ab"/>
    <w:basedOn w:val="DefaultParagraphFont"/>
    <w:rPr>
      <w:rFonts w:ascii="Times New Roman" w:hAnsi="Times New Roman" w:eastAsia="宋体" w:cs="Times New Roman"/>
      <w:szCs w:val="21"/>
    </w:rPr>
  </w:style>
  <w:style w:type="character" w:styleId="Style13" w:customStyle="1">
    <w:name w:val="批注主题字符"/>
    <w:uiPriority w:val="99"/>
    <w:semiHidden/>
    <w:link w:val="aa"/>
    <w:rsid w:val="004d71ab"/>
    <w:basedOn w:val="Style12"/>
    <w:rPr>
      <w:rFonts w:ascii="Times New Roman" w:hAnsi="Times New Roman" w:eastAsia="宋体" w:cs="Times New Roman"/>
      <w:b/>
      <w:bCs/>
      <w:szCs w:val="21"/>
    </w:rPr>
  </w:style>
  <w:style w:type="character" w:styleId="Style14" w:customStyle="1">
    <w:name w:val="批注框文本字符"/>
    <w:uiPriority w:val="99"/>
    <w:semiHidden/>
    <w:link w:val="ac"/>
    <w:rsid w:val="004d71ab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眉字符"/>
    <w:uiPriority w:val="99"/>
    <w:semiHidden/>
    <w:link w:val="ae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字符"/>
    <w:uiPriority w:val="99"/>
    <w:semiHidden/>
    <w:link w:val="af0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7" w:customStyle="1">
    <w:name w:val="段"/>
    <w:uiPriority w:val="99"/>
    <w:qFormat/>
    <w:link w:val="Char1"/>
    <w:rsid w:val="00281f05"/>
    <w:basedOn w:val="Normal"/>
    <w:pPr>
      <w:spacing w:lineRule="exact" w:line="400"/>
      <w:ind w:left="0" w:right="0" w:firstLine="200"/>
    </w:pPr>
    <w:rPr>
      <w:rFonts w:eastAsia="方正书宋简体"/>
      <w:spacing w:val="4"/>
      <w:sz w:val="24"/>
      <w:szCs w:val="20"/>
    </w:rPr>
  </w:style>
  <w:style w:type="paragraph" w:styleId="Style18" w:customStyle="1">
    <w:name w:val="目次、标准名称标题"/>
    <w:uiPriority w:val="99"/>
    <w:rsid w:val="00281f05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Style19" w:customStyle="1">
    <w:name w:val="附件"/>
    <w:uiPriority w:val="99"/>
    <w:rsid w:val="00281f05"/>
    <w:basedOn w:val="Style17"/>
    <w:pPr>
      <w:ind w:left="0" w:right="0" w:hanging="0"/>
    </w:pPr>
    <w:rPr>
      <w:rFonts w:ascii="黑体" w:hAnsi="黑体" w:eastAsia="黑体"/>
    </w:rPr>
  </w:style>
  <w:style w:type="paragraph" w:styleId="21" w:customStyle="1">
    <w:name w:val="节2"/>
    <w:uiPriority w:val="99"/>
    <w:qFormat/>
    <w:rsid w:val="00f0294b"/>
    <w:basedOn w:val="Heading3"/>
    <w:pPr>
      <w:spacing w:lineRule="exact" w:line="400"/>
      <w:ind w:left="0" w:right="0" w:firstLine="200"/>
      <w:jc w:val="left"/>
    </w:pPr>
    <w:rPr>
      <w:rFonts w:ascii="黑体" w:hAnsi="黑体" w:eastAsia="方正书宋简体"/>
      <w:b w:val="false"/>
      <w:bCs w:val="false"/>
      <w:spacing w:val="4"/>
      <w:sz w:val="24"/>
      <w:szCs w:val="21"/>
      <w:lang w:val="zh-CN"/>
    </w:rPr>
  </w:style>
  <w:style w:type="paragraph" w:styleId="Style20" w:customStyle="1">
    <w:name w:val="节"/>
    <w:uiPriority w:val="99"/>
    <w:qFormat/>
    <w:rsid w:val="00f0294b"/>
    <w:basedOn w:val="Heading2"/>
    <w:pPr>
      <w:spacing w:lineRule="exact" w:line="460" w:before="0" w:after="260"/>
      <w:ind w:left="0" w:right="0" w:firstLine="200"/>
      <w:jc w:val="left"/>
    </w:pPr>
    <w:rPr>
      <w:rFonts w:ascii="黑体" w:hAnsi="黑体" w:eastAsia="黑体" w:cs="Times New Roman"/>
      <w:b w:val="false"/>
      <w:spacing w:val="4"/>
      <w:sz w:val="24"/>
      <w:szCs w:val="21"/>
      <w:lang w:val="zh-CN"/>
    </w:rPr>
  </w:style>
  <w:style w:type="paragraph" w:styleId="Annotationtext">
    <w:name w:val="annotation text"/>
    <w:uiPriority w:val="99"/>
    <w:semiHidden/>
    <w:unhideWhenUsed/>
    <w:link w:val="a9"/>
    <w:rsid w:val="004d71ab"/>
    <w:basedOn w:val="Normal"/>
    <w:pPr>
      <w:jc w:val="left"/>
    </w:pPr>
    <w:rPr/>
  </w:style>
  <w:style w:type="paragraph" w:styleId="Annotationsubject">
    <w:name w:val="annotation subject"/>
    <w:uiPriority w:val="99"/>
    <w:semiHidden/>
    <w:unhideWhenUsed/>
    <w:link w:val="ab"/>
    <w:rsid w:val="004d71ab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ad"/>
    <w:rsid w:val="004d71ab"/>
    <w:basedOn w:val="Normal"/>
    <w:pPr/>
    <w:rPr>
      <w:sz w:val="18"/>
      <w:szCs w:val="18"/>
    </w:rPr>
  </w:style>
  <w:style w:type="paragraph" w:styleId="Header">
    <w:name w:val="Header"/>
    <w:uiPriority w:val="99"/>
    <w:semiHidden/>
    <w:unhideWhenUsed/>
    <w:link w:val="af"/>
    <w:rsid w:val="00737de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af1"/>
    <w:rsid w:val="00737ded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DEB1D7-6D8D-9E4D-B269-C985350A5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2017-09-29T15:07:00Z</dcterms:created>
  <dc:creator>ss</dc:creator>
  <dc:language>zh-CN</dc:language>
  <cp:lastModifiedBy>yzy330980872@gmail.com</cp:lastModifiedBy>
  <cp:lastPrinted>2017-08-16T13:40:00Z</cp:lastPrinted>
  <dcterms:modified xsi:type="dcterms:W3CDTF">2017-11-04T06:02:00Z</dcterms:modified>
  <cp:revision>8</cp:revision>
</cp:coreProperties>
</file>