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A68CC8" w14:textId="77777777" w:rsidR="00955892" w:rsidRPr="00AE0713" w:rsidRDefault="00000000">
      <w:pPr>
        <w:spacing w:after="80"/>
        <w:rPr>
          <w:rFonts w:ascii="Times New Roman" w:hAnsi="Times New Roman" w:cs="Times New Roman"/>
          <w:lang w:val="en-US"/>
        </w:rPr>
      </w:pPr>
      <w:r w:rsidRPr="00AE0713">
        <w:rPr>
          <w:rFonts w:ascii="Times New Roman" w:hAnsi="Times New Roman" w:cs="Times New Roman"/>
          <w:b/>
          <w:bCs/>
          <w:sz w:val="56"/>
          <w:szCs w:val="56"/>
          <w:lang w:val="en-US"/>
        </w:rPr>
        <w:t>Neuron Map</w:t>
      </w:r>
    </w:p>
    <w:p w14:paraId="68739B63" w14:textId="77777777" w:rsidR="00955892" w:rsidRPr="00AE0713" w:rsidRDefault="00000000">
      <w:pPr>
        <w:spacing w:after="40"/>
        <w:rPr>
          <w:rFonts w:ascii="Times New Roman" w:hAnsi="Times New Roman" w:cs="Times New Roman"/>
          <w:lang w:val="en-US"/>
        </w:rPr>
      </w:pPr>
      <w:r w:rsidRPr="00AE0713">
        <w:rPr>
          <w:rFonts w:ascii="Times New Roman" w:hAnsi="Times New Roman" w:cs="Times New Roman"/>
          <w:b/>
          <w:bCs/>
          <w:sz w:val="32"/>
          <w:szCs w:val="32"/>
        </w:rPr>
        <w:t>Тест</w:t>
      </w:r>
      <w:r w:rsidRPr="00AE0713">
        <w:rPr>
          <w:rFonts w:ascii="Times New Roman" w:hAnsi="Times New Roman" w:cs="Times New Roman"/>
          <w:b/>
          <w:bCs/>
          <w:sz w:val="32"/>
          <w:szCs w:val="32"/>
          <w:lang w:val="en-US"/>
        </w:rPr>
        <w:t>-</w:t>
      </w:r>
      <w:r w:rsidRPr="00AE0713">
        <w:rPr>
          <w:rFonts w:ascii="Times New Roman" w:hAnsi="Times New Roman" w:cs="Times New Roman"/>
          <w:b/>
          <w:bCs/>
          <w:sz w:val="32"/>
          <w:szCs w:val="32"/>
        </w:rPr>
        <w:t>кейсы</w:t>
      </w:r>
      <w:r w:rsidRPr="00AE071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(Test Cases)</w:t>
      </w:r>
    </w:p>
    <w:p w14:paraId="361D10CA" w14:textId="77777777" w:rsidR="00955892" w:rsidRPr="00AE0713" w:rsidRDefault="00000000">
      <w:pPr>
        <w:spacing w:after="300"/>
        <w:rPr>
          <w:rFonts w:ascii="Times New Roman" w:hAnsi="Times New Roman" w:cs="Times New Roman"/>
        </w:rPr>
      </w:pPr>
      <w:r w:rsidRPr="00AE0713">
        <w:rPr>
          <w:rFonts w:ascii="Times New Roman" w:hAnsi="Times New Roman" w:cs="Times New Roman"/>
          <w:i/>
          <w:iCs/>
          <w:color w:val="555555"/>
          <w:sz w:val="24"/>
          <w:szCs w:val="24"/>
        </w:rPr>
        <w:t>Функциональное и регрессионное тестирование · 40 тест-кейсов · на основе SRS v2.0</w:t>
      </w:r>
    </w:p>
    <w:p w14:paraId="1419D779" w14:textId="77777777" w:rsidR="00955892" w:rsidRPr="00AE0713" w:rsidRDefault="00000000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AE0713">
        <w:rPr>
          <w:rFonts w:ascii="Times New Roman" w:hAnsi="Times New Roman" w:cs="Times New Roman"/>
          <w:sz w:val="24"/>
          <w:szCs w:val="24"/>
        </w:rPr>
        <w:t>Тест-кейсы сгруппированы по функциональным модулям и покрывают требования FR-1…FR-20 и NFR-2, NFR-8 из документа SRS. Отдельно отмечены кейсы, привязанные к ранее найденным и исправленным дефектам («регресс») — их наличие в наборе гарантирует, что исправленная ошибка не проявится повторно в следующих версиях.</w:t>
      </w:r>
    </w:p>
    <w:p w14:paraId="3E6BF860" w14:textId="77777777" w:rsidR="00955892" w:rsidRPr="00AE0713" w:rsidRDefault="00000000">
      <w:pPr>
        <w:pStyle w:val="2"/>
        <w:spacing w:before="280" w:after="120"/>
        <w:rPr>
          <w:rFonts w:ascii="Times New Roman" w:hAnsi="Times New Roman" w:cs="Times New Roman"/>
          <w:color w:val="000000" w:themeColor="text1"/>
        </w:rPr>
      </w:pPr>
      <w:r w:rsidRPr="00AE0713">
        <w:rPr>
          <w:rFonts w:ascii="Times New Roman" w:hAnsi="Times New Roman" w:cs="Times New Roman"/>
          <w:b/>
          <w:bCs/>
          <w:color w:val="000000" w:themeColor="text1"/>
        </w:rPr>
        <w:t>1. Создание, редактирование и удаление нейронов (FR-1, FR-2, FR-3)</w:t>
      </w:r>
    </w:p>
    <w:tbl>
      <w:tblPr>
        <w:tblW w:w="10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050"/>
        <w:gridCol w:w="3700"/>
        <w:gridCol w:w="2650"/>
        <w:gridCol w:w="1100"/>
      </w:tblGrid>
      <w:tr w:rsidR="00955892" w:rsidRPr="00AE0713" w14:paraId="4BFA4375" w14:textId="77777777" w:rsidTr="00AE07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45649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F1F70" w14:textId="0336C161" w:rsidR="00955892" w:rsidRPr="00AE0713" w:rsidRDefault="00AE07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Заголовок</w:t>
            </w:r>
          </w:p>
        </w:tc>
        <w:tc>
          <w:tcPr>
            <w:tcW w:w="37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5DB44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26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96F6E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11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4C3DA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</w:tr>
      <w:tr w:rsidR="00955892" w:rsidRPr="00AE0713" w14:paraId="6668EF0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AC15C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TC-01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8D444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Создание нейрона через кнопку «+»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4197A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Открыть приложение, перейти на карту.</w:t>
            </w:r>
          </w:p>
          <w:p w14:paraId="2A62694A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Нажать кнопку «+» на панели инструментов.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DFB0D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На холсте появляется новый нейрон с содержимым по умолчанию, доступный для редактирования.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4D9EB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  <w:tr w:rsidR="00955892" w:rsidRPr="00AE0713" w14:paraId="44BBF5B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7A807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TC-02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5FA5F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Создание нескольких нейронов подряд без наложения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2E296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Создать 5 нейронов подряд кнопкой «+», не перемещая их вручную.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B4053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Все 5 нейронов расположены на холсте без визуального наложения друг на друга.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F93F5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Средний</w:t>
            </w:r>
          </w:p>
        </w:tc>
      </w:tr>
      <w:tr w:rsidR="00955892" w:rsidRPr="00AE0713" w14:paraId="0860FBF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F6EC2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TC-03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90888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Редактирование содержимого нейрона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90D38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Навести курсор на нейрон.</w:t>
            </w:r>
          </w:p>
          <w:p w14:paraId="4BECDF94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Нажать кнопку редактирования (карандаш).</w:t>
            </w:r>
          </w:p>
          <w:p w14:paraId="594A207C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3. Изменить текст.</w:t>
            </w:r>
          </w:p>
          <w:p w14:paraId="0BCD0839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4. Подтвердить/кликнуть вне поля.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117A5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Новый текст сохраняется и отображается на карточке нейрона.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503D6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  <w:tr w:rsidR="00955892" w:rsidRPr="00AE0713" w14:paraId="1E191DE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FEB2F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TC-04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E2E7B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Удаление нейрона с подтверждением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A1EAB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Навести курсор на нейрон — появляется кнопка-корзина.</w:t>
            </w:r>
          </w:p>
          <w:p w14:paraId="4D6754DF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Нажать кнопку удаления.</w:t>
            </w:r>
          </w:p>
          <w:p w14:paraId="102FC52F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3. В диалоге подтверждения нажать «Удалить».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C4B35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Нейрон удаляется с холста; диалог отображает переведённый текст на текущем языке интерфейса, а не служебный ключ локализации.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DED65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  <w:tr w:rsidR="00955892" w:rsidRPr="00AE0713" w14:paraId="727F910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DC598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TC-05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23068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Отмена удаления в диалоге подтверждения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7FDF8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Нажать кнопку-корзину на нейроне.</w:t>
            </w:r>
          </w:p>
          <w:p w14:paraId="65D6D40E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В диалоге подтверждения нажать «Отмена».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2096E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Нейрон остаётся на холсте без изменений.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0B3D3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Средний</w:t>
            </w:r>
          </w:p>
        </w:tc>
      </w:tr>
      <w:tr w:rsidR="00955892" w:rsidRPr="00AE0713" w14:paraId="201194C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B782F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TC-06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E7738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Отклик кнопки удаления при повторном наведении (регресс)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07883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Последовательно навести курсор на 5–6 разных нейронов.</w:t>
            </w:r>
          </w:p>
          <w:p w14:paraId="747BF2E8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Для каждого кликнуть по кнопке-корзине.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2ACC2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Каждый клик по кнопке-корзине корректно инициирует удаление/диалог подтверждения; клики не «проглатываются» невидимыми элементами поверх карточки.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A7FB2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  <w:tr w:rsidR="00955892" w:rsidRPr="00AE0713" w14:paraId="203BC84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44F5B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TC-07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54C72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Удаление нейрона, имеющего связи и дочерние нейроны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28AF3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Создать нейрон со связью к другому нейрону и вложенной картой.</w:t>
            </w:r>
          </w:p>
          <w:p w14:paraId="46898ECD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Удалить этот нейрон и подтвердить удаление.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83859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Нейрон и все его связи удаляются корректно; дочерние нейроны вложенной карты не остаются в «подвешенном» состоянии (приложение явно предупреждает либо удаляет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каскадно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67B0F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Средний</w:t>
            </w:r>
          </w:p>
        </w:tc>
      </w:tr>
    </w:tbl>
    <w:p w14:paraId="307F908E" w14:textId="77777777" w:rsidR="00955892" w:rsidRPr="00AE0713" w:rsidRDefault="00955892">
      <w:pPr>
        <w:spacing w:after="120"/>
        <w:rPr>
          <w:rFonts w:ascii="Times New Roman" w:hAnsi="Times New Roman" w:cs="Times New Roman"/>
        </w:rPr>
      </w:pPr>
    </w:p>
    <w:p w14:paraId="30A5AD44" w14:textId="77777777" w:rsidR="00AE0713" w:rsidRDefault="00AE0713">
      <w:pPr>
        <w:pStyle w:val="2"/>
        <w:spacing w:before="280" w:after="120"/>
        <w:rPr>
          <w:rFonts w:ascii="Times New Roman" w:hAnsi="Times New Roman" w:cs="Times New Roman"/>
          <w:b/>
          <w:bCs/>
          <w:color w:val="000000" w:themeColor="text1"/>
        </w:rPr>
      </w:pPr>
    </w:p>
    <w:p w14:paraId="7445B79B" w14:textId="77777777" w:rsidR="00AE0713" w:rsidRDefault="00AE0713">
      <w:pPr>
        <w:pStyle w:val="2"/>
        <w:spacing w:before="280" w:after="120"/>
        <w:rPr>
          <w:rFonts w:ascii="Times New Roman" w:hAnsi="Times New Roman" w:cs="Times New Roman"/>
          <w:b/>
          <w:bCs/>
          <w:color w:val="000000" w:themeColor="text1"/>
        </w:rPr>
      </w:pPr>
    </w:p>
    <w:p w14:paraId="4967C015" w14:textId="77777777" w:rsidR="00AE0713" w:rsidRDefault="00AE0713">
      <w:pPr>
        <w:pStyle w:val="2"/>
        <w:spacing w:before="280" w:after="120"/>
        <w:rPr>
          <w:rFonts w:ascii="Times New Roman" w:hAnsi="Times New Roman" w:cs="Times New Roman"/>
          <w:b/>
          <w:bCs/>
          <w:color w:val="000000" w:themeColor="text1"/>
        </w:rPr>
      </w:pPr>
    </w:p>
    <w:p w14:paraId="28D970FA" w14:textId="5039831D" w:rsidR="00955892" w:rsidRPr="00AE0713" w:rsidRDefault="00000000">
      <w:pPr>
        <w:pStyle w:val="2"/>
        <w:spacing w:before="280" w:after="120"/>
        <w:rPr>
          <w:rFonts w:ascii="Times New Roman" w:hAnsi="Times New Roman" w:cs="Times New Roman"/>
          <w:color w:val="000000" w:themeColor="text1"/>
        </w:rPr>
      </w:pPr>
      <w:r w:rsidRPr="00AE0713">
        <w:rPr>
          <w:rFonts w:ascii="Times New Roman" w:hAnsi="Times New Roman" w:cs="Times New Roman"/>
          <w:b/>
          <w:bCs/>
          <w:color w:val="000000" w:themeColor="text1"/>
        </w:rPr>
        <w:lastRenderedPageBreak/>
        <w:t>2. Вложенные карты / подтемы (FR-4)</w:t>
      </w:r>
    </w:p>
    <w:tbl>
      <w:tblPr>
        <w:tblW w:w="10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050"/>
        <w:gridCol w:w="3700"/>
        <w:gridCol w:w="2650"/>
        <w:gridCol w:w="1100"/>
      </w:tblGrid>
      <w:tr w:rsidR="00955892" w:rsidRPr="00AE0713" w14:paraId="3C5C2AF7" w14:textId="77777777" w:rsidTr="00AE07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FF50C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8991D" w14:textId="4C7A4B8A" w:rsidR="00955892" w:rsidRPr="00AE0713" w:rsidRDefault="002E2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Заголовок</w:t>
            </w:r>
          </w:p>
        </w:tc>
        <w:tc>
          <w:tcPr>
            <w:tcW w:w="37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6B984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26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7B778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11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67179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</w:tr>
      <w:tr w:rsidR="00955892" w:rsidRPr="00AE0713" w14:paraId="7F4E2D8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910E2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TC-08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98F10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Открытие вложенной карты двойным кликом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20DF1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Дважды кликнуть по нейрону на главной карте.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D81B5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Открывается пустая вложенная карта данного нейрона с полным набором инструментов, идентичным главной карте.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5EE93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  <w:tr w:rsidR="00955892" w:rsidRPr="00AE0713" w14:paraId="60A4892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49F3A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TC-09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D6D87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Создание нейронов на вложенной карте второго уровня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FBED1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Открыть вложенную карту нейрона A.</w:t>
            </w:r>
          </w:p>
          <w:p w14:paraId="6D782B9E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Создать нейрон B.</w:t>
            </w:r>
          </w:p>
          <w:p w14:paraId="362E487B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3. Открыть вложенную карту нейрона B.</w:t>
            </w:r>
          </w:p>
          <w:p w14:paraId="289F68BB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4. Создать нейрон C.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1A3CE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Структура нейронов сохраняется рекурсивно (A → B → C); функциональность создания/редактирования доступна на любом уровне вложенности.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5CF75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  <w:tr w:rsidR="00955892" w:rsidRPr="00AE0713" w14:paraId="2DBEC4A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D97B9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TC-10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25ACB" w14:textId="1B008FD2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Навигация по </w:t>
            </w:r>
            <w:r w:rsidR="00AE0713">
              <w:rPr>
                <w:rFonts w:ascii="Times New Roman" w:hAnsi="Times New Roman" w:cs="Times New Roman"/>
                <w:sz w:val="18"/>
                <w:szCs w:val="18"/>
              </w:rPr>
              <w:t>картам</w:t>
            </w: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 через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breadcrumbs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1D544" w14:textId="7F9A1ADD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1. Находясь на карте 3-го уровня, кликнуть на второй элемент в цепочке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breadcrumbs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F8266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Происходит переход на соответствующий уровень карты; путь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breadcrumbs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 обновляется корректно.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A3DB8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</w:tbl>
    <w:p w14:paraId="0A8B7B2A" w14:textId="77777777" w:rsidR="00955892" w:rsidRPr="00AE0713" w:rsidRDefault="00955892">
      <w:pPr>
        <w:spacing w:after="120"/>
        <w:rPr>
          <w:rFonts w:ascii="Times New Roman" w:hAnsi="Times New Roman" w:cs="Times New Roman"/>
        </w:rPr>
      </w:pPr>
    </w:p>
    <w:p w14:paraId="24009FB9" w14:textId="77777777" w:rsidR="00955892" w:rsidRPr="00AE0713" w:rsidRDefault="00000000">
      <w:pPr>
        <w:pStyle w:val="2"/>
        <w:spacing w:before="280" w:after="120"/>
        <w:rPr>
          <w:rFonts w:ascii="Times New Roman" w:hAnsi="Times New Roman" w:cs="Times New Roman"/>
          <w:color w:val="000000" w:themeColor="text1"/>
        </w:rPr>
      </w:pPr>
      <w:r w:rsidRPr="00AE0713">
        <w:rPr>
          <w:rFonts w:ascii="Times New Roman" w:hAnsi="Times New Roman" w:cs="Times New Roman"/>
          <w:b/>
          <w:bCs/>
          <w:color w:val="000000" w:themeColor="text1"/>
        </w:rPr>
        <w:t>3. Связи между нейронами (FR-5, FR-6)</w:t>
      </w:r>
    </w:p>
    <w:tbl>
      <w:tblPr>
        <w:tblW w:w="10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2029"/>
        <w:gridCol w:w="3623"/>
        <w:gridCol w:w="2757"/>
        <w:gridCol w:w="1100"/>
      </w:tblGrid>
      <w:tr w:rsidR="00955892" w:rsidRPr="00AE0713" w14:paraId="679062B8" w14:textId="77777777" w:rsidTr="00AE07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C4F27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567EE" w14:textId="38ABE8B4" w:rsidR="00955892" w:rsidRPr="00AE0713" w:rsidRDefault="002E2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Заголовок</w:t>
            </w:r>
          </w:p>
        </w:tc>
        <w:tc>
          <w:tcPr>
            <w:tcW w:w="37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0EA5B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26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B772F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11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7FC8D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</w:tr>
      <w:tr w:rsidR="00955892" w:rsidRPr="00AE0713" w14:paraId="55C6960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82136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TC-11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ECB78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Создание связи в режиме Link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06C93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Включить режим «Link» на панели инструментов.</w:t>
            </w:r>
          </w:p>
          <w:p w14:paraId="2EF1FCCC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Провести линию от нейрона A к нейрону B.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BFD32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Между A и B появляется плавная градиентная кривая-связь; индикатор режима Link визуально соответствует общему стилю приложения.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D2DE5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  <w:tr w:rsidR="00955892" w:rsidRPr="00AE0713" w14:paraId="4BBE57C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5D99D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TC-12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A44C9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Перемещение связанного нейрона не двигает другие нейроны (регресс)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DAA4F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Создать связь между нейронами A и B.</w:t>
            </w:r>
          </w:p>
          <w:p w14:paraId="059B89FF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Перетащить нейрон A в другое место холста.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9A154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Нейрон B остаётся на месте; связь A–B растягивается/перерисовывается, «мастер-подчинённое» перетаскивание отсутствует.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ED500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  <w:tr w:rsidR="00955892" w:rsidRPr="00AE0713" w14:paraId="47EDB67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9A9EE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TC-13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9045A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Отсутствие дрожания (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jitter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) связи при быстром перетаскивании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8B1F5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Создать связь между A и B.</w:t>
            </w:r>
          </w:p>
          <w:p w14:paraId="707FE5DC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Быстро и резко перетащить нейрон A на большое расстояние.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20B4D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Линия связи плавно следует за нейроном без визуального дрожания или скачков.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875D7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Средний</w:t>
            </w:r>
          </w:p>
        </w:tc>
      </w:tr>
      <w:tr w:rsidR="00955892" w:rsidRPr="00AE0713" w14:paraId="46CC16C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DA24A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TC-14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7A70E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Автоматическое удаление связи при удалении нейрона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0AA70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Создать связь между A и B.</w:t>
            </w:r>
          </w:p>
          <w:p w14:paraId="3C77692C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Удалить нейрон A с подтверждением.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A98B2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Связь A–B исчезает вместе с нейроном A; нейрон B остаётся без «оборванной» линии.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0CB17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Средний</w:t>
            </w:r>
          </w:p>
        </w:tc>
      </w:tr>
    </w:tbl>
    <w:p w14:paraId="1E93DACB" w14:textId="77777777" w:rsidR="00955892" w:rsidRPr="00AE0713" w:rsidRDefault="00955892">
      <w:pPr>
        <w:spacing w:after="120"/>
        <w:rPr>
          <w:rFonts w:ascii="Times New Roman" w:hAnsi="Times New Roman" w:cs="Times New Roman"/>
        </w:rPr>
      </w:pPr>
    </w:p>
    <w:p w14:paraId="293D5E30" w14:textId="77777777" w:rsidR="00955892" w:rsidRPr="00AE0713" w:rsidRDefault="00000000">
      <w:pPr>
        <w:pStyle w:val="2"/>
        <w:spacing w:before="280" w:after="120"/>
        <w:rPr>
          <w:rFonts w:ascii="Times New Roman" w:hAnsi="Times New Roman" w:cs="Times New Roman"/>
          <w:color w:val="000000" w:themeColor="text1"/>
        </w:rPr>
      </w:pPr>
      <w:r w:rsidRPr="00AE0713">
        <w:rPr>
          <w:rFonts w:ascii="Times New Roman" w:hAnsi="Times New Roman" w:cs="Times New Roman"/>
          <w:b/>
          <w:bCs/>
          <w:color w:val="000000" w:themeColor="text1"/>
        </w:rPr>
        <w:t>4. Холст: масштабирование и панорамирование (FR-7, FR-8)</w:t>
      </w:r>
    </w:p>
    <w:tbl>
      <w:tblPr>
        <w:tblW w:w="10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050"/>
        <w:gridCol w:w="3700"/>
        <w:gridCol w:w="2650"/>
        <w:gridCol w:w="1100"/>
      </w:tblGrid>
      <w:tr w:rsidR="00955892" w:rsidRPr="00AE0713" w14:paraId="50712188" w14:textId="77777777" w:rsidTr="00AE07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31302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CF6B7" w14:textId="5FAB1FF0" w:rsidR="00955892" w:rsidRPr="00AE0713" w:rsidRDefault="002E2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Заголовок</w:t>
            </w:r>
          </w:p>
        </w:tc>
        <w:tc>
          <w:tcPr>
            <w:tcW w:w="37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18CCA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26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31813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11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F3997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</w:tr>
      <w:tr w:rsidR="00955892" w:rsidRPr="00AE0713" w14:paraId="3EC9738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049C8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TC-15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B3C4C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Масштабирование жестом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pinch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скроллом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 тачпада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503C2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1. Выполнить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pinch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-жест или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скролл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 тачпада на холсте.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DDC46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Масштаб карты плавно изменяется; индикатор процента масштаба обновляется в реальном времени.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86F7B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  <w:tr w:rsidR="00955892" w:rsidRPr="00AE0713" w14:paraId="5DC5947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13A69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TC-16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AB579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Центр карты остаётся зафиксированным при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zoom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 (регресс)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0A8F1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Расположить несколько нейронов в разных углах холста.</w:t>
            </w:r>
          </w:p>
          <w:p w14:paraId="70BDF20D" w14:textId="77777777" w:rsidR="00955892" w:rsidRPr="00AE0713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2. </w:t>
            </w: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Выполнить</w:t>
            </w:r>
            <w:r w:rsidRPr="00AE071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zoom out, </w:t>
            </w: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затем</w:t>
            </w:r>
            <w:r w:rsidRPr="00AE071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zoom in.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BC805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Центроид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 (смысловой центр) карты остаётся зафиксированным относительно центра окна; нейроны не «разлетаются» от угла (0,0).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545D9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  <w:tr w:rsidR="00955892" w:rsidRPr="00AE0713" w14:paraId="63FF3BE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D4BA7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TC-17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C4F3C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Панорамирование холста жестом тачпада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89D84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1. Выполнить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двухпальцевый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 жест прокрутки по холсту.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FC04C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Область просмотра холста смещается аналогично прокрутке страницы в браузере, без рывков.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0FA4E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Средний</w:t>
            </w:r>
          </w:p>
        </w:tc>
      </w:tr>
      <w:tr w:rsidR="00955892" w:rsidRPr="00AE0713" w14:paraId="7219161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913C2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TC-18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7DE54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Появление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landmark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 «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planet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» при экстремальном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zoom-out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92916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Уменьшить масштаб карты до минимального значения.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A1267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На месте разрозненных нейронов плавно появляется объединяющий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landmark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 (иконка/кластер) вместо хаотичного разлёта элементов.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0B1FE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Низкий</w:t>
            </w:r>
          </w:p>
        </w:tc>
      </w:tr>
    </w:tbl>
    <w:p w14:paraId="47707E3D" w14:textId="77777777" w:rsidR="00955892" w:rsidRPr="00AE0713" w:rsidRDefault="00955892">
      <w:pPr>
        <w:spacing w:after="120"/>
        <w:rPr>
          <w:rFonts w:ascii="Times New Roman" w:hAnsi="Times New Roman" w:cs="Times New Roman"/>
        </w:rPr>
      </w:pPr>
    </w:p>
    <w:p w14:paraId="41A7D1F0" w14:textId="77777777" w:rsidR="00955892" w:rsidRPr="00AE0713" w:rsidRDefault="00000000">
      <w:pPr>
        <w:pStyle w:val="2"/>
        <w:spacing w:before="280" w:after="120"/>
        <w:rPr>
          <w:rFonts w:ascii="Times New Roman" w:hAnsi="Times New Roman" w:cs="Times New Roman"/>
          <w:color w:val="000000" w:themeColor="text1"/>
        </w:rPr>
      </w:pPr>
      <w:r w:rsidRPr="00AE0713">
        <w:rPr>
          <w:rFonts w:ascii="Times New Roman" w:hAnsi="Times New Roman" w:cs="Times New Roman"/>
          <w:b/>
          <w:bCs/>
          <w:color w:val="000000" w:themeColor="text1"/>
        </w:rPr>
        <w:t>5. Навигация (FR-9, FR-10)</w:t>
      </w:r>
    </w:p>
    <w:tbl>
      <w:tblPr>
        <w:tblW w:w="10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050"/>
        <w:gridCol w:w="3700"/>
        <w:gridCol w:w="2650"/>
        <w:gridCol w:w="1100"/>
      </w:tblGrid>
      <w:tr w:rsidR="00955892" w:rsidRPr="00AE0713" w14:paraId="2588C8FA" w14:textId="77777777" w:rsidTr="00AE07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DAD9E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A608A" w14:textId="4F7B5D4D" w:rsidR="00955892" w:rsidRPr="00AE0713" w:rsidRDefault="002E2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Заголовок</w:t>
            </w:r>
          </w:p>
        </w:tc>
        <w:tc>
          <w:tcPr>
            <w:tcW w:w="37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65551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26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3CD56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11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9059B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</w:tr>
      <w:tr w:rsidR="00955892" w:rsidRPr="00AE0713" w14:paraId="1EA40EE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2E51B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TC-19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BFED3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Корректность отображения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breadcrumbs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B991A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Перейти на карту 3-го уровня вложенности через двойные клики.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D59FA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Breadcrumbs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 отображают полный путь: Главная → Нейрон 1 → Нейрон 2, каждый элемент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кликабелен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1BC5D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  <w:tr w:rsidR="00955892" w:rsidRPr="00AE0713" w14:paraId="0C8F887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BB870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TC-20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F6D58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Навигация назад/вперёд по истории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2757A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Перейти на 2–3 разные вложенные карты подряд.</w:t>
            </w:r>
          </w:p>
          <w:p w14:paraId="58719F1D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Нажать кнопку «Назад» дважды, затем «Вперёд» один раз.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1F48D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Приложение корректно возвращает на предыдущие посещённые карты в порядке истории, аналогично истории браузера.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F96F7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Средний</w:t>
            </w:r>
          </w:p>
        </w:tc>
      </w:tr>
    </w:tbl>
    <w:p w14:paraId="7972943E" w14:textId="77777777" w:rsidR="00955892" w:rsidRPr="00AE0713" w:rsidRDefault="00955892">
      <w:pPr>
        <w:spacing w:after="120"/>
        <w:rPr>
          <w:rFonts w:ascii="Times New Roman" w:hAnsi="Times New Roman" w:cs="Times New Roman"/>
        </w:rPr>
      </w:pPr>
    </w:p>
    <w:p w14:paraId="3BAE0104" w14:textId="77777777" w:rsidR="00955892" w:rsidRPr="00AE0713" w:rsidRDefault="00000000">
      <w:pPr>
        <w:pStyle w:val="2"/>
        <w:spacing w:before="280" w:after="120"/>
        <w:rPr>
          <w:rFonts w:ascii="Times New Roman" w:hAnsi="Times New Roman" w:cs="Times New Roman"/>
          <w:color w:val="000000" w:themeColor="text1"/>
        </w:rPr>
      </w:pPr>
      <w:r w:rsidRPr="00AE0713">
        <w:rPr>
          <w:rFonts w:ascii="Times New Roman" w:hAnsi="Times New Roman" w:cs="Times New Roman"/>
          <w:b/>
          <w:bCs/>
          <w:color w:val="000000" w:themeColor="text1"/>
        </w:rPr>
        <w:t>6. Поиск (FR-11)</w:t>
      </w:r>
    </w:p>
    <w:tbl>
      <w:tblPr>
        <w:tblW w:w="10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050"/>
        <w:gridCol w:w="3700"/>
        <w:gridCol w:w="2650"/>
        <w:gridCol w:w="1100"/>
      </w:tblGrid>
      <w:tr w:rsidR="00955892" w:rsidRPr="00AE0713" w14:paraId="3CDF85E8" w14:textId="77777777" w:rsidTr="00AE07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9BEE9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DBCEB" w14:textId="6FB4FF70" w:rsidR="00955892" w:rsidRPr="00AE0713" w:rsidRDefault="002E2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Заголовок</w:t>
            </w:r>
          </w:p>
        </w:tc>
        <w:tc>
          <w:tcPr>
            <w:tcW w:w="37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58020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26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13619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11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53B44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</w:tr>
      <w:tr w:rsidR="00955892" w:rsidRPr="00AE0713" w14:paraId="6DFDB04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0E5D4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TC-21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DD9F9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Фильтрация нейронов по тексту поиска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FE4C5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Ввести часть текста существующего нейрона в строку поиска.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84611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Список/подсветка результатов ограничивается нейронами, содержащими введённый текст.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4AE40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Средний</w:t>
            </w:r>
          </w:p>
        </w:tc>
      </w:tr>
      <w:tr w:rsidR="00955892" w:rsidRPr="00AE0713" w14:paraId="6F04525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18A96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TC-22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E65B3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Переход к нейрону по клику на результат поиска (регресс)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04942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Ввести текст в поиск.</w:t>
            </w:r>
          </w:p>
          <w:p w14:paraId="38E762E3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Кликнуть по одному из найденных результатов.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96653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Происходит навигация непосредственно к карте с найденным нейроном (а не только выделение элемента без перехода).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7390D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</w:tbl>
    <w:p w14:paraId="13D85476" w14:textId="77777777" w:rsidR="00955892" w:rsidRPr="00AE0713" w:rsidRDefault="00955892">
      <w:pPr>
        <w:spacing w:after="120"/>
        <w:rPr>
          <w:rFonts w:ascii="Times New Roman" w:hAnsi="Times New Roman" w:cs="Times New Roman"/>
        </w:rPr>
      </w:pPr>
    </w:p>
    <w:p w14:paraId="6D2CFFD1" w14:textId="77777777" w:rsidR="00955892" w:rsidRPr="00AE0713" w:rsidRDefault="00000000">
      <w:pPr>
        <w:pStyle w:val="2"/>
        <w:spacing w:before="280" w:after="120"/>
        <w:rPr>
          <w:rFonts w:ascii="Times New Roman" w:hAnsi="Times New Roman" w:cs="Times New Roman"/>
          <w:color w:val="000000" w:themeColor="text1"/>
        </w:rPr>
      </w:pPr>
      <w:r w:rsidRPr="00AE0713">
        <w:rPr>
          <w:rFonts w:ascii="Times New Roman" w:hAnsi="Times New Roman" w:cs="Times New Roman"/>
          <w:b/>
          <w:bCs/>
          <w:color w:val="000000" w:themeColor="text1"/>
        </w:rPr>
        <w:t>7. Режим повторения — Review Mode (FR-12)</w:t>
      </w:r>
    </w:p>
    <w:tbl>
      <w:tblPr>
        <w:tblW w:w="10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050"/>
        <w:gridCol w:w="3700"/>
        <w:gridCol w:w="2650"/>
        <w:gridCol w:w="1100"/>
      </w:tblGrid>
      <w:tr w:rsidR="00955892" w:rsidRPr="00AE0713" w14:paraId="16F08B8F" w14:textId="77777777" w:rsidTr="00AE07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EE3AB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102CB" w14:textId="77E49200" w:rsidR="00955892" w:rsidRPr="00AE0713" w:rsidRDefault="002E2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Заголовок</w:t>
            </w:r>
          </w:p>
        </w:tc>
        <w:tc>
          <w:tcPr>
            <w:tcW w:w="37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50055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26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AADDF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11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D1A8D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</w:tr>
      <w:tr w:rsidR="00955892" w:rsidRPr="00AE0713" w14:paraId="359E5C5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6BBDA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TC-23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157EF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Прохождение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флеш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-карточек в Review Mode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75F71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Открыть карту с несколькими заполненными нейронами.</w:t>
            </w:r>
          </w:p>
          <w:p w14:paraId="4A352FF1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Запустить Review Mode.</w:t>
            </w:r>
          </w:p>
          <w:p w14:paraId="757D0BBD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3. Пролистать 3–4 карточки вперёд/назад.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83923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Карточки последовательно показывают содержимое нейронов; навигация вперёд/назад работает без потери данных.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4C7B5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Средний</w:t>
            </w:r>
          </w:p>
        </w:tc>
      </w:tr>
    </w:tbl>
    <w:p w14:paraId="174983E6" w14:textId="77777777" w:rsidR="00955892" w:rsidRPr="00AE0713" w:rsidRDefault="00955892">
      <w:pPr>
        <w:spacing w:after="120"/>
        <w:rPr>
          <w:rFonts w:ascii="Times New Roman" w:hAnsi="Times New Roman" w:cs="Times New Roman"/>
        </w:rPr>
      </w:pPr>
    </w:p>
    <w:p w14:paraId="7A55BF8E" w14:textId="77777777" w:rsidR="00955892" w:rsidRPr="00AE0713" w:rsidRDefault="00000000">
      <w:pPr>
        <w:pStyle w:val="2"/>
        <w:spacing w:before="280" w:after="120"/>
        <w:rPr>
          <w:rFonts w:ascii="Times New Roman" w:hAnsi="Times New Roman" w:cs="Times New Roman"/>
          <w:color w:val="000000" w:themeColor="text1"/>
        </w:rPr>
      </w:pPr>
      <w:r w:rsidRPr="00AE0713">
        <w:rPr>
          <w:rFonts w:ascii="Times New Roman" w:hAnsi="Times New Roman" w:cs="Times New Roman"/>
          <w:b/>
          <w:bCs/>
          <w:color w:val="000000" w:themeColor="text1"/>
        </w:rPr>
        <w:t xml:space="preserve">8. Множественные карты — </w:t>
      </w:r>
      <w:proofErr w:type="spellStart"/>
      <w:r w:rsidRPr="00AE0713">
        <w:rPr>
          <w:rFonts w:ascii="Times New Roman" w:hAnsi="Times New Roman" w:cs="Times New Roman"/>
          <w:b/>
          <w:bCs/>
          <w:color w:val="000000" w:themeColor="text1"/>
        </w:rPr>
        <w:t>Boards</w:t>
      </w:r>
      <w:proofErr w:type="spellEnd"/>
      <w:r w:rsidRPr="00AE0713">
        <w:rPr>
          <w:rFonts w:ascii="Times New Roman" w:hAnsi="Times New Roman" w:cs="Times New Roman"/>
          <w:b/>
          <w:bCs/>
          <w:color w:val="000000" w:themeColor="text1"/>
        </w:rPr>
        <w:t xml:space="preserve"> (FR-13)</w:t>
      </w:r>
    </w:p>
    <w:tbl>
      <w:tblPr>
        <w:tblW w:w="10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050"/>
        <w:gridCol w:w="3700"/>
        <w:gridCol w:w="2650"/>
        <w:gridCol w:w="1100"/>
      </w:tblGrid>
      <w:tr w:rsidR="00955892" w:rsidRPr="00AE0713" w14:paraId="22F58D4D" w14:textId="77777777" w:rsidTr="00AE07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2A2D9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E26D6" w14:textId="2E530FF3" w:rsidR="00955892" w:rsidRPr="00AE0713" w:rsidRDefault="002E2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Заголовок</w:t>
            </w:r>
          </w:p>
        </w:tc>
        <w:tc>
          <w:tcPr>
            <w:tcW w:w="37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4CEF0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26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395F2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11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C26B4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</w:tr>
      <w:tr w:rsidR="00955892" w:rsidRPr="00AE0713" w14:paraId="170DEEC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A8882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TC-24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3AC47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Создание новой доски (карты)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523D2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Навести курсор на зону активации боковой панели.</w:t>
            </w:r>
          </w:p>
          <w:p w14:paraId="687BE4B6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Нажать «Создать доску».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20782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Создаётся новая независимая пустая карта, доступная для переключения из панели.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70DED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Средний</w:t>
            </w:r>
          </w:p>
        </w:tc>
      </w:tr>
      <w:tr w:rsidR="00955892" w:rsidRPr="00AE0713" w14:paraId="565A106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E0C2E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TC-25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609EB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Переключение между досками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7419C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Открыть боковую панель.</w:t>
            </w:r>
          </w:p>
          <w:p w14:paraId="134CAADB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Выбрать другую доску из списка.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35B56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Холст отображает содержимое выбранной доски; данные предыдущей доски сохраняются без изменений.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3F2E5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Средний</w:t>
            </w:r>
          </w:p>
        </w:tc>
      </w:tr>
      <w:tr w:rsidR="00955892" w:rsidRPr="00AE0713" w14:paraId="5A057DD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36D98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TC-26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052EF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Переименование доски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A782F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В боковой панели выбрать доску → «Переименовать».</w:t>
            </w:r>
          </w:p>
          <w:p w14:paraId="2861895A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Ввести новое имя и подтвердить.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F1936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Новое имя доски отображается в списке и сохраняется после перезапуска приложения.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70C73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Низкий</w:t>
            </w:r>
          </w:p>
        </w:tc>
      </w:tr>
      <w:tr w:rsidR="00955892" w:rsidRPr="00AE0713" w14:paraId="2FF7D9D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916FE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TC-27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3D41C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Удаление доски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CF4BC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В боковой панели выбрать доску → «Удалить» → подтвердить.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5C3D6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Доска и все её нейроны удаляются; приложение переключается на другую существующую доску (например, «Home»).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6C608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Средний</w:t>
            </w:r>
          </w:p>
        </w:tc>
      </w:tr>
      <w:tr w:rsidR="00955892" w:rsidRPr="00AE0713" w14:paraId="0E4726D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D5BD5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TC-28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8D9D6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Раскрытие боковой панели только над зоной активации (регресс)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9D050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Провести курсором по верхней части окна приложения, не задерживаясь над боковой панелью.</w:t>
            </w:r>
          </w:p>
          <w:p w14:paraId="51398AA4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Затем навести курсор непосредственно на зону активации панели у края экрана.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89FE7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Панель не раскрывается при курсоре в произвольном месте у верха окна; раскрывается только при наведении на выделенную зону активации.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B3117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</w:tbl>
    <w:p w14:paraId="5AA98D4C" w14:textId="77777777" w:rsidR="00955892" w:rsidRPr="00AE0713" w:rsidRDefault="00955892">
      <w:pPr>
        <w:spacing w:after="120"/>
        <w:rPr>
          <w:rFonts w:ascii="Times New Roman" w:hAnsi="Times New Roman" w:cs="Times New Roman"/>
        </w:rPr>
      </w:pPr>
    </w:p>
    <w:p w14:paraId="359E873C" w14:textId="77777777" w:rsidR="00955892" w:rsidRPr="00633F5A" w:rsidRDefault="00000000">
      <w:pPr>
        <w:pStyle w:val="2"/>
        <w:spacing w:before="280" w:after="120"/>
        <w:rPr>
          <w:rFonts w:ascii="Times New Roman" w:hAnsi="Times New Roman" w:cs="Times New Roman"/>
          <w:color w:val="000000" w:themeColor="text1"/>
        </w:rPr>
      </w:pPr>
      <w:r w:rsidRPr="00633F5A">
        <w:rPr>
          <w:rFonts w:ascii="Times New Roman" w:hAnsi="Times New Roman" w:cs="Times New Roman"/>
          <w:b/>
          <w:bCs/>
          <w:color w:val="000000" w:themeColor="text1"/>
        </w:rPr>
        <w:t>9. Информация о хранилище (FR-14)</w:t>
      </w:r>
    </w:p>
    <w:tbl>
      <w:tblPr>
        <w:tblW w:w="10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050"/>
        <w:gridCol w:w="3700"/>
        <w:gridCol w:w="2650"/>
        <w:gridCol w:w="1100"/>
      </w:tblGrid>
      <w:tr w:rsidR="00955892" w:rsidRPr="00AE0713" w14:paraId="08712C14" w14:textId="77777777" w:rsidTr="00633F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6CE7C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C1BAE" w14:textId="2D7B7588" w:rsidR="00955892" w:rsidRPr="00AE0713" w:rsidRDefault="002E2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Заголовок</w:t>
            </w:r>
          </w:p>
        </w:tc>
        <w:tc>
          <w:tcPr>
            <w:tcW w:w="37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E9145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26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7BA3D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11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09C82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</w:tr>
      <w:tr w:rsidR="00955892" w:rsidRPr="00AE0713" w14:paraId="7443FCD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4B0B0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TC-29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B3D55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Отображение пути и количества нейронов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CC736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Открыть карту с несколькими нейронами.</w:t>
            </w:r>
          </w:p>
          <w:p w14:paraId="1E933A96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Посмотреть на нижнюю статус-панель.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B4969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Статус-панель показывает корректный путь хранения данных и актуальное количество нейронов на карте.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C0E79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Низкий</w:t>
            </w:r>
          </w:p>
        </w:tc>
      </w:tr>
      <w:tr w:rsidR="00955892" w:rsidRPr="00AE0713" w14:paraId="64822BE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6B4FD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TC-30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A50AA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Отображение объёма («веса») хранилища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53BE2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Создать 10+ нейронов с текстовым содержимым.</w:t>
            </w:r>
          </w:p>
          <w:p w14:paraId="6EA73ACB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Посмотреть значение «веса» на статус-панели.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77AF4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Отображаемый размер хранилища увеличивается пропорционально добавленным данным и соответствует фактическому размеру файла на диске.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4AA33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Низкий</w:t>
            </w:r>
          </w:p>
        </w:tc>
      </w:tr>
    </w:tbl>
    <w:p w14:paraId="70DB6B20" w14:textId="77777777" w:rsidR="00955892" w:rsidRPr="00AE0713" w:rsidRDefault="00955892">
      <w:pPr>
        <w:spacing w:after="120"/>
        <w:rPr>
          <w:rFonts w:ascii="Times New Roman" w:hAnsi="Times New Roman" w:cs="Times New Roman"/>
        </w:rPr>
      </w:pPr>
    </w:p>
    <w:p w14:paraId="2CA99087" w14:textId="77777777" w:rsidR="00955892" w:rsidRPr="00633F5A" w:rsidRDefault="00000000">
      <w:pPr>
        <w:pStyle w:val="2"/>
        <w:spacing w:before="280" w:after="120"/>
        <w:rPr>
          <w:rFonts w:ascii="Times New Roman" w:hAnsi="Times New Roman" w:cs="Times New Roman"/>
          <w:color w:val="000000" w:themeColor="text1"/>
        </w:rPr>
      </w:pPr>
      <w:r w:rsidRPr="00633F5A">
        <w:rPr>
          <w:rFonts w:ascii="Times New Roman" w:hAnsi="Times New Roman" w:cs="Times New Roman"/>
          <w:b/>
          <w:bCs/>
          <w:color w:val="000000" w:themeColor="text1"/>
        </w:rPr>
        <w:t>10. Оформление карты и нейронов (FR-15, FR-16)</w:t>
      </w:r>
    </w:p>
    <w:tbl>
      <w:tblPr>
        <w:tblW w:w="10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050"/>
        <w:gridCol w:w="3700"/>
        <w:gridCol w:w="2650"/>
        <w:gridCol w:w="1100"/>
      </w:tblGrid>
      <w:tr w:rsidR="00955892" w:rsidRPr="00AE0713" w14:paraId="6B1D295D" w14:textId="77777777" w:rsidTr="00633F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A6616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B01B5" w14:textId="06F91F94" w:rsidR="00955892" w:rsidRPr="00AE0713" w:rsidRDefault="002E2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Заголовок</w:t>
            </w:r>
          </w:p>
        </w:tc>
        <w:tc>
          <w:tcPr>
            <w:tcW w:w="37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D3A91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26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CD5A0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11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C3E40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</w:tr>
      <w:tr w:rsidR="00955892" w:rsidRPr="00AE0713" w14:paraId="42D3777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8C840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TC-31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715A5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Смена цвета фона карты через пресет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61EF9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Открыть панель «Цвет фона».</w:t>
            </w:r>
          </w:p>
          <w:p w14:paraId="1E9F33F7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Выбрать один из пресетов (например, бежевый).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947CC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Фон холста немедленно меняется на выбранный цвет и сохраняется при следующем открытии карты.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4385E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Низкий</w:t>
            </w:r>
          </w:p>
        </w:tc>
      </w:tr>
      <w:tr w:rsidR="00955892" w:rsidRPr="00AE0713" w14:paraId="6BE3298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BF4AA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TC-32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5FA13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Установка произвольного цвета фона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755FC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Открыть панель «Цвет фона».</w:t>
            </w:r>
          </w:p>
          <w:p w14:paraId="548A8F65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2. Выбрать «Другой цвет» и указать произвольное значение через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picker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BF047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Фон холста принимает выбранный произвольный цвет.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DC4C8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Низкий</w:t>
            </w:r>
          </w:p>
        </w:tc>
      </w:tr>
      <w:tr w:rsidR="00955892" w:rsidRPr="00AE0713" w14:paraId="486C88C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E4B5D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TC-33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DDE5E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Отображение счётчика дочерних нейронов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87CBD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Создать нейрон A.</w:t>
            </w:r>
          </w:p>
          <w:p w14:paraId="1346282B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Открыть его вложенную карту и добавить 3 дочерних нейрона.</w:t>
            </w:r>
          </w:p>
          <w:p w14:paraId="057FB45E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3. Вернуться на родительскую карту.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73D36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На карточке нейрона A отображается бейдж с числом «3».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409E5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Низкий</w:t>
            </w:r>
          </w:p>
        </w:tc>
      </w:tr>
    </w:tbl>
    <w:p w14:paraId="06C749E8" w14:textId="77777777" w:rsidR="00955892" w:rsidRPr="00AE0713" w:rsidRDefault="00955892">
      <w:pPr>
        <w:spacing w:after="120"/>
        <w:rPr>
          <w:rFonts w:ascii="Times New Roman" w:hAnsi="Times New Roman" w:cs="Times New Roman"/>
        </w:rPr>
      </w:pPr>
    </w:p>
    <w:p w14:paraId="266AEB13" w14:textId="77777777" w:rsidR="00955892" w:rsidRPr="00633F5A" w:rsidRDefault="00000000">
      <w:pPr>
        <w:pStyle w:val="2"/>
        <w:spacing w:before="280" w:after="120"/>
        <w:rPr>
          <w:rFonts w:ascii="Times New Roman" w:hAnsi="Times New Roman" w:cs="Times New Roman"/>
          <w:color w:val="000000" w:themeColor="text1"/>
        </w:rPr>
      </w:pPr>
      <w:r w:rsidRPr="00633F5A">
        <w:rPr>
          <w:rFonts w:ascii="Times New Roman" w:hAnsi="Times New Roman" w:cs="Times New Roman"/>
          <w:b/>
          <w:bCs/>
          <w:color w:val="000000" w:themeColor="text1"/>
        </w:rPr>
        <w:t>11. Локализация и горячие клавиши (FR-18, FR-19, FR-20)</w:t>
      </w:r>
    </w:p>
    <w:tbl>
      <w:tblPr>
        <w:tblW w:w="10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050"/>
        <w:gridCol w:w="3700"/>
        <w:gridCol w:w="2650"/>
        <w:gridCol w:w="1100"/>
      </w:tblGrid>
      <w:tr w:rsidR="00955892" w:rsidRPr="00AE0713" w14:paraId="4E9882F1" w14:textId="77777777" w:rsidTr="00633F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90EAB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49D00" w14:textId="28EF43DB" w:rsidR="00955892" w:rsidRPr="00AE0713" w:rsidRDefault="002E2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Заголовок</w:t>
            </w:r>
          </w:p>
        </w:tc>
        <w:tc>
          <w:tcPr>
            <w:tcW w:w="37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7CB9D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26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B0BDF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11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32894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</w:tr>
      <w:tr w:rsidR="00955892" w:rsidRPr="00AE0713" w14:paraId="775E1A6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434D6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TC-34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BD50E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Переключение языка интерфейса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92F5D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1. Сменить язык системы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macOS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 на английский.</w:t>
            </w:r>
          </w:p>
          <w:p w14:paraId="155ABBE2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Перезапустить приложение.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69050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Весь интерфейс, включая диалоги и всплывающие подсказки, отображается на английском языке без «сырых» ключей локализации.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B3B49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  <w:tr w:rsidR="00955892" w:rsidRPr="00AE0713" w14:paraId="78E08A0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82581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TC-35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3AD57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Полнота перевода справки по горячим клавишам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DB69B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Открыть панель «Горячие клавиши» на русском языке интерфейса.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2FD2D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Отображаются как названия, так и описания каждой горячей клавиши на русском языке (не только заголовки).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768EA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Средний</w:t>
            </w:r>
          </w:p>
        </w:tc>
      </w:tr>
      <w:tr w:rsidR="00955892" w:rsidRPr="00AE0713" w14:paraId="614592A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B66FC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TC-36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ABFEB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Cambria Math" w:hAnsi="Cambria Math" w:cs="Cambria Math"/>
                <w:sz w:val="18"/>
                <w:szCs w:val="18"/>
              </w:rPr>
              <w:t>⌘</w:t>
            </w: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N создаёт нейрон, а не новое окно (регресс)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16333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1. Находясь на карте, нажать сочетание клавиш </w:t>
            </w:r>
            <w:r w:rsidRPr="00AE0713">
              <w:rPr>
                <w:rFonts w:ascii="Cambria Math" w:hAnsi="Cambria Math" w:cs="Cambria Math"/>
                <w:sz w:val="18"/>
                <w:szCs w:val="18"/>
              </w:rPr>
              <w:t>⌘</w:t>
            </w: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N.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78AA6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На активной карте создаётся новый нейрон; новое окно приложения не открывается.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EC417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  <w:tr w:rsidR="00955892" w:rsidRPr="00AE0713" w14:paraId="4791662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6F006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TC-37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2DF3D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Сохранение данных между перезапусками приложения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ADE75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Создать карту с несколькими нейронами и связями.</w:t>
            </w:r>
          </w:p>
          <w:p w14:paraId="2E750A4B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Полностью закрыть приложение.</w:t>
            </w:r>
          </w:p>
          <w:p w14:paraId="5B18A647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3. Открыть приложение заново.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FD320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Все ранее созданные нейроны, связи и доски присутствуют в неизменном виде.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34A98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</w:tbl>
    <w:p w14:paraId="30081A0B" w14:textId="77777777" w:rsidR="00955892" w:rsidRPr="00AE0713" w:rsidRDefault="00955892">
      <w:pPr>
        <w:spacing w:after="120"/>
        <w:rPr>
          <w:rFonts w:ascii="Times New Roman" w:hAnsi="Times New Roman" w:cs="Times New Roman"/>
        </w:rPr>
      </w:pPr>
    </w:p>
    <w:p w14:paraId="41DBF3DC" w14:textId="77777777" w:rsidR="00955892" w:rsidRPr="00633F5A" w:rsidRDefault="00000000">
      <w:pPr>
        <w:pStyle w:val="2"/>
        <w:spacing w:before="280" w:after="120"/>
        <w:rPr>
          <w:rFonts w:ascii="Times New Roman" w:hAnsi="Times New Roman" w:cs="Times New Roman"/>
          <w:color w:val="000000" w:themeColor="text1"/>
        </w:rPr>
      </w:pPr>
      <w:r w:rsidRPr="00633F5A">
        <w:rPr>
          <w:rFonts w:ascii="Times New Roman" w:hAnsi="Times New Roman" w:cs="Times New Roman"/>
          <w:b/>
          <w:bCs/>
          <w:color w:val="000000" w:themeColor="text1"/>
        </w:rPr>
        <w:t>12. Производительность (NFR-2)</w:t>
      </w:r>
    </w:p>
    <w:tbl>
      <w:tblPr>
        <w:tblW w:w="10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050"/>
        <w:gridCol w:w="3700"/>
        <w:gridCol w:w="2650"/>
        <w:gridCol w:w="1100"/>
      </w:tblGrid>
      <w:tr w:rsidR="00955892" w:rsidRPr="00AE0713" w14:paraId="7629CA50" w14:textId="77777777" w:rsidTr="00633F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70CEC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796F2" w14:textId="0379C1FF" w:rsidR="00955892" w:rsidRPr="00AE0713" w:rsidRDefault="002E2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Заголовок</w:t>
            </w:r>
          </w:p>
        </w:tc>
        <w:tc>
          <w:tcPr>
            <w:tcW w:w="37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69A42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26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88F5F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11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10E99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</w:tr>
      <w:tr w:rsidR="00955892" w:rsidRPr="00AE0713" w14:paraId="7C7CAEC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34AE3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TC-38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CA8A0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Стабильность FPS при 20+ нейронах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DEAE1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Создать карту с 25–30 нейронами и несколькими связями.</w:t>
            </w:r>
          </w:p>
          <w:p w14:paraId="48286AAB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Выполнить масштабирование (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zoom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in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out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) и панорамирование.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0ED0C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Отрисовка остаётся плавной, без заметных просадок частоты кадров и задержек отклика интерфейса.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2D7C6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  <w:tr w:rsidR="00955892" w:rsidRPr="00AE0713" w14:paraId="07C0FFB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9FF0E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TC-39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A922D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Отсутствие фриза при анимации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zoom-out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6BD3C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1. На карте с 15+ нейронами быстро несколько раз подряд выполнить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zoom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out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 колесом/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скроллом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68E6D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Приложение не подвисает; анимации не накладываются друг на друга и не конфликтуют.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2A717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Средний</w:t>
            </w:r>
          </w:p>
        </w:tc>
      </w:tr>
    </w:tbl>
    <w:p w14:paraId="121FBC19" w14:textId="77777777" w:rsidR="00955892" w:rsidRPr="00AE0713" w:rsidRDefault="00955892">
      <w:pPr>
        <w:spacing w:after="120"/>
        <w:rPr>
          <w:rFonts w:ascii="Times New Roman" w:hAnsi="Times New Roman" w:cs="Times New Roman"/>
        </w:rPr>
      </w:pPr>
    </w:p>
    <w:p w14:paraId="667FB4AA" w14:textId="77777777" w:rsidR="00955892" w:rsidRPr="00633F5A" w:rsidRDefault="00000000">
      <w:pPr>
        <w:pStyle w:val="2"/>
        <w:spacing w:before="280" w:after="120"/>
        <w:rPr>
          <w:rFonts w:ascii="Times New Roman" w:hAnsi="Times New Roman" w:cs="Times New Roman"/>
          <w:color w:val="000000" w:themeColor="text1"/>
        </w:rPr>
      </w:pPr>
      <w:r w:rsidRPr="00633F5A">
        <w:rPr>
          <w:rFonts w:ascii="Times New Roman" w:hAnsi="Times New Roman" w:cs="Times New Roman"/>
          <w:b/>
          <w:bCs/>
          <w:color w:val="000000" w:themeColor="text1"/>
        </w:rPr>
        <w:t>13. Сборка проекта (NFR-8)</w:t>
      </w:r>
    </w:p>
    <w:tbl>
      <w:tblPr>
        <w:tblW w:w="10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050"/>
        <w:gridCol w:w="3700"/>
        <w:gridCol w:w="2650"/>
        <w:gridCol w:w="1100"/>
      </w:tblGrid>
      <w:tr w:rsidR="00955892" w:rsidRPr="00AE0713" w14:paraId="76B8BFD2" w14:textId="77777777" w:rsidTr="00633F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2D6B1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32496" w14:textId="260050A0" w:rsidR="00955892" w:rsidRPr="00AE0713" w:rsidRDefault="002E27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Заголовок</w:t>
            </w:r>
          </w:p>
        </w:tc>
        <w:tc>
          <w:tcPr>
            <w:tcW w:w="37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F51A1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265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B5DBC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  <w:tc>
          <w:tcPr>
            <w:tcW w:w="1100" w:type="dxa"/>
            <w:shd w:val="clear" w:color="auto" w:fill="A147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7E3BF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</w:tr>
      <w:tr w:rsidR="00955892" w:rsidRPr="00AE0713" w14:paraId="32C8E78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3C64A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TC-40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AC70C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Успешная сборка проекта без ошибок компиляции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2D9C0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1. Выполнить `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xcodegen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generate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` в корне проекта.</w:t>
            </w:r>
          </w:p>
          <w:p w14:paraId="50584BAD" w14:textId="77777777" w:rsidR="00955892" w:rsidRPr="00AE0713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2. Открыть сгенерированный .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xcodeproj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 в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Xcode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665C1D23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3. Выполнить сборку (</w:t>
            </w:r>
            <w:r w:rsidRPr="00AE0713">
              <w:rPr>
                <w:rFonts w:ascii="Cambria Math" w:hAnsi="Cambria Math" w:cs="Cambria Math"/>
                <w:sz w:val="18"/>
                <w:szCs w:val="18"/>
              </w:rPr>
              <w:t>⌘</w:t>
            </w: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B).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6BA21" w14:textId="77777777" w:rsidR="00955892" w:rsidRPr="00AE0713" w:rsidRDefault="00000000">
            <w:pPr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Сборка завершается без ошибок компиляции; отсутствуют конфликты типов (например,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ShapeStyle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 xml:space="preserve">/View) в модификаторах </w:t>
            </w:r>
            <w:proofErr w:type="spellStart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SwiftUI</w:t>
            </w:r>
            <w:proofErr w:type="spellEnd"/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F6BD7" w14:textId="77777777" w:rsidR="00955892" w:rsidRPr="00AE071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713">
              <w:rPr>
                <w:rFonts w:ascii="Times New Roman" w:hAnsi="Times New Roman" w:cs="Times New Roman"/>
                <w:sz w:val="18"/>
                <w:szCs w:val="18"/>
              </w:rPr>
              <w:t>Высокий</w:t>
            </w:r>
          </w:p>
        </w:tc>
      </w:tr>
    </w:tbl>
    <w:p w14:paraId="606615E1" w14:textId="0DC37F30" w:rsidR="00955892" w:rsidRPr="00AE0713" w:rsidRDefault="00955892">
      <w:pPr>
        <w:spacing w:after="120"/>
        <w:rPr>
          <w:rFonts w:ascii="Times New Roman" w:hAnsi="Times New Roman" w:cs="Times New Roman"/>
        </w:rPr>
      </w:pPr>
    </w:p>
    <w:sectPr w:rsidR="00955892" w:rsidRPr="00AE0713">
      <w:pgSz w:w="11906" w:h="16838"/>
      <w:pgMar w:top="900" w:right="720" w:bottom="9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F05620"/>
    <w:multiLevelType w:val="hybridMultilevel"/>
    <w:tmpl w:val="B3CACD9A"/>
    <w:lvl w:ilvl="0" w:tplc="4672E68A">
      <w:start w:val="1"/>
      <w:numFmt w:val="bullet"/>
      <w:lvlText w:val="•"/>
      <w:lvlJc w:val="left"/>
      <w:pPr>
        <w:ind w:left="420" w:hanging="260"/>
      </w:pPr>
    </w:lvl>
    <w:lvl w:ilvl="1" w:tplc="EBCEC7B4">
      <w:numFmt w:val="decimal"/>
      <w:lvlText w:val=""/>
      <w:lvlJc w:val="left"/>
    </w:lvl>
    <w:lvl w:ilvl="2" w:tplc="01F2E5EA">
      <w:numFmt w:val="decimal"/>
      <w:lvlText w:val=""/>
      <w:lvlJc w:val="left"/>
    </w:lvl>
    <w:lvl w:ilvl="3" w:tplc="D5C43BF4">
      <w:numFmt w:val="decimal"/>
      <w:lvlText w:val=""/>
      <w:lvlJc w:val="left"/>
    </w:lvl>
    <w:lvl w:ilvl="4" w:tplc="77A22206">
      <w:numFmt w:val="decimal"/>
      <w:lvlText w:val=""/>
      <w:lvlJc w:val="left"/>
    </w:lvl>
    <w:lvl w:ilvl="5" w:tplc="84426150">
      <w:numFmt w:val="decimal"/>
      <w:lvlText w:val=""/>
      <w:lvlJc w:val="left"/>
    </w:lvl>
    <w:lvl w:ilvl="6" w:tplc="A4B2C776">
      <w:numFmt w:val="decimal"/>
      <w:lvlText w:val=""/>
      <w:lvlJc w:val="left"/>
    </w:lvl>
    <w:lvl w:ilvl="7" w:tplc="B2C48B3C">
      <w:numFmt w:val="decimal"/>
      <w:lvlText w:val=""/>
      <w:lvlJc w:val="left"/>
    </w:lvl>
    <w:lvl w:ilvl="8" w:tplc="29202A38">
      <w:numFmt w:val="decimal"/>
      <w:lvlText w:val=""/>
      <w:lvlJc w:val="left"/>
    </w:lvl>
  </w:abstractNum>
  <w:abstractNum w:abstractNumId="1" w15:restartNumberingAfterBreak="0">
    <w:nsid w:val="6D4112BA"/>
    <w:multiLevelType w:val="hybridMultilevel"/>
    <w:tmpl w:val="418CE2D6"/>
    <w:lvl w:ilvl="0" w:tplc="B9ACB05C">
      <w:start w:val="1"/>
      <w:numFmt w:val="bullet"/>
      <w:lvlText w:val="●"/>
      <w:lvlJc w:val="left"/>
      <w:pPr>
        <w:ind w:left="720" w:hanging="360"/>
      </w:pPr>
    </w:lvl>
    <w:lvl w:ilvl="1" w:tplc="459830E4">
      <w:start w:val="1"/>
      <w:numFmt w:val="bullet"/>
      <w:lvlText w:val="○"/>
      <w:lvlJc w:val="left"/>
      <w:pPr>
        <w:ind w:left="1440" w:hanging="360"/>
      </w:pPr>
    </w:lvl>
    <w:lvl w:ilvl="2" w:tplc="0450B4CA">
      <w:start w:val="1"/>
      <w:numFmt w:val="bullet"/>
      <w:lvlText w:val="■"/>
      <w:lvlJc w:val="left"/>
      <w:pPr>
        <w:ind w:left="2160" w:hanging="360"/>
      </w:pPr>
    </w:lvl>
    <w:lvl w:ilvl="3" w:tplc="43FCADF2">
      <w:start w:val="1"/>
      <w:numFmt w:val="bullet"/>
      <w:lvlText w:val="●"/>
      <w:lvlJc w:val="left"/>
      <w:pPr>
        <w:ind w:left="2880" w:hanging="360"/>
      </w:pPr>
    </w:lvl>
    <w:lvl w:ilvl="4" w:tplc="A1A84A34">
      <w:start w:val="1"/>
      <w:numFmt w:val="bullet"/>
      <w:lvlText w:val="○"/>
      <w:lvlJc w:val="left"/>
      <w:pPr>
        <w:ind w:left="3600" w:hanging="360"/>
      </w:pPr>
    </w:lvl>
    <w:lvl w:ilvl="5" w:tplc="24CE4914">
      <w:start w:val="1"/>
      <w:numFmt w:val="bullet"/>
      <w:lvlText w:val="■"/>
      <w:lvlJc w:val="left"/>
      <w:pPr>
        <w:ind w:left="4320" w:hanging="360"/>
      </w:pPr>
    </w:lvl>
    <w:lvl w:ilvl="6" w:tplc="D59E9B30">
      <w:start w:val="1"/>
      <w:numFmt w:val="bullet"/>
      <w:lvlText w:val="●"/>
      <w:lvlJc w:val="left"/>
      <w:pPr>
        <w:ind w:left="5040" w:hanging="360"/>
      </w:pPr>
    </w:lvl>
    <w:lvl w:ilvl="7" w:tplc="214225E4">
      <w:start w:val="1"/>
      <w:numFmt w:val="bullet"/>
      <w:lvlText w:val="●"/>
      <w:lvlJc w:val="left"/>
      <w:pPr>
        <w:ind w:left="5760" w:hanging="360"/>
      </w:pPr>
    </w:lvl>
    <w:lvl w:ilvl="8" w:tplc="198C8A34">
      <w:start w:val="1"/>
      <w:numFmt w:val="bullet"/>
      <w:lvlText w:val="●"/>
      <w:lvlJc w:val="left"/>
      <w:pPr>
        <w:ind w:left="6480" w:hanging="360"/>
      </w:pPr>
    </w:lvl>
  </w:abstractNum>
  <w:num w:numId="1" w16cid:durableId="7389417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892"/>
    <w:rsid w:val="002E2747"/>
    <w:rsid w:val="00633F5A"/>
    <w:rsid w:val="00955892"/>
    <w:rsid w:val="00A7494F"/>
    <w:rsid w:val="00AE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7BCED6"/>
  <w15:docId w15:val="{85C85C5F-FFF7-8C4D-AA7F-07A5A200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1706</Words>
  <Characters>9729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Захар</cp:lastModifiedBy>
  <cp:revision>3</cp:revision>
  <dcterms:created xsi:type="dcterms:W3CDTF">2026-07-11T07:36:00Z</dcterms:created>
  <dcterms:modified xsi:type="dcterms:W3CDTF">2026-07-11T08:31:00Z</dcterms:modified>
</cp:coreProperties>
</file>