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rPr>
          <w:rFonts w:ascii="Times New Roman" w:cs="Times New Roman" w:eastAsia="Times New Roman" w:hAnsi="Times New Roman"/>
          <w:sz w:val="48"/>
          <w:szCs w:val="48"/>
        </w:rPr>
      </w:pPr>
      <w:bookmarkStart w:colFirst="0" w:colLast="0" w:name="_ww0e4k7t0y1y" w:id="0"/>
      <w:bookmarkEnd w:id="0"/>
      <w:r w:rsidDel="00000000" w:rsidR="00000000" w:rsidRPr="00000000">
        <w:rPr>
          <w:rFonts w:ascii="Times New Roman" w:cs="Times New Roman" w:eastAsia="Times New Roman" w:hAnsi="Times New Roman"/>
          <w:sz w:val="48"/>
          <w:szCs w:val="48"/>
          <w:rtl w:val="0"/>
        </w:rPr>
        <w:t xml:space="preserve">Guía de instalación </w:t>
      </w:r>
    </w:p>
    <w:p w:rsidR="00000000" w:rsidDel="00000000" w:rsidP="00000000" w:rsidRDefault="00000000" w:rsidRPr="00000000" w14:paraId="00000016">
      <w:pPr>
        <w:pStyle w:val="Title"/>
        <w:rPr>
          <w:rFonts w:ascii="Times New Roman" w:cs="Times New Roman" w:eastAsia="Times New Roman" w:hAnsi="Times New Roman"/>
        </w:rPr>
      </w:pPr>
      <w:bookmarkStart w:colFirst="0" w:colLast="0" w:name="_s8311eye444r" w:id="1"/>
      <w:bookmarkEnd w:id="1"/>
      <w:r w:rsidDel="00000000" w:rsidR="00000000" w:rsidRPr="00000000">
        <w:rPr>
          <w:rFonts w:ascii="Times New Roman" w:cs="Times New Roman" w:eastAsia="Times New Roman" w:hAnsi="Times New Roman"/>
          <w:sz w:val="48"/>
          <w:szCs w:val="48"/>
          <w:rtl w:val="0"/>
        </w:rPr>
        <w:t xml:space="preserve">Función Puente de doctores </w:t>
      </w:r>
      <w:r w:rsidDel="00000000" w:rsidR="00000000" w:rsidRPr="00000000">
        <w:rPr>
          <w:rFonts w:ascii="Times New Roman" w:cs="Times New Roman" w:eastAsia="Times New Roman" w:hAnsi="Times New Roman"/>
          <w:sz w:val="48"/>
          <w:szCs w:val="48"/>
          <w:rtl w:val="0"/>
        </w:rPr>
        <w:t xml:space="preserve">IQVIA</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1.1.8</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tzeoufl77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e7lh2htd2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r0a0af1k6n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i3jc74vox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REQUERIMIENTOS DEL SISTEMA Y ENTORNO</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60tnzbrnu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DEPENDENCIAS NECESARIAS</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2cjaghvor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PERMISOS Y CONFIGURACIONES</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333ol1p9tq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PASOS DE INSTALACIÓN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d01iilxk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DESCARGA DEL CÓDIGO</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pxfofibx30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CONFIGURACIÓN DEL PROYECTO</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97mufab7bd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PRUEBA DE FUNCIONALIDAD</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ukg9jbswf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ACTUALIZACIÓN DE DEPENDENCIAS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1"/>
        <w:numPr>
          <w:ilvl w:val="0"/>
          <w:numId w:val="2"/>
        </w:numPr>
        <w:ind w:left="720" w:hanging="360"/>
        <w:rPr>
          <w:rFonts w:ascii="Times New Roman" w:cs="Times New Roman" w:eastAsia="Times New Roman" w:hAnsi="Times New Roman"/>
          <w:b w:val="1"/>
          <w:sz w:val="28"/>
          <w:szCs w:val="28"/>
        </w:rPr>
      </w:pPr>
      <w:bookmarkStart w:colFirst="0" w:colLast="0" w:name="_ftzeoufl7710" w:id="2"/>
      <w:bookmarkEnd w:id="2"/>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5A">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Esta guía de instalación explicará el cómo se instalará la función de puente de doctores para la empresa </w:t>
      </w:r>
      <w:r w:rsidDel="00000000" w:rsidR="00000000" w:rsidRPr="00000000">
        <w:rPr>
          <w:rFonts w:ascii="Times New Roman" w:cs="Times New Roman" w:eastAsia="Times New Roman" w:hAnsi="Times New Roman"/>
          <w:sz w:val="24"/>
          <w:szCs w:val="24"/>
          <w:rtl w:val="0"/>
        </w:rPr>
        <w:t xml:space="preserve">IQVIA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IMPORTANTE esta es una función orientada a un nivel de backend, por lo que la vista de usuario usada a lo largo de este documento fue desarrollada por el grupo de trabajo por lo cual  puede diferir del actual sistema web utilizada por </w:t>
      </w:r>
      <w:r w:rsidDel="00000000" w:rsidR="00000000" w:rsidRPr="00000000">
        <w:rPr>
          <w:rFonts w:ascii="Times New Roman" w:cs="Times New Roman" w:eastAsia="Times New Roman" w:hAnsi="Times New Roman"/>
          <w:b w:val="1"/>
          <w:sz w:val="24"/>
          <w:szCs w:val="24"/>
          <w:rtl w:val="0"/>
        </w:rPr>
        <w:t xml:space="preserve">IQVIA</w:t>
      </w:r>
      <w:r w:rsidDel="00000000" w:rsidR="00000000" w:rsidRPr="00000000">
        <w:rPr>
          <w:rFonts w:ascii="Times New Roman" w:cs="Times New Roman" w:eastAsia="Times New Roman" w:hAnsi="Times New Roman"/>
          <w:b w:val="1"/>
          <w:sz w:val="24"/>
          <w:szCs w:val="24"/>
          <w:rtl w:val="0"/>
        </w:rPr>
        <w:t xml:space="preserve"> Inc, quien además de esto tiene todos los derechos reservados de la función realizada.</w:t>
      </w:r>
    </w:p>
    <w:p w:rsidR="00000000" w:rsidDel="00000000" w:rsidP="00000000" w:rsidRDefault="00000000" w:rsidRPr="00000000" w14:paraId="0000005B">
      <w:pPr>
        <w:pStyle w:val="Heading2"/>
        <w:ind w:left="0" w:firstLine="0"/>
        <w:rPr>
          <w:rFonts w:ascii="Times New Roman" w:cs="Times New Roman" w:eastAsia="Times New Roman" w:hAnsi="Times New Roman"/>
        </w:rPr>
      </w:pPr>
      <w:bookmarkStart w:colFirst="0" w:colLast="0" w:name="_ute7lh2htd2o" w:id="3"/>
      <w:bookmarkEnd w:id="3"/>
      <w:r w:rsidDel="00000000" w:rsidR="00000000" w:rsidRPr="00000000">
        <w:rPr>
          <w:rFonts w:ascii="Times New Roman" w:cs="Times New Roman" w:eastAsia="Times New Roman" w:hAnsi="Times New Roman"/>
          <w:sz w:val="28"/>
          <w:szCs w:val="28"/>
          <w:rtl w:val="0"/>
        </w:rPr>
        <w:t xml:space="preserve">DESCRIPCIÓN</w:t>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función “Puente de doctores” corresponde a la generación de un reporte de doctores, el cual se realiza contrastando la información provista por la base de datos de la empresa y un documento procesado por un departamento de la empresa en base a información actualizada de nuevos doctores y parte de los anteriores. Este reporte mostrará un porcentaje de similitud entre los registros de la base de datos y los provistos en el último documento en conjunto con unas alertas y recomendación para la persona a cargo del proceso con el fin de agilizar procesos en la empresa y realizar la trata de casos especiales de forma más rápida.</w:t>
      </w:r>
    </w:p>
    <w:p w:rsidR="00000000" w:rsidDel="00000000" w:rsidP="00000000" w:rsidRDefault="00000000" w:rsidRPr="00000000" w14:paraId="0000005D">
      <w:pPr>
        <w:pStyle w:val="Heading2"/>
        <w:rPr>
          <w:rFonts w:ascii="Times New Roman" w:cs="Times New Roman" w:eastAsia="Times New Roman" w:hAnsi="Times New Roman"/>
          <w:sz w:val="20"/>
          <w:szCs w:val="20"/>
        </w:rPr>
      </w:pPr>
      <w:bookmarkStart w:colFirst="0" w:colLast="0" w:name="_wr0a0af1k6nc" w:id="4"/>
      <w:bookmarkEnd w:id="4"/>
      <w:r w:rsidDel="00000000" w:rsidR="00000000" w:rsidRPr="00000000">
        <w:rPr>
          <w:rFonts w:ascii="Times New Roman" w:cs="Times New Roman" w:eastAsia="Times New Roman" w:hAnsi="Times New Roman"/>
          <w:sz w:val="28"/>
          <w:szCs w:val="28"/>
          <w:rtl w:val="0"/>
        </w:rPr>
        <w:t xml:space="preserve">REQUISITOS</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Esta función hace uso del lenguaje de programación Python en su versión 3.11.3, además de hacer uso del framework Django en su versión 3.1.14 y se utilizó un motor de base de datos Oracle versión 18XE. A la persona a cargo de llevar a cabo la incorporación de la función se le recomienda tener conocimientos en la programación de Front End, Back End, Python  y en la integración de software en caso de ser necesario para además incorporarlo a nivel de servidor.</w:t>
      </w:r>
      <w:r w:rsidDel="00000000" w:rsidR="00000000" w:rsidRPr="00000000">
        <w:rPr>
          <w:rtl w:val="0"/>
        </w:rPr>
      </w:r>
    </w:p>
    <w:p w:rsidR="00000000" w:rsidDel="00000000" w:rsidP="00000000" w:rsidRDefault="00000000" w:rsidRPr="00000000" w14:paraId="0000005F">
      <w:pPr>
        <w:pStyle w:val="Heading1"/>
        <w:numPr>
          <w:ilvl w:val="0"/>
          <w:numId w:val="2"/>
        </w:numPr>
        <w:ind w:left="720" w:hanging="360"/>
        <w:rPr>
          <w:rFonts w:ascii="Times New Roman" w:cs="Times New Roman" w:eastAsia="Times New Roman" w:hAnsi="Times New Roman"/>
          <w:b w:val="1"/>
          <w:sz w:val="28"/>
          <w:szCs w:val="28"/>
        </w:rPr>
      </w:pPr>
      <w:bookmarkStart w:colFirst="0" w:colLast="0" w:name="_7i3jc74voxy0" w:id="5"/>
      <w:bookmarkEnd w:id="5"/>
      <w:r w:rsidDel="00000000" w:rsidR="00000000" w:rsidRPr="00000000">
        <w:rPr>
          <w:rFonts w:ascii="Times New Roman" w:cs="Times New Roman" w:eastAsia="Times New Roman" w:hAnsi="Times New Roman"/>
          <w:b w:val="1"/>
          <w:sz w:val="28"/>
          <w:szCs w:val="28"/>
          <w:rtl w:val="0"/>
        </w:rPr>
        <w:t xml:space="preserve">REQUERIMIENTOS DEL SISTEMA Y ENTORNO</w:t>
      </w:r>
      <w:r w:rsidDel="00000000" w:rsidR="00000000" w:rsidRPr="00000000">
        <w:rPr>
          <w:rtl w:val="0"/>
        </w:rPr>
      </w:r>
    </w:p>
    <w:p w:rsidR="00000000" w:rsidDel="00000000" w:rsidP="00000000" w:rsidRDefault="00000000" w:rsidRPr="00000000" w14:paraId="00000060">
      <w:pPr>
        <w:pStyle w:val="Heading2"/>
        <w:rPr>
          <w:rFonts w:ascii="Times New Roman" w:cs="Times New Roman" w:eastAsia="Times New Roman" w:hAnsi="Times New Roman"/>
          <w:sz w:val="20"/>
          <w:szCs w:val="20"/>
        </w:rPr>
      </w:pPr>
      <w:bookmarkStart w:colFirst="0" w:colLast="0" w:name="_q60tnzbrnu1q" w:id="6"/>
      <w:bookmarkEnd w:id="6"/>
      <w:r w:rsidDel="00000000" w:rsidR="00000000" w:rsidRPr="00000000">
        <w:rPr>
          <w:rFonts w:ascii="Times New Roman" w:cs="Times New Roman" w:eastAsia="Times New Roman" w:hAnsi="Times New Roman"/>
          <w:sz w:val="28"/>
          <w:szCs w:val="28"/>
          <w:rtl w:val="0"/>
        </w:rPr>
        <w:t xml:space="preserve">DEPENDENCIAS NECESARIAS</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correcto funcionamiento del puente de doctores, serán necesarias las siguientes librerías:</w:t>
      </w:r>
    </w:p>
    <w:p w:rsidR="00000000" w:rsidDel="00000000" w:rsidP="00000000" w:rsidRDefault="00000000" w:rsidRPr="00000000" w14:paraId="0000006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Fuzzywuzzy.</w:t>
      </w:r>
    </w:p>
    <w:p w:rsidR="00000000" w:rsidDel="00000000" w:rsidP="00000000" w:rsidRDefault="00000000" w:rsidRPr="00000000" w14:paraId="0000006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fuzz</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w:t>
      </w:r>
    </w:p>
    <w:p w:rsidR="00000000" w:rsidDel="00000000" w:rsidP="00000000" w:rsidRDefault="00000000" w:rsidRPr="00000000" w14:paraId="0000006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Python-Levenshtein openpyxl.</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utils.dataframe: dataframe_to_rows.</w:t>
      </w:r>
    </w:p>
    <w:p w:rsidR="00000000" w:rsidDel="00000000" w:rsidP="00000000" w:rsidRDefault="00000000" w:rsidRPr="00000000" w14:paraId="0000006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styles: PatternFill, Font, Alignment.</w:t>
      </w:r>
    </w:p>
    <w:p w:rsidR="00000000" w:rsidDel="00000000" w:rsidP="00000000" w:rsidRDefault="00000000" w:rsidRPr="00000000" w14:paraId="0000006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Workbook.</w:t>
      </w:r>
    </w:p>
    <w:p w:rsidR="00000000" w:rsidDel="00000000" w:rsidP="00000000" w:rsidRDefault="00000000" w:rsidRPr="00000000" w14:paraId="0000006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drawing.image: Image.</w:t>
      </w:r>
    </w:p>
    <w:p w:rsidR="00000000" w:rsidDel="00000000" w:rsidP="00000000" w:rsidRDefault="00000000" w:rsidRPr="00000000" w14:paraId="0000006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Matplotlib.pyplot.</w:t>
      </w:r>
    </w:p>
    <w:p w:rsidR="00000000" w:rsidDel="00000000" w:rsidP="00000000" w:rsidRDefault="00000000" w:rsidRPr="00000000" w14:paraId="0000006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io.BystesIO</w:t>
      </w:r>
      <w:r w:rsidDel="00000000" w:rsidR="00000000" w:rsidRPr="00000000">
        <w:rPr>
          <w:rtl w:val="0"/>
        </w:rPr>
      </w:r>
    </w:p>
    <w:p w:rsidR="00000000" w:rsidDel="00000000" w:rsidP="00000000" w:rsidRDefault="00000000" w:rsidRPr="00000000" w14:paraId="0000006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w:t>
      </w:r>
    </w:p>
    <w:p w:rsidR="00000000" w:rsidDel="00000000" w:rsidP="00000000" w:rsidRDefault="00000000" w:rsidRPr="00000000" w14:paraId="0000006D">
      <w:pPr>
        <w:pStyle w:val="Heading2"/>
        <w:rPr>
          <w:rFonts w:ascii="Times New Roman" w:cs="Times New Roman" w:eastAsia="Times New Roman" w:hAnsi="Times New Roman"/>
          <w:sz w:val="20"/>
          <w:szCs w:val="20"/>
        </w:rPr>
      </w:pPr>
      <w:bookmarkStart w:colFirst="0" w:colLast="0" w:name="_j32cjaghvort" w:id="7"/>
      <w:bookmarkEnd w:id="7"/>
      <w:r w:rsidDel="00000000" w:rsidR="00000000" w:rsidRPr="00000000">
        <w:rPr>
          <w:rFonts w:ascii="Times New Roman" w:cs="Times New Roman" w:eastAsia="Times New Roman" w:hAnsi="Times New Roman"/>
          <w:sz w:val="28"/>
          <w:szCs w:val="28"/>
          <w:rtl w:val="0"/>
        </w:rPr>
        <w:t xml:space="preserve">PERMISOS Y CONFIGURACIONES</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a cargo de realizar el proceso de puente de doctores debe de tener el rol X para poder llevar a cabo el proceso, esto debido a que solo la gente asignada a su departamento podrá realizar el informe. Si bien es posible que el rol de administrador también podría realizarlo, el departamento correspondiente tiene la obligación de realizar dicho reporte, la revisión y el informe de anormalidades pertinente a los correspondientes </w:t>
      </w:r>
      <w:r w:rsidDel="00000000" w:rsidR="00000000" w:rsidRPr="00000000">
        <w:rPr>
          <w:rFonts w:ascii="Times New Roman" w:cs="Times New Roman" w:eastAsia="Times New Roman" w:hAnsi="Times New Roman"/>
          <w:sz w:val="24"/>
          <w:szCs w:val="24"/>
          <w:rtl w:val="0"/>
        </w:rPr>
        <w:t xml:space="preserve">departamentos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pStyle w:val="Heading1"/>
        <w:numPr>
          <w:ilvl w:val="0"/>
          <w:numId w:val="2"/>
        </w:numPr>
        <w:ind w:left="720" w:hanging="360"/>
        <w:rPr>
          <w:rFonts w:ascii="Times New Roman" w:cs="Times New Roman" w:eastAsia="Times New Roman" w:hAnsi="Times New Roman"/>
          <w:b w:val="1"/>
          <w:sz w:val="28"/>
          <w:szCs w:val="28"/>
        </w:rPr>
      </w:pPr>
      <w:bookmarkStart w:colFirst="0" w:colLast="0" w:name="_b333ol1p9tqp" w:id="8"/>
      <w:bookmarkEnd w:id="8"/>
      <w:r w:rsidDel="00000000" w:rsidR="00000000" w:rsidRPr="00000000">
        <w:rPr>
          <w:rFonts w:ascii="Times New Roman" w:cs="Times New Roman" w:eastAsia="Times New Roman" w:hAnsi="Times New Roman"/>
          <w:b w:val="1"/>
          <w:sz w:val="28"/>
          <w:szCs w:val="28"/>
          <w:rtl w:val="0"/>
        </w:rPr>
        <w:t xml:space="preserve">PASOS DE INSTALACIÓN</w:t>
      </w: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sz w:val="20"/>
          <w:szCs w:val="20"/>
        </w:rPr>
      </w:pPr>
      <w:bookmarkStart w:colFirst="0" w:colLast="0" w:name="_oad01iilxkvg" w:id="9"/>
      <w:bookmarkEnd w:id="9"/>
      <w:r w:rsidDel="00000000" w:rsidR="00000000" w:rsidRPr="00000000">
        <w:rPr>
          <w:rFonts w:ascii="Times New Roman" w:cs="Times New Roman" w:eastAsia="Times New Roman" w:hAnsi="Times New Roman"/>
          <w:sz w:val="28"/>
          <w:szCs w:val="28"/>
          <w:rtl w:val="0"/>
        </w:rPr>
        <w:t xml:space="preserve">DESCARGA DEL CÓDIGO</w:t>
      </w: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correspondiente de la función será provisto por el equipo de trabajo a la empresa, en caso de ser necesario el descargarlo, este puede ser descargado desde el repositorio de GitHub </w:t>
      </w:r>
      <w:r w:rsidDel="00000000" w:rsidR="00000000" w:rsidRPr="00000000">
        <w:rPr>
          <w:rFonts w:ascii="Times New Roman" w:cs="Times New Roman" w:eastAsia="Times New Roman" w:hAnsi="Times New Roman"/>
          <w:sz w:val="24"/>
          <w:szCs w:val="24"/>
          <w:rtl w:val="0"/>
        </w:rPr>
        <w:t xml:space="preserve">BRAVOBRAYAN_CORRALESVICENTE_LAZCANOMARTIN</w:t>
      </w:r>
      <w:r w:rsidDel="00000000" w:rsidR="00000000" w:rsidRPr="00000000">
        <w:rPr>
          <w:rFonts w:ascii="Times New Roman" w:cs="Times New Roman" w:eastAsia="Times New Roman" w:hAnsi="Times New Roman"/>
          <w:sz w:val="24"/>
          <w:szCs w:val="24"/>
          <w:rtl w:val="0"/>
        </w:rPr>
        <w:t xml:space="preserve"> (Enlace directo al repositorio: ), en dicha carpeta se puede encontrar el código de la función para ser utilizado en una carpeta aparte, también se verá un código en el cual se encuentra la función orientada para un ambiente web.</w:t>
      </w:r>
    </w:p>
    <w:p w:rsidR="00000000" w:rsidDel="00000000" w:rsidP="00000000" w:rsidRDefault="00000000" w:rsidRPr="00000000" w14:paraId="00000072">
      <w:pPr>
        <w:pStyle w:val="Heading2"/>
        <w:rPr>
          <w:rFonts w:ascii="Times New Roman" w:cs="Times New Roman" w:eastAsia="Times New Roman" w:hAnsi="Times New Roman"/>
          <w:sz w:val="20"/>
          <w:szCs w:val="20"/>
        </w:rPr>
      </w:pPr>
      <w:bookmarkStart w:colFirst="0" w:colLast="0" w:name="_fpxfofibx303" w:id="10"/>
      <w:bookmarkEnd w:id="10"/>
      <w:r w:rsidDel="00000000" w:rsidR="00000000" w:rsidRPr="00000000">
        <w:rPr>
          <w:rFonts w:ascii="Times New Roman" w:cs="Times New Roman" w:eastAsia="Times New Roman" w:hAnsi="Times New Roman"/>
          <w:sz w:val="28"/>
          <w:szCs w:val="28"/>
          <w:rtl w:val="0"/>
        </w:rPr>
        <w:t xml:space="preserve">CONFIGURACIÓN DEL PROYECTO</w:t>
      </w: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 instalación de las librerías necesarias se debe utilizar el comando pip en una terminal, ya sea para el ambiente web o de servidor. Algunas de las librerías están incluidas en paquetes más grandes.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el código a utilizar:</w:t>
      </w:r>
    </w:p>
    <w:p w:rsidR="00000000" w:rsidDel="00000000" w:rsidP="00000000" w:rsidRDefault="00000000" w:rsidRPr="00000000" w14:paraId="00000075">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 install fuzzywuzzy python-levenshtein openpyxl matplotlib django</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fuzzywuzzy</w:t>
      </w:r>
      <w:r w:rsidDel="00000000" w:rsidR="00000000" w:rsidRPr="00000000">
        <w:rPr>
          <w:rFonts w:ascii="Times New Roman" w:cs="Times New Roman" w:eastAsia="Times New Roman" w:hAnsi="Times New Roman"/>
          <w:sz w:val="24"/>
          <w:szCs w:val="24"/>
          <w:rtl w:val="0"/>
        </w:rPr>
        <w:t xml:space="preserve">: Proporciona funciones necesarias para realizar comparaciones de similitud de texto.</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openpyxl</w:t>
      </w:r>
      <w:r w:rsidDel="00000000" w:rsidR="00000000" w:rsidRPr="00000000">
        <w:rPr>
          <w:rFonts w:ascii="Times New Roman" w:cs="Times New Roman" w:eastAsia="Times New Roman" w:hAnsi="Times New Roman"/>
          <w:sz w:val="24"/>
          <w:szCs w:val="24"/>
          <w:rtl w:val="0"/>
        </w:rPr>
        <w:t xml:space="preserve">: Permite trabajar con archivos Excel. Contiene submódulos y clases.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Workbook</w:t>
      </w:r>
      <w:r w:rsidDel="00000000" w:rsidR="00000000" w:rsidRPr="00000000">
        <w:rPr>
          <w:rFonts w:ascii="Times New Roman" w:cs="Times New Roman" w:eastAsia="Times New Roman" w:hAnsi="Times New Roman"/>
          <w:sz w:val="24"/>
          <w:szCs w:val="24"/>
          <w:rtl w:val="0"/>
        </w:rPr>
        <w:t xml:space="preserve">: Para crear y manipular libros de Excel.</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matplotlib.pyplot</w:t>
      </w:r>
      <w:r w:rsidDel="00000000" w:rsidR="00000000" w:rsidRPr="00000000">
        <w:rPr>
          <w:rFonts w:ascii="Times New Roman" w:cs="Times New Roman" w:eastAsia="Times New Roman" w:hAnsi="Times New Roman"/>
          <w:sz w:val="24"/>
          <w:szCs w:val="24"/>
          <w:rtl w:val="0"/>
        </w:rPr>
        <w:t xml:space="preserve">: Usado para generar gráficos. Importa la librería después de la instalación.</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io.BytesIO</w:t>
      </w:r>
      <w:r w:rsidDel="00000000" w:rsidR="00000000" w:rsidRPr="00000000">
        <w:rPr>
          <w:rFonts w:ascii="Times New Roman" w:cs="Times New Roman" w:eastAsia="Times New Roman" w:hAnsi="Times New Roman"/>
          <w:sz w:val="24"/>
          <w:szCs w:val="24"/>
          <w:rtl w:val="0"/>
        </w:rPr>
        <w:t xml:space="preserve">: Es un módulo estándar de Python, por lo que no requiere instalación.</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muestra el código necesario para configurar las librerías:</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openpyxl.utils.dataframe import dataframe_to_rows</w:t>
      </w:r>
    </w:p>
    <w:p w:rsidR="00000000" w:rsidDel="00000000" w:rsidP="00000000" w:rsidRDefault="00000000" w:rsidRPr="00000000" w14:paraId="00000080">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openpyxl.styles import PatternFill, Font, Alignment</w:t>
      </w:r>
    </w:p>
    <w:p w:rsidR="00000000" w:rsidDel="00000000" w:rsidP="00000000" w:rsidRDefault="00000000" w:rsidRPr="00000000" w14:paraId="00000081">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openpyxl</w:t>
      </w:r>
      <w:r w:rsidDel="00000000" w:rsidR="00000000" w:rsidRPr="00000000">
        <w:rPr>
          <w:rFonts w:ascii="Times New Roman" w:cs="Times New Roman" w:eastAsia="Times New Roman" w:hAnsi="Times New Roman"/>
          <w:i w:val="1"/>
          <w:sz w:val="24"/>
          <w:szCs w:val="24"/>
          <w:rtl w:val="0"/>
        </w:rPr>
        <w:t xml:space="preserve"> import Workbook</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 openpyxl.drawing.image import Image</w:t>
      </w: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import matplotlib.pyplot as plt</w:t>
      </w: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from io import BytesIO</w:t>
      </w:r>
      <w:r w:rsidDel="00000000" w:rsidR="00000000" w:rsidRPr="00000000">
        <w:rPr>
          <w:rtl w:val="0"/>
        </w:rPr>
      </w:r>
    </w:p>
    <w:p w:rsidR="00000000" w:rsidDel="00000000" w:rsidP="00000000" w:rsidRDefault="00000000" w:rsidRPr="00000000" w14:paraId="00000085">
      <w:pPr>
        <w:pStyle w:val="Heading1"/>
        <w:numPr>
          <w:ilvl w:val="0"/>
          <w:numId w:val="2"/>
        </w:numPr>
        <w:ind w:left="720" w:hanging="360"/>
        <w:rPr>
          <w:rFonts w:ascii="Times New Roman" w:cs="Times New Roman" w:eastAsia="Times New Roman" w:hAnsi="Times New Roman"/>
          <w:b w:val="1"/>
          <w:sz w:val="28"/>
          <w:szCs w:val="28"/>
        </w:rPr>
      </w:pPr>
      <w:bookmarkStart w:colFirst="0" w:colLast="0" w:name="_b97mufab7bdv" w:id="11"/>
      <w:bookmarkEnd w:id="11"/>
      <w:r w:rsidDel="00000000" w:rsidR="00000000" w:rsidRPr="00000000">
        <w:rPr>
          <w:rFonts w:ascii="Times New Roman" w:cs="Times New Roman" w:eastAsia="Times New Roman" w:hAnsi="Times New Roman"/>
          <w:b w:val="1"/>
          <w:sz w:val="28"/>
          <w:szCs w:val="28"/>
          <w:rtl w:val="0"/>
        </w:rPr>
        <w:t xml:space="preserve">PRUEBA DE FUNCIONALIDAD</w:t>
      </w: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función como tal puede verificar su funcionalidad en un entorno de servidor de forma fácil con Visual Studio, además de su conectividad a la base de datos. Pero por parte de un entorno web la mejor forma de probar si funciona será el realizar el proceso de subir el documento “.csv” que se quiere contrastar y si el entorno comienza la descarga del documento, entonces se ha instalado todo de buena forma. </w:t>
      </w:r>
      <w:r w:rsidDel="00000000" w:rsidR="00000000" w:rsidRPr="00000000">
        <w:rPr>
          <w:rFonts w:ascii="Times New Roman" w:cs="Times New Roman" w:eastAsia="Times New Roman" w:hAnsi="Times New Roman"/>
          <w:b w:val="1"/>
          <w:sz w:val="24"/>
          <w:szCs w:val="24"/>
          <w:rtl w:val="0"/>
        </w:rPr>
        <w:t xml:space="preserve">Importante: Si el entorno no genera la descarga eso significa que la función no se puede ejecutar por alguna razón.</w:t>
      </w:r>
    </w:p>
    <w:p w:rsidR="00000000" w:rsidDel="00000000" w:rsidP="00000000" w:rsidRDefault="00000000" w:rsidRPr="00000000" w14:paraId="00000087">
      <w:pPr>
        <w:pStyle w:val="Heading1"/>
        <w:numPr>
          <w:ilvl w:val="0"/>
          <w:numId w:val="2"/>
        </w:numPr>
        <w:ind w:left="720" w:hanging="360"/>
        <w:rPr>
          <w:rFonts w:ascii="Times New Roman" w:cs="Times New Roman" w:eastAsia="Times New Roman" w:hAnsi="Times New Roman"/>
          <w:b w:val="1"/>
          <w:sz w:val="28"/>
          <w:szCs w:val="28"/>
        </w:rPr>
      </w:pPr>
      <w:bookmarkStart w:colFirst="0" w:colLast="0" w:name="_pukg9jbswfr2" w:id="12"/>
      <w:bookmarkEnd w:id="12"/>
      <w:r w:rsidDel="00000000" w:rsidR="00000000" w:rsidRPr="00000000">
        <w:rPr>
          <w:rFonts w:ascii="Times New Roman" w:cs="Times New Roman" w:eastAsia="Times New Roman" w:hAnsi="Times New Roman"/>
          <w:b w:val="1"/>
          <w:sz w:val="28"/>
          <w:szCs w:val="28"/>
          <w:rtl w:val="0"/>
        </w:rPr>
        <w:t xml:space="preserve">ACTUALIZACIÓN DE DEPENDENCIAS</w:t>
      </w: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en algún momento sea necesario el actualizar alguna de las librerías utilizadas se puede realizar de manera individual, o actualizando todas las librerías al mismo tiempo, a continuación se dejan las líneas de código correspondientes:</w:t>
      </w:r>
    </w:p>
    <w:p w:rsidR="00000000" w:rsidDel="00000000" w:rsidP="00000000" w:rsidRDefault="00000000" w:rsidRPr="00000000" w14:paraId="0000008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w:t>
      </w:r>
    </w:p>
    <w:p w:rsidR="00000000" w:rsidDel="00000000" w:rsidP="00000000" w:rsidRDefault="00000000" w:rsidRPr="00000000" w14:paraId="0000008A">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 install --upgrade &lt;</w:t>
      </w:r>
      <w:r w:rsidDel="00000000" w:rsidR="00000000" w:rsidRPr="00000000">
        <w:rPr>
          <w:rFonts w:ascii="Times New Roman" w:cs="Times New Roman" w:eastAsia="Times New Roman" w:hAnsi="Times New Roman"/>
          <w:i w:val="1"/>
          <w:sz w:val="24"/>
          <w:szCs w:val="24"/>
          <w:rtl w:val="0"/>
        </w:rPr>
        <w:t xml:space="preserve">nombre_libreria</w:t>
      </w:r>
      <w:r w:rsidDel="00000000" w:rsidR="00000000" w:rsidRPr="00000000">
        <w:rPr>
          <w:rFonts w:ascii="Times New Roman" w:cs="Times New Roman" w:eastAsia="Times New Roman" w:hAnsi="Times New Roman"/>
          <w:i w:val="1"/>
          <w:sz w:val="24"/>
          <w:szCs w:val="24"/>
          <w:rtl w:val="0"/>
        </w:rPr>
        <w:t xml:space="preserve">&gt;</w:t>
      </w:r>
    </w:p>
    <w:p w:rsidR="00000000" w:rsidDel="00000000" w:rsidP="00000000" w:rsidRDefault="00000000" w:rsidRPr="00000000" w14:paraId="0000008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Todas las librerías desactualizadas:</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pip install --upgrade $(pip list --outdated | awk '{print $1}' | tail -n +3).</w:t>
      </w: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Guía de instalación Función de puente de doctores </w:t>
    </w:r>
    <w:r w:rsidDel="00000000" w:rsidR="00000000" w:rsidRPr="00000000">
      <w:rPr>
        <w:rFonts w:ascii="Times New Roman" w:cs="Times New Roman" w:eastAsia="Times New Roman" w:hAnsi="Times New Roman"/>
        <w:sz w:val="16"/>
        <w:szCs w:val="16"/>
        <w:rtl w:val="0"/>
      </w:rPr>
      <w:t xml:space="preserve">IQVIA</w:t>
    </w:r>
    <w:r w:rsidDel="00000000" w:rsidR="00000000" w:rsidRPr="00000000">
      <w:rPr>
        <w:rFonts w:ascii="Times New Roman" w:cs="Times New Roman" w:eastAsia="Times New Roman" w:hAnsi="Times New Roman"/>
        <w:sz w:val="16"/>
        <w:szCs w:val="16"/>
        <w:rtl w:val="0"/>
      </w:rPr>
      <w:t xml:space="preserve"> </w:t>
    </w:r>
  </w:p>
  <w:p w:rsidR="00000000" w:rsidDel="00000000" w:rsidP="00000000" w:rsidRDefault="00000000" w:rsidRPr="00000000" w14:paraId="0000009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6"/>
        <w:szCs w:val="16"/>
        <w:rtl w:val="0"/>
      </w:rPr>
      <w:t xml:space="preserve">-</w:t>
    </w:r>
  </w:p>
  <w:p w:rsidR="00000000" w:rsidDel="00000000" w:rsidP="00000000" w:rsidRDefault="00000000" w:rsidRPr="00000000" w14:paraId="0000009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2018-2024. All rights reserved. IQVIA® is a registered trademark of IQVIA Inc. in the United States, the European Union, and various other countries.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-209549</wp:posOffset>
          </wp:positionV>
          <wp:extent cx="1991301" cy="35724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91301" cy="35724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