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A1" w:rsidRPr="00123AA1" w:rsidRDefault="00EB4FE7" w:rsidP="00123AA1">
      <w:pPr>
        <w:widowControl/>
        <w:ind w:left="1680" w:firstLine="420"/>
        <w:jc w:val="left"/>
        <w:rPr>
          <w:rFonts w:asciiTheme="minorEastAsia" w:hAnsiTheme="minorEastAsia" w:cs="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宋体" w:hint="eastAsia"/>
          <w:color w:val="000000"/>
          <w:kern w:val="0"/>
          <w:sz w:val="32"/>
          <w:szCs w:val="32"/>
        </w:rPr>
        <w:t>药房自动化系统接口设计方案</w:t>
      </w:r>
    </w:p>
    <w:p w:rsidR="00123AA1" w:rsidRPr="00123AA1" w:rsidRDefault="00123AA1" w:rsidP="00123AA1">
      <w:pPr>
        <w:widowControl/>
        <w:ind w:left="84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23AA1" w:rsidRPr="00902B1C" w:rsidRDefault="00123AA1" w:rsidP="00707E04">
      <w:pPr>
        <w:pStyle w:val="1"/>
        <w:spacing w:before="0" w:after="0"/>
        <w:rPr>
          <w:rFonts w:asciiTheme="minorEastAsia" w:hAnsiTheme="minorEastAsia" w:cs="宋体"/>
          <w:b w:val="0"/>
          <w:color w:val="000000"/>
          <w:kern w:val="0"/>
          <w:sz w:val="30"/>
          <w:szCs w:val="30"/>
        </w:rPr>
      </w:pPr>
      <w:r w:rsidRPr="00902B1C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1.背景和目的</w:t>
      </w:r>
    </w:p>
    <w:p w:rsidR="00123AA1" w:rsidRDefault="002A6E6F" w:rsidP="002A6E6F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随着市场上药房自动化设备的推广和设备价格的下降，吸引越来越多的医院开始应用药房自动化系统，从而为医院药房发药和配药环节提高效率、减少出错机率等，带来实实在在的改变。这样一来，HIS系统与药房自动化系统相对独立的两套系统就需要接口的方式进行</w:t>
      </w:r>
      <w:r w:rsidR="000C28F3">
        <w:rPr>
          <w:rFonts w:asciiTheme="minorEastAsia" w:hAnsiTheme="minorEastAsia" w:cs="宋体" w:hint="eastAsia"/>
          <w:color w:val="000000"/>
          <w:kern w:val="0"/>
          <w:szCs w:val="21"/>
        </w:rPr>
        <w:t>融合，并且尽可能做到低耦合、高内聚。</w:t>
      </w:r>
      <w:r w:rsidR="009D354B">
        <w:rPr>
          <w:rFonts w:asciiTheme="minorEastAsia" w:hAnsiTheme="minorEastAsia" w:cs="宋体" w:hint="eastAsia"/>
          <w:color w:val="000000"/>
          <w:kern w:val="0"/>
          <w:szCs w:val="21"/>
        </w:rPr>
        <w:t>从目前的药房发展分析和相关渠道反馈的消息来看，药房</w:t>
      </w:r>
      <w:r w:rsidR="00F3005A">
        <w:rPr>
          <w:rFonts w:asciiTheme="minorEastAsia" w:hAnsiTheme="minorEastAsia" w:cs="宋体" w:hint="eastAsia"/>
          <w:color w:val="000000"/>
          <w:kern w:val="0"/>
          <w:szCs w:val="21"/>
        </w:rPr>
        <w:t>应用</w:t>
      </w:r>
      <w:r w:rsidR="009D354B">
        <w:rPr>
          <w:rFonts w:asciiTheme="minorEastAsia" w:hAnsiTheme="minorEastAsia" w:cs="宋体" w:hint="eastAsia"/>
          <w:color w:val="000000"/>
          <w:kern w:val="0"/>
          <w:szCs w:val="21"/>
        </w:rPr>
        <w:t>自动化系统是大势所趋。</w:t>
      </w:r>
    </w:p>
    <w:p w:rsidR="009D354B" w:rsidRDefault="00F22155" w:rsidP="002A6E6F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鉴于以上因素，HIS与药房自动化系统接口的问题解决已摆上日程。目前，药品组已经能支持两三种药房自动化系统，但是，由于医院提出修改需求急迫，在处理需求上没有太多考虑整体灵活性、系统间</w:t>
      </w:r>
      <w:r w:rsidR="00967BDE">
        <w:rPr>
          <w:rFonts w:asciiTheme="minorEastAsia" w:hAnsiTheme="minorEastAsia" w:cs="宋体" w:hint="eastAsia"/>
          <w:color w:val="000000"/>
          <w:kern w:val="0"/>
          <w:szCs w:val="21"/>
        </w:rPr>
        <w:t>耦合度、HIS代码维护量等因素，导致不同的医院都需要单独处理，既费时又费力。</w:t>
      </w:r>
    </w:p>
    <w:p w:rsidR="00967BDE" w:rsidRPr="00967BDE" w:rsidRDefault="00967BDE" w:rsidP="002A6E6F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为了解决现在被动的代码修改局面，就想将之前HIS与药房自动化系统的所有处理，全部纳入接口完成</w:t>
      </w:r>
      <w:r w:rsidR="00DE2A69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如果有医院或新设备需要对接，直接对接口修改，减少HIS端的相关处理，并且接口的修改也可以参考“医保”接口修改方式，可由渠道处理，同时提高解决问题的时效性。</w:t>
      </w:r>
    </w:p>
    <w:p w:rsidR="00123AA1" w:rsidRPr="00902B1C" w:rsidRDefault="00123AA1" w:rsidP="00707E04">
      <w:pPr>
        <w:pStyle w:val="1"/>
        <w:spacing w:before="0" w:after="0"/>
        <w:rPr>
          <w:rFonts w:asciiTheme="minorEastAsia" w:hAnsiTheme="minorEastAsia" w:cs="宋体"/>
          <w:b w:val="0"/>
          <w:color w:val="000000"/>
          <w:kern w:val="0"/>
          <w:sz w:val="30"/>
          <w:szCs w:val="30"/>
        </w:rPr>
      </w:pPr>
      <w:r w:rsidRPr="00902B1C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2.准备工作</w:t>
      </w:r>
    </w:p>
    <w:p w:rsidR="00123AA1" w:rsidRPr="00123AA1" w:rsidRDefault="005A0FEF" w:rsidP="00123AA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001B9D">
        <w:rPr>
          <w:rFonts w:asciiTheme="minorEastAsia" w:hAnsiTheme="minorEastAsia" w:cs="宋体" w:hint="eastAsia"/>
          <w:color w:val="000000"/>
          <w:kern w:val="0"/>
          <w:szCs w:val="21"/>
        </w:rPr>
        <w:t>最初我们对目前市场上的部分设备生产商、用途做了统计，先了解有药房自动化哪些</w:t>
      </w:r>
      <w:r w:rsidR="00E74517">
        <w:rPr>
          <w:rFonts w:asciiTheme="minorEastAsia" w:hAnsiTheme="minorEastAsia" w:cs="宋体" w:hint="eastAsia"/>
          <w:color w:val="000000"/>
          <w:kern w:val="0"/>
          <w:szCs w:val="21"/>
        </w:rPr>
        <w:t>设备，通过设备的用途</w:t>
      </w:r>
      <w:r w:rsidR="00E633B4">
        <w:rPr>
          <w:rFonts w:asciiTheme="minorEastAsia" w:hAnsiTheme="minorEastAsia" w:cs="宋体" w:hint="eastAsia"/>
          <w:color w:val="000000"/>
          <w:kern w:val="0"/>
          <w:szCs w:val="21"/>
        </w:rPr>
        <w:t>和业务环节</w:t>
      </w:r>
      <w:r w:rsidR="00E74517">
        <w:rPr>
          <w:rFonts w:asciiTheme="minorEastAsia" w:hAnsiTheme="minorEastAsia" w:cs="宋体" w:hint="eastAsia"/>
          <w:color w:val="000000"/>
          <w:kern w:val="0"/>
          <w:szCs w:val="21"/>
        </w:rPr>
        <w:t>分析</w:t>
      </w:r>
      <w:r w:rsidR="00E633B4">
        <w:rPr>
          <w:rFonts w:asciiTheme="minorEastAsia" w:hAnsiTheme="minorEastAsia" w:cs="宋体" w:hint="eastAsia"/>
          <w:color w:val="000000"/>
          <w:kern w:val="0"/>
          <w:szCs w:val="21"/>
        </w:rPr>
        <w:t>，理清</w:t>
      </w:r>
      <w:r w:rsidR="00E74517">
        <w:rPr>
          <w:rFonts w:asciiTheme="minorEastAsia" w:hAnsiTheme="minorEastAsia" w:cs="宋体" w:hint="eastAsia"/>
          <w:color w:val="000000"/>
          <w:kern w:val="0"/>
          <w:szCs w:val="21"/>
        </w:rPr>
        <w:t>系统间的主从关系，</w:t>
      </w:r>
      <w:r w:rsidR="001F5458">
        <w:rPr>
          <w:rFonts w:asciiTheme="minorEastAsia" w:hAnsiTheme="minorEastAsia" w:cs="宋体" w:hint="eastAsia"/>
          <w:color w:val="000000"/>
          <w:kern w:val="0"/>
          <w:szCs w:val="21"/>
        </w:rPr>
        <w:t>接口需要</w:t>
      </w:r>
      <w:r w:rsidR="00001B9D">
        <w:rPr>
          <w:rFonts w:asciiTheme="minorEastAsia" w:hAnsiTheme="minorEastAsia" w:cs="宋体" w:hint="eastAsia"/>
          <w:color w:val="000000"/>
          <w:kern w:val="0"/>
          <w:szCs w:val="21"/>
        </w:rPr>
        <w:t>对设备提供哪些功能</w:t>
      </w:r>
      <w:r w:rsidR="007D784B">
        <w:rPr>
          <w:rFonts w:asciiTheme="minorEastAsia" w:hAnsiTheme="minorEastAsia" w:cs="宋体" w:hint="eastAsia"/>
          <w:color w:val="000000"/>
          <w:kern w:val="0"/>
          <w:szCs w:val="21"/>
        </w:rPr>
        <w:t>支持，以及ZLHIS在哪些业务上可能</w:t>
      </w:r>
      <w:r w:rsidR="00E13298">
        <w:rPr>
          <w:rFonts w:asciiTheme="minorEastAsia" w:hAnsiTheme="minorEastAsia" w:cs="宋体" w:hint="eastAsia"/>
          <w:color w:val="000000"/>
          <w:kern w:val="0"/>
          <w:szCs w:val="21"/>
        </w:rPr>
        <w:t>需要</w:t>
      </w:r>
      <w:r w:rsidR="007D784B">
        <w:rPr>
          <w:rFonts w:asciiTheme="minorEastAsia" w:hAnsiTheme="minorEastAsia" w:cs="宋体" w:hint="eastAsia"/>
          <w:color w:val="000000"/>
          <w:kern w:val="0"/>
          <w:szCs w:val="21"/>
        </w:rPr>
        <w:t>触发</w:t>
      </w:r>
      <w:r w:rsidR="00047E7B">
        <w:rPr>
          <w:rFonts w:asciiTheme="minorEastAsia" w:hAnsiTheme="minorEastAsia" w:cs="宋体" w:hint="eastAsia"/>
          <w:color w:val="000000"/>
          <w:kern w:val="0"/>
          <w:szCs w:val="21"/>
        </w:rPr>
        <w:t>药房自动化的控制</w:t>
      </w:r>
      <w:r w:rsidR="007D784B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123AA1" w:rsidRPr="00902B1C" w:rsidRDefault="00123AA1" w:rsidP="00707E04">
      <w:pPr>
        <w:pStyle w:val="1"/>
        <w:spacing w:before="0" w:after="0"/>
        <w:rPr>
          <w:rFonts w:asciiTheme="minorEastAsia" w:hAnsiTheme="minorEastAsia" w:cs="宋体"/>
          <w:b w:val="0"/>
          <w:color w:val="000000"/>
          <w:kern w:val="0"/>
          <w:sz w:val="30"/>
          <w:szCs w:val="30"/>
        </w:rPr>
      </w:pPr>
      <w:r w:rsidRPr="00902B1C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3.基本设计原则</w:t>
      </w:r>
    </w:p>
    <w:p w:rsidR="008D28D1" w:rsidRPr="00F82090" w:rsidRDefault="00123AA1" w:rsidP="00F82090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F82090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3.1. 简述采取哪种开发思路</w:t>
      </w:r>
    </w:p>
    <w:p w:rsidR="008D28D1" w:rsidRPr="008D28D1" w:rsidRDefault="003666C8" w:rsidP="003666C8">
      <w:pPr>
        <w:widowControl/>
        <w:ind w:left="42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采取通用接口开发方法，搭建发药接口通用的框架结构和必要的数据处理和功能，提供快速的二次开发可能。</w:t>
      </w:r>
    </w:p>
    <w:p w:rsidR="00123AA1" w:rsidRPr="00F82090" w:rsidRDefault="00123AA1" w:rsidP="00F82090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F82090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3.2. 和HIS的业务关系和如何接口</w:t>
      </w:r>
    </w:p>
    <w:p w:rsidR="00C21C10" w:rsidRDefault="00C21C10" w:rsidP="008D28D1">
      <w:pPr>
        <w:widowControl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  <w:t>药房自动化系统与HIS的关系全都以HIS为主导，由HIS的配、发药业务操控药房自动化系统开始工作。没有发现药房自动化系统向HIS主动、实时获取数据后开始配发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Cs w:val="21"/>
        </w:rPr>
        <w:t>药操作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的类型。</w:t>
      </w:r>
    </w:p>
    <w:p w:rsidR="00C21C10" w:rsidRPr="00123AA1" w:rsidRDefault="00C21C10" w:rsidP="008D28D1">
      <w:pPr>
        <w:widowControl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  <w:t>根据这个系统间的业务关系，我们考虑通过接口方式桥接两个系统，尽量减少两个系统的修改工作量，大部分通过修改接口完成用户的需求</w:t>
      </w:r>
      <w:r w:rsidR="00AA7E94">
        <w:rPr>
          <w:rFonts w:asciiTheme="minorEastAsia" w:hAnsiTheme="minorEastAsia" w:cs="宋体" w:hint="eastAsia"/>
          <w:color w:val="000000"/>
          <w:kern w:val="0"/>
          <w:szCs w:val="21"/>
        </w:rPr>
        <w:t>业务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123AA1" w:rsidRPr="00F82090" w:rsidRDefault="00123AA1" w:rsidP="00F82090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F82090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3.3. 曾经开发过的接口整合</w:t>
      </w:r>
    </w:p>
    <w:p w:rsidR="00424CA3" w:rsidRPr="00123AA1" w:rsidRDefault="00424CA3" w:rsidP="008D28D1">
      <w:pPr>
        <w:widowControl/>
        <w:ind w:leftChars="200"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早前开发的接口，针对性比较强，在灵活性上考虑的不足。但是，有了早前的开发经验，在编写改版的接口会</w:t>
      </w:r>
      <w:proofErr w:type="gramStart"/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启很大</w:t>
      </w:r>
      <w:proofErr w:type="gramEnd"/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的帮助。在</w:t>
      </w:r>
      <w:proofErr w:type="gramStart"/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整合旧</w:t>
      </w:r>
      <w:proofErr w:type="gramEnd"/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接口方面，可能旧接口需要取消，因为HIS</w:t>
      </w:r>
      <w:r w:rsidR="00F51206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接口</w:t>
      </w:r>
      <w:r w:rsidR="00F51206">
        <w:rPr>
          <w:rFonts w:asciiTheme="minorEastAsia" w:hAnsiTheme="minorEastAsia" w:cs="宋体" w:hint="eastAsia"/>
          <w:color w:val="000000"/>
          <w:kern w:val="0"/>
          <w:szCs w:val="21"/>
        </w:rPr>
        <w:t>、自动化系统三方</w:t>
      </w:r>
      <w:r w:rsidR="00F85CA2">
        <w:rPr>
          <w:rFonts w:asciiTheme="minorEastAsia" w:hAnsiTheme="minorEastAsia" w:cs="宋体" w:hint="eastAsia"/>
          <w:color w:val="000000"/>
          <w:kern w:val="0"/>
          <w:szCs w:val="21"/>
        </w:rPr>
        <w:t>牵涉的业务过于紧密，很不利于整合。</w:t>
      </w:r>
    </w:p>
    <w:p w:rsidR="000165AF" w:rsidRPr="00F82090" w:rsidRDefault="00123AA1" w:rsidP="00F82090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F82090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lastRenderedPageBreak/>
        <w:t xml:space="preserve">3.4. </w:t>
      </w:r>
      <w:r w:rsidR="00683E85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二次开发和使用</w:t>
      </w:r>
    </w:p>
    <w:p w:rsidR="00123AA1" w:rsidRPr="00123AA1" w:rsidRDefault="000165AF" w:rsidP="000165AF">
      <w:pPr>
        <w:widowControl/>
        <w:ind w:leftChars="200" w:left="42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接口部件维护设计上，计划能做到可由渠道技术人员，而无需通过研发处理，提高了用户对药房自动化系统需求的响应时效。</w:t>
      </w:r>
    </w:p>
    <w:p w:rsidR="00123AA1" w:rsidRPr="00902B1C" w:rsidRDefault="00123AA1" w:rsidP="00707E04">
      <w:pPr>
        <w:pStyle w:val="1"/>
        <w:spacing w:before="0" w:after="0"/>
        <w:rPr>
          <w:rFonts w:asciiTheme="minorEastAsia" w:hAnsiTheme="minorEastAsia" w:cs="宋体"/>
          <w:b w:val="0"/>
          <w:color w:val="000000"/>
          <w:kern w:val="0"/>
          <w:sz w:val="30"/>
          <w:szCs w:val="30"/>
        </w:rPr>
      </w:pPr>
      <w:r w:rsidRPr="00902B1C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4.接口详细设计</w:t>
      </w:r>
    </w:p>
    <w:p w:rsidR="006B4F4C" w:rsidRPr="00456B28" w:rsidRDefault="000A6A93" w:rsidP="00276E2B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456B28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 xml:space="preserve">4.1. </w:t>
      </w:r>
      <w:r w:rsidR="00123AA1" w:rsidRPr="00456B28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设计思路</w:t>
      </w:r>
    </w:p>
    <w:p w:rsidR="00C448C0" w:rsidRDefault="004446A0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数据</w:t>
      </w:r>
      <w:r w:rsidR="003202E9">
        <w:rPr>
          <w:rFonts w:asciiTheme="minorEastAsia" w:hAnsiTheme="minorEastAsia" w:cs="宋体" w:hint="eastAsia"/>
          <w:color w:val="000000"/>
          <w:kern w:val="0"/>
          <w:szCs w:val="21"/>
        </w:rPr>
        <w:t>关联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</w:p>
    <w:p w:rsidR="005050F7" w:rsidRDefault="004446A0" w:rsidP="00456B28">
      <w:pPr>
        <w:widowControl/>
        <w:ind w:leftChars="200" w:left="42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HIS通过接口向药房自动化系统传送数据，接口负责与药房自动化系统直接交互，药房自动化系统通常提供DB用户、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WebServices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接口、通用文档方式来提交配、发药数据。那么，在设计接口必须考虑支持这三种方式，由用户三选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Cs w:val="21"/>
        </w:rPr>
        <w:t>一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。如果</w:t>
      </w:r>
      <w:r w:rsidR="003B6740">
        <w:rPr>
          <w:rFonts w:asciiTheme="minorEastAsia" w:hAnsiTheme="minorEastAsia" w:cs="宋体" w:hint="eastAsia"/>
          <w:color w:val="000000"/>
          <w:kern w:val="0"/>
          <w:szCs w:val="21"/>
        </w:rPr>
        <w:t>以后还有其他方式，通过修改接口实现交换方式上的支持。</w:t>
      </w:r>
    </w:p>
    <w:p w:rsidR="00C448C0" w:rsidRDefault="00C448C0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  <w:t>业务交换：</w:t>
      </w:r>
    </w:p>
    <w:p w:rsidR="00C448C0" w:rsidRDefault="00C448C0" w:rsidP="00456B28">
      <w:pPr>
        <w:widowControl/>
        <w:ind w:leftChars="205" w:left="43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药房自动化系统的业务相对HIS比较简单，归纳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Cs w:val="21"/>
        </w:rPr>
        <w:t>后总体</w:t>
      </w:r>
      <w:proofErr w:type="gramEnd"/>
      <w:r>
        <w:rPr>
          <w:rFonts w:asciiTheme="minorEastAsia" w:hAnsiTheme="minorEastAsia" w:cs="宋体" w:hint="eastAsia"/>
          <w:color w:val="000000"/>
          <w:kern w:val="0"/>
          <w:szCs w:val="21"/>
        </w:rPr>
        <w:t>上就是配药与发药业务。而HIS就比较复杂，要通知药房自动化系统配药，HIS系统在门诊收费、门诊药房发药、住院药房发药等业务</w:t>
      </w:r>
      <w:r w:rsidR="00CF6D65">
        <w:rPr>
          <w:rFonts w:asciiTheme="minorEastAsia" w:hAnsiTheme="minorEastAsia" w:cs="宋体" w:hint="eastAsia"/>
          <w:color w:val="000000"/>
          <w:kern w:val="0"/>
          <w:szCs w:val="21"/>
        </w:rPr>
        <w:t>都可能发生。发药就只有</w:t>
      </w:r>
      <w:r w:rsidR="00ED0F27">
        <w:rPr>
          <w:rFonts w:asciiTheme="minorEastAsia" w:hAnsiTheme="minorEastAsia" w:cs="宋体" w:hint="eastAsia"/>
          <w:color w:val="000000"/>
          <w:kern w:val="0"/>
          <w:szCs w:val="21"/>
        </w:rPr>
        <w:t>HIS系统的</w:t>
      </w:r>
      <w:r w:rsidR="00CF6D65">
        <w:rPr>
          <w:rFonts w:asciiTheme="minorEastAsia" w:hAnsiTheme="minorEastAsia" w:cs="宋体" w:hint="eastAsia"/>
          <w:color w:val="000000"/>
          <w:kern w:val="0"/>
          <w:szCs w:val="21"/>
        </w:rPr>
        <w:t>门诊药房发药、住院药房发药业务。</w:t>
      </w:r>
    </w:p>
    <w:p w:rsidR="003202E9" w:rsidRDefault="003202E9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FB3D29">
        <w:rPr>
          <w:rFonts w:asciiTheme="minorEastAsia" w:hAnsiTheme="minorEastAsia" w:cs="宋体" w:hint="eastAsia"/>
          <w:color w:val="000000"/>
          <w:kern w:val="0"/>
          <w:szCs w:val="21"/>
        </w:rPr>
        <w:t>提供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数据：</w:t>
      </w:r>
    </w:p>
    <w:p w:rsidR="00FB3D29" w:rsidRDefault="00FB3D29" w:rsidP="00456B28">
      <w:pPr>
        <w:widowControl/>
        <w:ind w:leftChars="205" w:left="43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药房自动化系统的应用，是提高处方、医嘱在人工条件下配药、发药环节的效率和减少出错率。也就是说，接口要负责向药房自动化系统传送符合它要求的处方、医嘱数据和格式。</w:t>
      </w:r>
    </w:p>
    <w:p w:rsidR="00123AA1" w:rsidRPr="00456B28" w:rsidRDefault="00123AA1" w:rsidP="00276E2B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456B28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4.2. 业务流程设计</w:t>
      </w:r>
    </w:p>
    <w:p w:rsidR="00123AA1" w:rsidRDefault="00123AA1" w:rsidP="00964BB6">
      <w:pPr>
        <w:widowControl/>
        <w:ind w:left="42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4.2.1. 业务流程图</w:t>
      </w:r>
    </w:p>
    <w:p w:rsidR="00F23885" w:rsidRPr="00123AA1" w:rsidRDefault="00CD3ECD" w:rsidP="00964BB6">
      <w:pPr>
        <w:widowControl/>
        <w:ind w:left="42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12B3939" wp14:editId="17341D18">
            <wp:extent cx="5486400" cy="26403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A1" w:rsidRDefault="00123AA1" w:rsidP="00DF0F65">
      <w:pPr>
        <w:widowControl/>
        <w:ind w:leftChars="400" w:left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4.2.2. HIS端</w:t>
      </w:r>
    </w:p>
    <w:p w:rsidR="00D71DDE" w:rsidRPr="00123AA1" w:rsidRDefault="00D71DDE" w:rsidP="00DF0F65">
      <w:pPr>
        <w:widowControl/>
        <w:ind w:leftChars="400" w:left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C93C08" w:rsidRDefault="00C93C08" w:rsidP="00DF0F65">
      <w:pPr>
        <w:widowControl/>
        <w:ind w:leftChars="400" w:left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4.2.</w:t>
      </w:r>
      <w:r w:rsidR="00951B27"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. </w:t>
      </w:r>
      <w:r w:rsidR="0016601F">
        <w:rPr>
          <w:rFonts w:asciiTheme="minorEastAsia" w:hAnsiTheme="minorEastAsia" w:cs="宋体" w:hint="eastAsia"/>
          <w:color w:val="000000"/>
          <w:kern w:val="0"/>
          <w:szCs w:val="21"/>
        </w:rPr>
        <w:t>药房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自动化系统</w:t>
      </w:r>
    </w:p>
    <w:p w:rsidR="00BF5C21" w:rsidRDefault="00BF5C21" w:rsidP="00DF0F65">
      <w:pPr>
        <w:widowControl/>
        <w:ind w:leftChars="400" w:left="84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D5D7FF" wp14:editId="34CC354B">
            <wp:extent cx="5492800" cy="3648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443" cy="36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94" w:rsidRDefault="00766494" w:rsidP="00766494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23AA1" w:rsidRPr="00456B28" w:rsidRDefault="00123AA1" w:rsidP="00276E2B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456B28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4.3. 接口部件规划</w:t>
      </w:r>
    </w:p>
    <w:p w:rsidR="00692C72" w:rsidRDefault="00692C72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9908F1">
        <w:rPr>
          <w:rFonts w:asciiTheme="minorEastAsia" w:hAnsiTheme="minorEastAsia" w:cs="宋体" w:hint="eastAsia"/>
          <w:color w:val="000000"/>
          <w:kern w:val="0"/>
          <w:szCs w:val="21"/>
        </w:rPr>
        <w:t>以虚拟模块方式嵌入HIS系统</w:t>
      </w:r>
      <w:r w:rsidR="003C30EE">
        <w:rPr>
          <w:rFonts w:asciiTheme="minorEastAsia" w:hAnsiTheme="minorEastAsia" w:cs="宋体" w:hint="eastAsia"/>
          <w:color w:val="000000"/>
          <w:kern w:val="0"/>
          <w:szCs w:val="21"/>
        </w:rPr>
        <w:t>，HIS调用的模块不需要另外编写数据库对象权限</w:t>
      </w:r>
      <w:r w:rsidR="009908F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B66F6F" w:rsidRDefault="00EF42EF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B66F6F">
        <w:rPr>
          <w:rFonts w:asciiTheme="minorEastAsia" w:hAnsiTheme="minorEastAsia" w:cs="宋体" w:hint="eastAsia"/>
          <w:color w:val="000000"/>
          <w:kern w:val="0"/>
          <w:szCs w:val="21"/>
        </w:rPr>
        <w:t>模块号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F60A85">
        <w:rPr>
          <w:rFonts w:asciiTheme="minorEastAsia" w:hAnsiTheme="minorEastAsia" w:cs="宋体" w:hint="eastAsia"/>
          <w:color w:val="000000"/>
          <w:kern w:val="0"/>
          <w:szCs w:val="21"/>
        </w:rPr>
        <w:t>1348</w:t>
      </w:r>
    </w:p>
    <w:p w:rsidR="00B66F6F" w:rsidRDefault="00B66F6F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D6285E">
        <w:rPr>
          <w:rFonts w:asciiTheme="minorEastAsia" w:hAnsiTheme="minorEastAsia" w:cs="宋体" w:hint="eastAsia"/>
          <w:color w:val="000000"/>
          <w:kern w:val="0"/>
          <w:szCs w:val="21"/>
        </w:rPr>
        <w:t>模块名</w:t>
      </w:r>
      <w:r w:rsidR="00EF42EF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D37381">
        <w:rPr>
          <w:rFonts w:asciiTheme="minorEastAsia" w:hAnsiTheme="minorEastAsia" w:cs="宋体" w:hint="eastAsia"/>
          <w:color w:val="000000"/>
          <w:kern w:val="0"/>
          <w:szCs w:val="21"/>
        </w:rPr>
        <w:t>药房自动化接口</w:t>
      </w:r>
    </w:p>
    <w:p w:rsidR="002200FB" w:rsidRDefault="002200FB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0D2EAE">
        <w:rPr>
          <w:rFonts w:asciiTheme="minorEastAsia" w:hAnsiTheme="minorEastAsia" w:cs="宋体" w:hint="eastAsia"/>
          <w:color w:val="000000"/>
          <w:kern w:val="0"/>
          <w:szCs w:val="21"/>
        </w:rPr>
        <w:t>功能权限</w:t>
      </w:r>
      <w:r w:rsidR="005C5DD7">
        <w:rPr>
          <w:rFonts w:asciiTheme="minorEastAsia" w:hAnsiTheme="minorEastAsia" w:cs="宋体" w:hint="eastAsia"/>
          <w:color w:val="000000"/>
          <w:kern w:val="0"/>
          <w:szCs w:val="21"/>
        </w:rPr>
        <w:t>：暂无</w:t>
      </w:r>
    </w:p>
    <w:p w:rsidR="009A1393" w:rsidRDefault="009A1393" w:rsidP="00456B28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   接口菜单：</w:t>
      </w:r>
    </w:p>
    <w:tbl>
      <w:tblPr>
        <w:tblStyle w:val="a5"/>
        <w:tblW w:w="8221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701"/>
        <w:gridCol w:w="2323"/>
        <w:gridCol w:w="2624"/>
        <w:gridCol w:w="1573"/>
      </w:tblGrid>
      <w:tr w:rsidR="008C5B90" w:rsidRPr="008C5B90" w:rsidTr="00456B28">
        <w:tc>
          <w:tcPr>
            <w:tcW w:w="1701" w:type="dxa"/>
          </w:tcPr>
          <w:p w:rsidR="00D85635" w:rsidRPr="008C5B90" w:rsidRDefault="00D85635" w:rsidP="00D85635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8C5B90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菜单</w:t>
            </w:r>
          </w:p>
        </w:tc>
        <w:tc>
          <w:tcPr>
            <w:tcW w:w="2323" w:type="dxa"/>
          </w:tcPr>
          <w:p w:rsidR="00D85635" w:rsidRPr="008C5B90" w:rsidRDefault="00D85635" w:rsidP="00D85635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8C5B90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标题</w:t>
            </w:r>
          </w:p>
        </w:tc>
        <w:tc>
          <w:tcPr>
            <w:tcW w:w="2624" w:type="dxa"/>
          </w:tcPr>
          <w:p w:rsidR="00D85635" w:rsidRPr="008C5B90" w:rsidRDefault="00D85635" w:rsidP="00D85635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8C5B90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73" w:type="dxa"/>
          </w:tcPr>
          <w:p w:rsidR="00D85635" w:rsidRPr="008C5B90" w:rsidRDefault="00D85635" w:rsidP="00D85635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8C5B90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Index</w:t>
            </w:r>
          </w:p>
        </w:tc>
      </w:tr>
      <w:tr w:rsidR="00D85635" w:rsidTr="00456B28">
        <w:tc>
          <w:tcPr>
            <w:tcW w:w="1701" w:type="dxa"/>
          </w:tcPr>
          <w:p w:rsidR="00D85635" w:rsidRDefault="00D85635" w:rsidP="00D8563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主菜单栏</w:t>
            </w:r>
          </w:p>
        </w:tc>
        <w:tc>
          <w:tcPr>
            <w:tcW w:w="232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药房自动化接口(&amp;A)</w:t>
            </w:r>
          </w:p>
        </w:tc>
        <w:tc>
          <w:tcPr>
            <w:tcW w:w="2624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mnuDrugPacker</w:t>
            </w:r>
            <w:proofErr w:type="spellEnd"/>
          </w:p>
        </w:tc>
        <w:tc>
          <w:tcPr>
            <w:tcW w:w="157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635" w:rsidTr="00456B28">
        <w:tc>
          <w:tcPr>
            <w:tcW w:w="1701" w:type="dxa"/>
            <w:vMerge w:val="restart"/>
            <w:vAlign w:val="center"/>
          </w:tcPr>
          <w:p w:rsidR="00D85635" w:rsidRDefault="00D85635" w:rsidP="00D8563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子菜单项</w:t>
            </w:r>
          </w:p>
        </w:tc>
        <w:tc>
          <w:tcPr>
            <w:tcW w:w="232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保留</w:t>
            </w:r>
            <w:r w:rsidR="00AF3DC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不用</w:t>
            </w:r>
          </w:p>
        </w:tc>
        <w:tc>
          <w:tcPr>
            <w:tcW w:w="2624" w:type="dxa"/>
            <w:vMerge w:val="restart"/>
            <w:vAlign w:val="center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mnuDrugPackerItems</w:t>
            </w:r>
            <w:proofErr w:type="spellEnd"/>
          </w:p>
        </w:tc>
        <w:tc>
          <w:tcPr>
            <w:tcW w:w="157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85635" w:rsidTr="00456B28">
        <w:tc>
          <w:tcPr>
            <w:tcW w:w="1701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32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药品信息上传</w:t>
            </w:r>
          </w:p>
        </w:tc>
        <w:tc>
          <w:tcPr>
            <w:tcW w:w="2624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D85635" w:rsidTr="00456B28">
        <w:tc>
          <w:tcPr>
            <w:tcW w:w="1701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32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药品库存上传</w:t>
            </w:r>
          </w:p>
        </w:tc>
        <w:tc>
          <w:tcPr>
            <w:tcW w:w="2624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D85635" w:rsidTr="00456B28">
        <w:tc>
          <w:tcPr>
            <w:tcW w:w="1701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323" w:type="dxa"/>
          </w:tcPr>
          <w:p w:rsidR="00D85635" w:rsidRDefault="000D2413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D241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设备启用/停用</w:t>
            </w:r>
          </w:p>
        </w:tc>
        <w:tc>
          <w:tcPr>
            <w:tcW w:w="2624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D85635" w:rsidTr="00456B28">
        <w:tc>
          <w:tcPr>
            <w:tcW w:w="1701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2323" w:type="dxa"/>
          </w:tcPr>
          <w:p w:rsidR="00D85635" w:rsidRDefault="0056233D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6233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设备参数设置</w:t>
            </w:r>
          </w:p>
        </w:tc>
        <w:tc>
          <w:tcPr>
            <w:tcW w:w="2624" w:type="dxa"/>
            <w:vMerge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73" w:type="dxa"/>
          </w:tcPr>
          <w:p w:rsidR="00D85635" w:rsidRDefault="00D85635" w:rsidP="00964B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</w:tr>
    </w:tbl>
    <w:p w:rsidR="00D85635" w:rsidRDefault="00D85635" w:rsidP="00964BB6">
      <w:pPr>
        <w:widowControl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23AA1" w:rsidRPr="00456B28" w:rsidRDefault="00123AA1" w:rsidP="00276E2B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456B28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4.4. 功能设计</w:t>
      </w:r>
    </w:p>
    <w:p w:rsidR="00123AA1" w:rsidRPr="00123AA1" w:rsidRDefault="00123AA1" w:rsidP="00456B28">
      <w:pPr>
        <w:widowControl/>
        <w:ind w:firstLineChars="202" w:firstLine="424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4.4.1. 参数设置</w:t>
      </w:r>
    </w:p>
    <w:p w:rsidR="00123AA1" w:rsidRPr="00123AA1" w:rsidRDefault="00123AA1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     系统参数设置</w:t>
      </w:r>
    </w:p>
    <w:p w:rsidR="00123AA1" w:rsidRPr="00123AA1" w:rsidRDefault="00123AA1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    数据交换方式选择和设置</w:t>
      </w:r>
    </w:p>
    <w:p w:rsidR="00123AA1" w:rsidRPr="00123AA1" w:rsidRDefault="00123AA1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          数据交换方式选择：普通数据库连接方式，文件交换方式，</w:t>
      </w:r>
      <w:proofErr w:type="spellStart"/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WebService</w:t>
      </w:r>
      <w:r w:rsidR="00575719">
        <w:rPr>
          <w:rFonts w:asciiTheme="minorEastAsia" w:hAnsiTheme="minorEastAsia" w:cs="宋体" w:hint="eastAsia"/>
          <w:color w:val="000000"/>
          <w:kern w:val="0"/>
          <w:szCs w:val="21"/>
        </w:rPr>
        <w:t>s</w:t>
      </w:r>
      <w:proofErr w:type="spellEnd"/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方式</w:t>
      </w:r>
    </w:p>
    <w:p w:rsidR="00123AA1" w:rsidRPr="00123AA1" w:rsidRDefault="00123AA1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         数据库设置：设置数据交换数据库的登录设置</w:t>
      </w:r>
    </w:p>
    <w:p w:rsidR="00123AA1" w:rsidRPr="00123AA1" w:rsidRDefault="00123AA1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         文件类型和文件地址设置：文件类型和文件存放地址</w:t>
      </w:r>
    </w:p>
    <w:p w:rsidR="00123AA1" w:rsidRPr="00123AA1" w:rsidRDefault="00123AA1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         </w:t>
      </w:r>
      <w:proofErr w:type="spellStart"/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WebService</w:t>
      </w:r>
      <w:r w:rsidR="00575719">
        <w:rPr>
          <w:rFonts w:asciiTheme="minorEastAsia" w:hAnsiTheme="minorEastAsia" w:cs="宋体" w:hint="eastAsia"/>
          <w:color w:val="000000"/>
          <w:kern w:val="0"/>
          <w:szCs w:val="21"/>
        </w:rPr>
        <w:t>s</w:t>
      </w:r>
      <w:proofErr w:type="spellEnd"/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服务器设置：设置服务器地址</w:t>
      </w:r>
    </w:p>
    <w:p w:rsidR="008C0454" w:rsidRDefault="008C0454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设备注册</w:t>
      </w:r>
      <w:r w:rsidR="00673337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343A73">
        <w:rPr>
          <w:rFonts w:asciiTheme="minorEastAsia" w:hAnsiTheme="minorEastAsia" w:cs="宋体" w:hint="eastAsia"/>
          <w:color w:val="000000"/>
          <w:kern w:val="0"/>
          <w:szCs w:val="21"/>
        </w:rPr>
        <w:t>将医院需要对接HIS的药房自动化设备进行注册，注册信息包括编号、使用药房、设备类型说明、备注等信息。</w:t>
      </w:r>
    </w:p>
    <w:p w:rsidR="00D960DF" w:rsidRDefault="00D960DF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开关参数设置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：对注册的设备进行开关控制，默认关闭状态。</w:t>
      </w:r>
    </w:p>
    <w:p w:rsidR="000C51A3" w:rsidRPr="00123AA1" w:rsidRDefault="000C51A3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药品对码</w:t>
      </w:r>
      <w:r w:rsidR="00673337">
        <w:rPr>
          <w:rFonts w:asciiTheme="minorEastAsia" w:hAnsiTheme="minorEastAsia" w:cs="宋体" w:hint="eastAsia"/>
          <w:color w:val="000000"/>
          <w:kern w:val="0"/>
          <w:szCs w:val="21"/>
        </w:rPr>
        <w:t>：可选。如果未设置，表示上传药品信息不需要对码。反之，上传药品信息需要通过转码后再上传。</w:t>
      </w:r>
    </w:p>
    <w:p w:rsidR="006F47A9" w:rsidRDefault="00123AA1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4.4.2. HIS数据传递到接口：</w:t>
      </w:r>
      <w:r w:rsidR="00405FAB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6F47A9" w:rsidRDefault="00951B27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药品基本信息</w:t>
      </w:r>
      <w:r w:rsidR="006F47A9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A3179D">
        <w:rPr>
          <w:rFonts w:asciiTheme="minorEastAsia" w:hAnsiTheme="minorEastAsia" w:cs="宋体" w:hint="eastAsia"/>
          <w:color w:val="000000"/>
          <w:kern w:val="0"/>
          <w:szCs w:val="21"/>
        </w:rPr>
        <w:t>接口内部调整编码规则，然后上传至药房自动化系统。其中，包括编码的转换过程，前提是设置了对码表。</w:t>
      </w:r>
    </w:p>
    <w:p w:rsidR="00285FF5" w:rsidRDefault="00E03C9D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门诊收费</w:t>
      </w:r>
      <w:r w:rsidR="00430F2D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门诊</w:t>
      </w:r>
      <w:r w:rsidR="00430F2D">
        <w:rPr>
          <w:rFonts w:asciiTheme="minorEastAsia" w:hAnsiTheme="minorEastAsia" w:cs="宋体" w:hint="eastAsia"/>
          <w:color w:val="000000"/>
          <w:kern w:val="0"/>
          <w:szCs w:val="21"/>
        </w:rPr>
        <w:t>药房发药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、住院药房发药</w:t>
      </w:r>
      <w:r w:rsidR="00430F2D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="00951B27">
        <w:rPr>
          <w:rFonts w:asciiTheme="minorEastAsia" w:hAnsiTheme="minorEastAsia" w:cs="宋体" w:hint="eastAsia"/>
          <w:color w:val="000000"/>
          <w:kern w:val="0"/>
          <w:szCs w:val="21"/>
        </w:rPr>
        <w:t>补传</w:t>
      </w:r>
      <w:r w:rsidR="00430F2D">
        <w:rPr>
          <w:rFonts w:asciiTheme="minorEastAsia" w:hAnsiTheme="minorEastAsia" w:cs="宋体" w:hint="eastAsia"/>
          <w:color w:val="000000"/>
          <w:kern w:val="0"/>
          <w:szCs w:val="21"/>
        </w:rPr>
        <w:t>：统一使用一个接口函数，用</w:t>
      </w:r>
      <w:r w:rsidR="00BC4962">
        <w:rPr>
          <w:rFonts w:asciiTheme="minorEastAsia" w:hAnsiTheme="minorEastAsia" w:cs="宋体" w:hint="eastAsia"/>
          <w:color w:val="000000"/>
          <w:kern w:val="0"/>
          <w:szCs w:val="21"/>
        </w:rPr>
        <w:t>系统号、模块号区分业务场景</w:t>
      </w:r>
      <w:r w:rsidR="00430F2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123AA1" w:rsidRDefault="00123AA1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4.4.3. 接口数据传递到自动化系统</w:t>
      </w:r>
    </w:p>
    <w:p w:rsidR="00852AD0" w:rsidRDefault="00FD4678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药品基本信息</w:t>
      </w:r>
      <w:r w:rsidR="001E26EE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587B29">
        <w:rPr>
          <w:rFonts w:asciiTheme="minorEastAsia" w:hAnsiTheme="minorEastAsia" w:cs="宋体" w:hint="eastAsia"/>
          <w:color w:val="000000"/>
          <w:kern w:val="0"/>
          <w:szCs w:val="21"/>
        </w:rPr>
        <w:t>接口内容处理</w:t>
      </w:r>
      <w:proofErr w:type="gramStart"/>
      <w:r w:rsidR="00587B29">
        <w:rPr>
          <w:rFonts w:asciiTheme="minorEastAsia" w:hAnsiTheme="minorEastAsia" w:cs="宋体" w:hint="eastAsia"/>
          <w:color w:val="000000"/>
          <w:kern w:val="0"/>
          <w:szCs w:val="21"/>
        </w:rPr>
        <w:t>完内容</w:t>
      </w:r>
      <w:proofErr w:type="gramEnd"/>
      <w:r w:rsidR="00587B29">
        <w:rPr>
          <w:rFonts w:asciiTheme="minorEastAsia" w:hAnsiTheme="minorEastAsia" w:cs="宋体" w:hint="eastAsia"/>
          <w:color w:val="000000"/>
          <w:kern w:val="0"/>
          <w:szCs w:val="21"/>
        </w:rPr>
        <w:t>和规则后，通过该函数上传至自动化系统。</w:t>
      </w:r>
    </w:p>
    <w:p w:rsidR="00FD4678" w:rsidRDefault="00FD4678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配药</w:t>
      </w:r>
      <w:r w:rsidR="00091B9E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="00B42CFD">
        <w:rPr>
          <w:rFonts w:asciiTheme="minorEastAsia" w:hAnsiTheme="minorEastAsia" w:cs="宋体" w:hint="eastAsia"/>
          <w:color w:val="000000"/>
          <w:kern w:val="0"/>
          <w:szCs w:val="21"/>
        </w:rPr>
        <w:t>门诊</w:t>
      </w:r>
      <w:r w:rsidR="00A15AA7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091B9E">
        <w:rPr>
          <w:rFonts w:asciiTheme="minorEastAsia" w:hAnsiTheme="minorEastAsia" w:cs="宋体" w:hint="eastAsia"/>
          <w:color w:val="000000"/>
          <w:kern w:val="0"/>
          <w:szCs w:val="21"/>
        </w:rPr>
        <w:t>设备、</w:t>
      </w:r>
      <w:r w:rsidR="00A15AA7">
        <w:rPr>
          <w:rFonts w:asciiTheme="minorEastAsia" w:hAnsiTheme="minorEastAsia" w:cs="宋体" w:hint="eastAsia"/>
          <w:color w:val="000000"/>
          <w:kern w:val="0"/>
          <w:szCs w:val="21"/>
        </w:rPr>
        <w:t>病人；</w:t>
      </w:r>
      <w:r w:rsidR="00B42CFD">
        <w:rPr>
          <w:rFonts w:asciiTheme="minorEastAsia" w:hAnsiTheme="minorEastAsia" w:cs="宋体" w:hint="eastAsia"/>
          <w:color w:val="000000"/>
          <w:kern w:val="0"/>
          <w:szCs w:val="21"/>
        </w:rPr>
        <w:t>住院</w:t>
      </w:r>
      <w:r w:rsidR="00A15AA7">
        <w:rPr>
          <w:rFonts w:asciiTheme="minorEastAsia" w:hAnsiTheme="minorEastAsia" w:cs="宋体" w:hint="eastAsia"/>
          <w:color w:val="000000"/>
          <w:kern w:val="0"/>
          <w:szCs w:val="21"/>
        </w:rPr>
        <w:t>：设备、</w:t>
      </w:r>
      <w:r w:rsidR="006940C6">
        <w:rPr>
          <w:rFonts w:asciiTheme="minorEastAsia" w:hAnsiTheme="minorEastAsia" w:cs="宋体" w:hint="eastAsia"/>
          <w:color w:val="000000"/>
          <w:kern w:val="0"/>
          <w:szCs w:val="21"/>
        </w:rPr>
        <w:t>科室</w:t>
      </w:r>
      <w:r w:rsidR="00091B9E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="00587B29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接口内容处理</w:t>
      </w:r>
      <w:proofErr w:type="gramStart"/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完内容</w:t>
      </w:r>
      <w:proofErr w:type="gramEnd"/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和规则后，</w:t>
      </w:r>
      <w:r w:rsidR="00F03441">
        <w:rPr>
          <w:rFonts w:asciiTheme="minorEastAsia" w:hAnsiTheme="minorEastAsia" w:cs="宋体" w:hint="eastAsia"/>
          <w:color w:val="000000"/>
          <w:kern w:val="0"/>
          <w:szCs w:val="21"/>
        </w:rPr>
        <w:t>通过该函数</w:t>
      </w:r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上传至自动化系统。</w:t>
      </w:r>
    </w:p>
    <w:p w:rsidR="00FD4678" w:rsidRPr="00C24780" w:rsidRDefault="00FD4678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发药</w:t>
      </w:r>
      <w:r w:rsidR="00091B9E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="00B42CFD">
        <w:rPr>
          <w:rFonts w:asciiTheme="minorEastAsia" w:hAnsiTheme="minorEastAsia" w:cs="宋体" w:hint="eastAsia"/>
          <w:color w:val="000000"/>
          <w:kern w:val="0"/>
          <w:szCs w:val="21"/>
        </w:rPr>
        <w:t>门诊</w:t>
      </w:r>
      <w:r w:rsidR="00A15AA7">
        <w:rPr>
          <w:rFonts w:asciiTheme="minorEastAsia" w:hAnsiTheme="minorEastAsia" w:cs="宋体" w:hint="eastAsia"/>
          <w:color w:val="000000"/>
          <w:kern w:val="0"/>
          <w:szCs w:val="21"/>
        </w:rPr>
        <w:t>：设备、病人；</w:t>
      </w:r>
      <w:r w:rsidR="00B42CFD">
        <w:rPr>
          <w:rFonts w:asciiTheme="minorEastAsia" w:hAnsiTheme="minorEastAsia" w:cs="宋体" w:hint="eastAsia"/>
          <w:color w:val="000000"/>
          <w:kern w:val="0"/>
          <w:szCs w:val="21"/>
        </w:rPr>
        <w:t>住院</w:t>
      </w:r>
      <w:r w:rsidR="00A15AA7">
        <w:rPr>
          <w:rFonts w:asciiTheme="minorEastAsia" w:hAnsiTheme="minorEastAsia" w:cs="宋体" w:hint="eastAsia"/>
          <w:color w:val="000000"/>
          <w:kern w:val="0"/>
          <w:szCs w:val="21"/>
        </w:rPr>
        <w:t>：设备、科室</w:t>
      </w:r>
      <w:r w:rsidR="00091B9E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="00587B29"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接口内容处理</w:t>
      </w:r>
      <w:proofErr w:type="gramStart"/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完内容</w:t>
      </w:r>
      <w:proofErr w:type="gramEnd"/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和规则后，</w:t>
      </w:r>
      <w:r w:rsidR="00F03441">
        <w:rPr>
          <w:rFonts w:asciiTheme="minorEastAsia" w:hAnsiTheme="minorEastAsia" w:cs="宋体" w:hint="eastAsia"/>
          <w:color w:val="000000"/>
          <w:kern w:val="0"/>
          <w:szCs w:val="21"/>
        </w:rPr>
        <w:t>通过该函数</w:t>
      </w:r>
      <w:r w:rsidR="00C24780">
        <w:rPr>
          <w:rFonts w:asciiTheme="minorEastAsia" w:hAnsiTheme="minorEastAsia" w:cs="宋体" w:hint="eastAsia"/>
          <w:color w:val="000000"/>
          <w:kern w:val="0"/>
          <w:szCs w:val="21"/>
        </w:rPr>
        <w:t>上传自动化系统。</w:t>
      </w:r>
    </w:p>
    <w:p w:rsidR="00123AA1" w:rsidRPr="00123AA1" w:rsidRDefault="00123AA1" w:rsidP="00456B28">
      <w:pPr>
        <w:widowControl/>
        <w:ind w:leftChars="2" w:left="4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23AA1">
        <w:rPr>
          <w:rFonts w:asciiTheme="minorEastAsia" w:hAnsiTheme="minorEastAsia" w:cs="宋体" w:hint="eastAsia"/>
          <w:color w:val="000000"/>
          <w:kern w:val="0"/>
          <w:szCs w:val="21"/>
        </w:rPr>
        <w:t>4.4.4. 获取自动化系统数据：例如发药时要从自动化系统获取药品的配药状态</w:t>
      </w:r>
    </w:p>
    <w:p w:rsidR="00205EC5" w:rsidRPr="00123AA1" w:rsidRDefault="00754D18" w:rsidP="00456B28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CC61EF"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 w:rsidR="003C4628">
        <w:rPr>
          <w:rFonts w:asciiTheme="minorEastAsia" w:hAnsiTheme="minorEastAsia" w:cs="宋体" w:hint="eastAsia"/>
          <w:color w:val="000000"/>
          <w:kern w:val="0"/>
          <w:szCs w:val="21"/>
        </w:rPr>
        <w:t>配药状态</w:t>
      </w:r>
      <w:r w:rsidR="00CC61EF">
        <w:rPr>
          <w:rFonts w:asciiTheme="minorEastAsia" w:hAnsiTheme="minorEastAsia" w:cs="宋体" w:hint="eastAsia"/>
          <w:color w:val="000000"/>
          <w:kern w:val="0"/>
          <w:szCs w:val="21"/>
        </w:rPr>
        <w:t>：HIS可能需要判断或查看自动化系统的当前设备状态，通过该函数返回。</w:t>
      </w:r>
    </w:p>
    <w:p w:rsidR="00123AA1" w:rsidRPr="00456B28" w:rsidRDefault="00123AA1" w:rsidP="00276E2B">
      <w:pPr>
        <w:pStyle w:val="2"/>
        <w:rPr>
          <w:rFonts w:asciiTheme="minorEastAsia" w:hAnsiTheme="minorEastAsia" w:cs="宋体"/>
          <w:color w:val="000000"/>
          <w:kern w:val="0"/>
          <w:sz w:val="21"/>
          <w:szCs w:val="21"/>
        </w:rPr>
      </w:pPr>
      <w:r w:rsidRPr="00456B28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4.5. 代码设计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3"/>
        <w:gridCol w:w="18"/>
        <w:gridCol w:w="548"/>
        <w:gridCol w:w="19"/>
        <w:gridCol w:w="142"/>
        <w:gridCol w:w="1407"/>
        <w:gridCol w:w="5406"/>
      </w:tblGrid>
      <w:tr w:rsidR="00A65FFB" w:rsidTr="00D00E88">
        <w:tc>
          <w:tcPr>
            <w:tcW w:w="9331" w:type="dxa"/>
            <w:gridSpan w:val="8"/>
            <w:shd w:val="clear" w:color="auto" w:fill="B8CCE4" w:themeFill="accent1" w:themeFillTint="66"/>
          </w:tcPr>
          <w:p w:rsidR="00A65FFB" w:rsidRPr="00A65FFB" w:rsidRDefault="00A65FFB" w:rsidP="0097419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A65F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类模块</w:t>
            </w:r>
            <w:r w:rsidR="0092621A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 w:rsidR="0092621A" w:rsidRPr="00A65F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clsDrugPacker</w:t>
            </w:r>
            <w:proofErr w:type="spellEnd"/>
          </w:p>
        </w:tc>
      </w:tr>
      <w:tr w:rsidR="005F1CD5" w:rsidTr="00D00E88">
        <w:tc>
          <w:tcPr>
            <w:tcW w:w="1791" w:type="dxa"/>
            <w:gridSpan w:val="2"/>
          </w:tcPr>
          <w:p w:rsidR="00A65FFB" w:rsidRPr="00953750" w:rsidRDefault="00A65FFB" w:rsidP="0095375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727" w:type="dxa"/>
            <w:gridSpan w:val="4"/>
          </w:tcPr>
          <w:p w:rsidR="00A65FFB" w:rsidRPr="00953750" w:rsidRDefault="00A65FFB" w:rsidP="0095375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407" w:type="dxa"/>
          </w:tcPr>
          <w:p w:rsidR="00A65FFB" w:rsidRPr="00953750" w:rsidRDefault="00A65FFB" w:rsidP="0095375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95375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5406" w:type="dxa"/>
          </w:tcPr>
          <w:p w:rsidR="00A65FFB" w:rsidRPr="00953750" w:rsidRDefault="00B60E88" w:rsidP="0095375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5F1CD5" w:rsidRPr="001F35CD" w:rsidTr="00D00E88">
        <w:tc>
          <w:tcPr>
            <w:tcW w:w="1791" w:type="dxa"/>
            <w:gridSpan w:val="2"/>
          </w:tcPr>
          <w:p w:rsidR="001F35CD" w:rsidRPr="001F35CD" w:rsidRDefault="001F35CD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1F35C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InitCommon</w:t>
            </w:r>
            <w:proofErr w:type="spellEnd"/>
          </w:p>
        </w:tc>
        <w:tc>
          <w:tcPr>
            <w:tcW w:w="727" w:type="dxa"/>
            <w:gridSpan w:val="4"/>
          </w:tcPr>
          <w:p w:rsidR="001F35CD" w:rsidRPr="00C83AA0" w:rsidRDefault="00C83AA0" w:rsidP="00C83A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407" w:type="dxa"/>
          </w:tcPr>
          <w:p w:rsidR="001F35CD" w:rsidRPr="001F35CD" w:rsidRDefault="00DB42C2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部件初始化接口</w:t>
            </w:r>
          </w:p>
        </w:tc>
        <w:tc>
          <w:tcPr>
            <w:tcW w:w="5406" w:type="dxa"/>
          </w:tcPr>
          <w:p w:rsidR="0057616D" w:rsidRDefault="0057616D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cnOracle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：HIS的DB连接对象</w:t>
            </w:r>
          </w:p>
          <w:p w:rsidR="00D63BBA" w:rsidRDefault="00D63BBA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D63BB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frmOwner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1365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接口部件的宿主窗体</w:t>
            </w:r>
          </w:p>
          <w:p w:rsidR="00D63BBA" w:rsidRDefault="00D63BBA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D63BB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lngSys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1365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调用接口部件的系统号</w:t>
            </w:r>
          </w:p>
          <w:p w:rsidR="00D63BBA" w:rsidRDefault="00D63BBA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lngModule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="001365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调用接口部件的模块号</w:t>
            </w:r>
          </w:p>
          <w:p w:rsidR="00182C30" w:rsidRDefault="00200480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lngStockID</w:t>
            </w:r>
            <w:proofErr w:type="spellEnd"/>
            <w:r w:rsidR="00182C3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(可选)：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药房ID</w:t>
            </w:r>
          </w:p>
          <w:p w:rsidR="004D0421" w:rsidRPr="001F35CD" w:rsidRDefault="004D0421" w:rsidP="001F35C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返回：</w:t>
            </w: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True成功；False失败</w:t>
            </w:r>
          </w:p>
        </w:tc>
      </w:tr>
      <w:tr w:rsidR="00C83AA0" w:rsidRPr="00375033" w:rsidTr="00D00E88">
        <w:tc>
          <w:tcPr>
            <w:tcW w:w="1791" w:type="dxa"/>
            <w:gridSpan w:val="2"/>
          </w:tcPr>
          <w:p w:rsidR="00C83AA0" w:rsidRPr="00375033" w:rsidRDefault="00C83AA0" w:rsidP="00DD6EF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37503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SetInterface</w:t>
            </w:r>
            <w:proofErr w:type="spellEnd"/>
          </w:p>
        </w:tc>
        <w:tc>
          <w:tcPr>
            <w:tcW w:w="727" w:type="dxa"/>
            <w:gridSpan w:val="4"/>
          </w:tcPr>
          <w:p w:rsidR="00C83AA0" w:rsidRPr="00375033" w:rsidRDefault="00C83AA0">
            <w:r w:rsidRPr="0037503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407" w:type="dxa"/>
          </w:tcPr>
          <w:p w:rsidR="00C83AA0" w:rsidRPr="00375033" w:rsidRDefault="00C83AA0" w:rsidP="00C17B0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7503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="00A51EE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</w:t>
            </w:r>
          </w:p>
        </w:tc>
        <w:tc>
          <w:tcPr>
            <w:tcW w:w="5406" w:type="dxa"/>
          </w:tcPr>
          <w:p w:rsidR="00A51EE9" w:rsidRDefault="00A51EE9" w:rsidP="00DD6EF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：要设置的类型</w:t>
            </w:r>
          </w:p>
          <w:p w:rsidR="00C83AA0" w:rsidRDefault="00A51EE9" w:rsidP="00DD6EF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0(默认)：</w:t>
            </w:r>
            <w:r w:rsidR="002214B2" w:rsidRPr="002214B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药品信息上传</w:t>
            </w:r>
          </w:p>
          <w:p w:rsidR="00A51EE9" w:rsidRDefault="00A51EE9" w:rsidP="00DD6EF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1：</w:t>
            </w:r>
            <w:r w:rsidR="002214B2" w:rsidRPr="002214B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药品库存上传</w:t>
            </w:r>
          </w:p>
          <w:p w:rsidR="002C22EF" w:rsidRDefault="001C5451" w:rsidP="00DD6EF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2: 设备开关</w:t>
            </w:r>
          </w:p>
          <w:p w:rsidR="002214B2" w:rsidRDefault="002214B2" w:rsidP="00DD6EF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3：</w:t>
            </w:r>
            <w:r w:rsidRPr="002214B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设备参数设置</w:t>
            </w:r>
          </w:p>
          <w:p w:rsidR="002214B2" w:rsidRDefault="002214B2" w:rsidP="00DD6EF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4：</w:t>
            </w:r>
            <w:r w:rsidRPr="002214B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药房设置药品剂型</w:t>
            </w:r>
          </w:p>
          <w:p w:rsidR="002C22EF" w:rsidRDefault="002C22EF" w:rsidP="00DD6EF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strKey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：可选参数</w:t>
            </w:r>
          </w:p>
          <w:p w:rsidR="002C22EF" w:rsidRDefault="002C22EF" w:rsidP="002C22E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=0</w:t>
            </w:r>
            <w:r w:rsidR="00F2481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/2/3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strKey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不设置</w:t>
            </w:r>
          </w:p>
          <w:p w:rsidR="002C22EF" w:rsidRPr="002C22EF" w:rsidRDefault="002C22EF" w:rsidP="00F2481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=1</w:t>
            </w:r>
            <w:r w:rsidR="00F2481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/4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strKey</w:t>
            </w:r>
            <w:proofErr w:type="spellEnd"/>
            <w:r w:rsidR="00F2481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表示药房ID</w:t>
            </w:r>
            <w:r w:rsidR="00F2481B" w:rsidRPr="002C22EF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83AA0" w:rsidTr="00D00E88">
        <w:tc>
          <w:tcPr>
            <w:tcW w:w="1791" w:type="dxa"/>
            <w:gridSpan w:val="2"/>
          </w:tcPr>
          <w:p w:rsidR="00C83AA0" w:rsidRDefault="00BC027A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His</w:t>
            </w:r>
            <w:r w:rsidR="00C83AA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Upload</w:t>
            </w:r>
            <w:proofErr w:type="spellEnd"/>
          </w:p>
        </w:tc>
        <w:tc>
          <w:tcPr>
            <w:tcW w:w="727" w:type="dxa"/>
            <w:gridSpan w:val="4"/>
          </w:tcPr>
          <w:p w:rsidR="00C83AA0" w:rsidRDefault="00C83AA0">
            <w:r w:rsidRPr="00E41CE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407" w:type="dxa"/>
          </w:tcPr>
          <w:p w:rsidR="00C83AA0" w:rsidRDefault="00C83AA0" w:rsidP="00123AA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通知接口什么业务需要上传数据。</w:t>
            </w:r>
          </w:p>
        </w:tc>
        <w:tc>
          <w:tcPr>
            <w:tcW w:w="5406" w:type="dxa"/>
          </w:tcPr>
          <w:p w:rsidR="00C83AA0" w:rsidRPr="00A65FFB" w:rsidRDefault="00C83AA0" w:rsidP="00A65F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C83AA0" w:rsidRPr="00C616B7" w:rsidRDefault="00C83AA0" w:rsidP="00A65F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1：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门诊处方上传（配药）</w:t>
            </w:r>
          </w:p>
          <w:p w:rsidR="00C83AA0" w:rsidRDefault="00C83AA0" w:rsidP="00A65F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2：      门诊发药通知（发药）</w:t>
            </w:r>
          </w:p>
          <w:p w:rsidR="00C83AA0" w:rsidRDefault="00C83AA0" w:rsidP="00BC715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 xml:space="preserve">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：      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住院药品医嘱上传（配、发药）</w:t>
            </w:r>
          </w:p>
          <w:p w:rsidR="00C83AA0" w:rsidRDefault="00C433C9" w:rsidP="00A65F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var</w:t>
            </w:r>
            <w:r w:rsidR="00C83AA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Key</w:t>
            </w:r>
            <w:proofErr w:type="spellEnd"/>
            <w:r w:rsidR="00C83AA0"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C83AA0" w:rsidRDefault="00C83AA0" w:rsidP="00A65FFB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=1(配药)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="00FD12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var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Key</w:t>
            </w:r>
            <w:proofErr w:type="spellEnd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表示</w:t>
            </w:r>
            <w:proofErr w:type="gramStart"/>
            <w:r w:rsidR="000249E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”</w:t>
            </w:r>
            <w:proofErr w:type="gramEnd"/>
            <w:r w:rsidR="00C616B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单据+库房ID+NO</w:t>
            </w:r>
            <w:proofErr w:type="gramStart"/>
            <w:r w:rsidR="000249E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”</w:t>
            </w:r>
            <w:proofErr w:type="gramEnd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；</w:t>
            </w:r>
          </w:p>
          <w:p w:rsidR="00C616B7" w:rsidRDefault="00C616B7" w:rsidP="00A65FFB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格式：“单据</w:t>
            </w:r>
            <w:r w:rsidR="009044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;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库房ID</w:t>
            </w:r>
            <w:r w:rsidR="009044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;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NO|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…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”</w:t>
            </w:r>
          </w:p>
          <w:p w:rsidR="00C83AA0" w:rsidRDefault="00C83AA0" w:rsidP="00A65FFB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</w:t>
            </w: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药)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0799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同配药</w:t>
            </w:r>
          </w:p>
          <w:p w:rsidR="00C83AA0" w:rsidRDefault="00C83AA0" w:rsidP="00A65FFB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=3(配发药)，</w:t>
            </w:r>
            <w:proofErr w:type="spellStart"/>
            <w:r w:rsidR="00DD05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var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Key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表示</w:t>
            </w:r>
            <w:r w:rsidR="00181F4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药品收发ID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:rsidR="00C83AA0" w:rsidRDefault="00C83AA0" w:rsidP="00A65FF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65FF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返回：True成功；False失败，可通过Message属性得到当前失败信息</w:t>
            </w:r>
          </w:p>
        </w:tc>
      </w:tr>
      <w:tr w:rsidR="00C83AA0" w:rsidRPr="00CA1595" w:rsidTr="00D00E88">
        <w:tc>
          <w:tcPr>
            <w:tcW w:w="1791" w:type="dxa"/>
            <w:gridSpan w:val="2"/>
          </w:tcPr>
          <w:p w:rsidR="00C83AA0" w:rsidRPr="00CA1595" w:rsidRDefault="00C83AA0" w:rsidP="00123AA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lastRenderedPageBreak/>
              <w:t>Download</w:t>
            </w:r>
          </w:p>
        </w:tc>
        <w:tc>
          <w:tcPr>
            <w:tcW w:w="727" w:type="dxa"/>
            <w:gridSpan w:val="4"/>
          </w:tcPr>
          <w:p w:rsidR="00C83AA0" w:rsidRPr="00CA1595" w:rsidRDefault="00C83AA0">
            <w:pPr>
              <w:rPr>
                <w:strike/>
              </w:rPr>
            </w:pPr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407" w:type="dxa"/>
          </w:tcPr>
          <w:p w:rsidR="00C83AA0" w:rsidRPr="00CA1595" w:rsidRDefault="00C83AA0" w:rsidP="004733F6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通知接口，需要自动化系统的什么信息</w:t>
            </w:r>
          </w:p>
        </w:tc>
        <w:tc>
          <w:tcPr>
            <w:tcW w:w="5406" w:type="dxa"/>
          </w:tcPr>
          <w:p w:rsidR="00C83AA0" w:rsidRPr="00CA1595" w:rsidRDefault="00C83AA0" w:rsidP="004733F6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bytType</w:t>
            </w:r>
            <w:proofErr w:type="spellEnd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：</w:t>
            </w:r>
          </w:p>
          <w:p w:rsidR="00C83AA0" w:rsidRPr="00CA1595" w:rsidRDefault="00C83AA0" w:rsidP="004733F6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 xml:space="preserve">  0（默认）：设备当前状态</w:t>
            </w:r>
          </w:p>
          <w:p w:rsidR="00C83AA0" w:rsidRPr="00CA1595" w:rsidRDefault="00C83AA0" w:rsidP="004733F6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lngID</w:t>
            </w:r>
            <w:proofErr w:type="spellEnd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：</w:t>
            </w:r>
          </w:p>
          <w:p w:rsidR="00C83AA0" w:rsidRPr="00CA1595" w:rsidRDefault="00C83AA0" w:rsidP="004733F6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bytType</w:t>
            </w:r>
            <w:proofErr w:type="spellEnd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=0，表示设备ID</w:t>
            </w:r>
          </w:p>
          <w:p w:rsidR="00C83AA0" w:rsidRPr="00CA1595" w:rsidRDefault="00C83AA0" w:rsidP="006D344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byref</w:t>
            </w:r>
            <w:proofErr w:type="spellEnd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strReturn</w:t>
            </w:r>
            <w:proofErr w:type="spellEnd"/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：返回信息</w:t>
            </w:r>
          </w:p>
          <w:p w:rsidR="00C83AA0" w:rsidRPr="00CA1595" w:rsidRDefault="00C83AA0" w:rsidP="006D344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CA1595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返回：True成功；False失败，可通过Message属性得到当前失败信息</w:t>
            </w:r>
          </w:p>
        </w:tc>
      </w:tr>
      <w:tr w:rsidR="005F1CD5" w:rsidTr="00D00E88">
        <w:tc>
          <w:tcPr>
            <w:tcW w:w="1791" w:type="dxa"/>
            <w:gridSpan w:val="2"/>
          </w:tcPr>
          <w:p w:rsidR="00F22AFA" w:rsidRDefault="00F22AFA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727" w:type="dxa"/>
            <w:gridSpan w:val="4"/>
          </w:tcPr>
          <w:p w:rsidR="00F22AFA" w:rsidRDefault="00F22AFA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只读属性</w:t>
            </w:r>
          </w:p>
        </w:tc>
        <w:tc>
          <w:tcPr>
            <w:tcW w:w="1407" w:type="dxa"/>
          </w:tcPr>
          <w:p w:rsidR="00F22AFA" w:rsidRDefault="00F22AFA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当前操作的</w:t>
            </w:r>
            <w:r w:rsidR="00E8796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错误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提示信息</w:t>
            </w:r>
          </w:p>
        </w:tc>
        <w:tc>
          <w:tcPr>
            <w:tcW w:w="5406" w:type="dxa"/>
          </w:tcPr>
          <w:p w:rsidR="00F22AFA" w:rsidRDefault="00F22AFA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74190" w:rsidTr="00974190">
        <w:tc>
          <w:tcPr>
            <w:tcW w:w="9331" w:type="dxa"/>
            <w:gridSpan w:val="8"/>
            <w:shd w:val="clear" w:color="auto" w:fill="B8CCE4" w:themeFill="accent1" w:themeFillTint="66"/>
          </w:tcPr>
          <w:p w:rsidR="00974190" w:rsidRPr="00A65FFB" w:rsidRDefault="00974190" w:rsidP="0097419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A65F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类模块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 w:rsidRPr="00A65FFB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cls</w:t>
            </w: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Device</w:t>
            </w:r>
            <w:proofErr w:type="spellEnd"/>
          </w:p>
        </w:tc>
      </w:tr>
      <w:tr w:rsidR="00974190" w:rsidTr="00974190">
        <w:tc>
          <w:tcPr>
            <w:tcW w:w="1791" w:type="dxa"/>
            <w:gridSpan w:val="2"/>
          </w:tcPr>
          <w:p w:rsidR="00974190" w:rsidRPr="00953750" w:rsidRDefault="00974190" w:rsidP="0097419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727" w:type="dxa"/>
            <w:gridSpan w:val="4"/>
          </w:tcPr>
          <w:p w:rsidR="00974190" w:rsidRPr="00953750" w:rsidRDefault="00974190" w:rsidP="0097419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407" w:type="dxa"/>
          </w:tcPr>
          <w:p w:rsidR="00974190" w:rsidRPr="00953750" w:rsidRDefault="00974190" w:rsidP="0097419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95375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5406" w:type="dxa"/>
          </w:tcPr>
          <w:p w:rsidR="00974190" w:rsidRPr="00953750" w:rsidRDefault="00B60E88" w:rsidP="00974190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B559B5" w:rsidRPr="00B559B5" w:rsidTr="00974190">
        <w:tc>
          <w:tcPr>
            <w:tcW w:w="1791" w:type="dxa"/>
            <w:gridSpan w:val="2"/>
          </w:tcPr>
          <w:p w:rsidR="00B559B5" w:rsidRPr="00B559B5" w:rsidRDefault="00B559B5" w:rsidP="00B559B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B559B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BConnect</w:t>
            </w:r>
            <w:proofErr w:type="spellEnd"/>
          </w:p>
        </w:tc>
        <w:tc>
          <w:tcPr>
            <w:tcW w:w="727" w:type="dxa"/>
            <w:gridSpan w:val="4"/>
          </w:tcPr>
          <w:p w:rsidR="00B559B5" w:rsidRPr="00B559B5" w:rsidRDefault="00B559B5" w:rsidP="00B559B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B559B5" w:rsidRPr="00B559B5" w:rsidRDefault="00B559B5" w:rsidP="00B559B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DB连接类型的连接对象</w:t>
            </w:r>
          </w:p>
        </w:tc>
        <w:tc>
          <w:tcPr>
            <w:tcW w:w="5406" w:type="dxa"/>
          </w:tcPr>
          <w:p w:rsidR="00B559B5" w:rsidRPr="00B559B5" w:rsidRDefault="00B559B5" w:rsidP="00B559B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</w:tr>
      <w:tr w:rsidR="00A9595D" w:rsidRPr="00974190" w:rsidTr="00692C72">
        <w:tc>
          <w:tcPr>
            <w:tcW w:w="1791" w:type="dxa"/>
            <w:gridSpan w:val="2"/>
          </w:tcPr>
          <w:p w:rsidR="00A9595D" w:rsidRDefault="00A9595D" w:rsidP="00692C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DeptID</w:t>
            </w:r>
            <w:proofErr w:type="spellEnd"/>
          </w:p>
        </w:tc>
        <w:tc>
          <w:tcPr>
            <w:tcW w:w="727" w:type="dxa"/>
            <w:gridSpan w:val="4"/>
          </w:tcPr>
          <w:p w:rsidR="00A9595D" w:rsidRDefault="00A9595D" w:rsidP="00692C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A9595D" w:rsidRDefault="0014742F" w:rsidP="00692C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使用部门</w:t>
            </w:r>
            <w:r w:rsidR="00A9595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5406" w:type="dxa"/>
          </w:tcPr>
          <w:p w:rsidR="00A9595D" w:rsidRPr="00974190" w:rsidRDefault="0014742F" w:rsidP="00692C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即药房ID</w:t>
            </w:r>
          </w:p>
        </w:tc>
      </w:tr>
      <w:tr w:rsidR="00BC66E1" w:rsidRPr="00974190" w:rsidTr="00692C72">
        <w:tc>
          <w:tcPr>
            <w:tcW w:w="1791" w:type="dxa"/>
            <w:gridSpan w:val="2"/>
          </w:tcPr>
          <w:p w:rsidR="00BC66E1" w:rsidRDefault="00BC66E1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DrugForm</w:t>
            </w:r>
            <w:proofErr w:type="spellEnd"/>
          </w:p>
        </w:tc>
        <w:tc>
          <w:tcPr>
            <w:tcW w:w="727" w:type="dxa"/>
            <w:gridSpan w:val="4"/>
          </w:tcPr>
          <w:p w:rsidR="00BC66E1" w:rsidRDefault="00BC66E1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BC66E1" w:rsidRDefault="00BC66E1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药品剂型</w:t>
            </w:r>
          </w:p>
        </w:tc>
        <w:tc>
          <w:tcPr>
            <w:tcW w:w="5406" w:type="dxa"/>
          </w:tcPr>
          <w:p w:rsidR="00BC66E1" w:rsidRDefault="00BC66E1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设备可控制的药品剂型</w:t>
            </w:r>
            <w:r w:rsidR="0044385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（字符串）</w:t>
            </w:r>
          </w:p>
        </w:tc>
      </w:tr>
      <w:tr w:rsidR="00B801E3" w:rsidRPr="006C5263" w:rsidTr="00692C72">
        <w:tc>
          <w:tcPr>
            <w:tcW w:w="1791" w:type="dxa"/>
            <w:gridSpan w:val="2"/>
          </w:tcPr>
          <w:p w:rsidR="00B801E3" w:rsidRDefault="00B801E3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27" w:type="dxa"/>
            <w:gridSpan w:val="4"/>
          </w:tcPr>
          <w:p w:rsidR="00B801E3" w:rsidRDefault="00B801E3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B801E3" w:rsidRDefault="00B801E3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设备ID</w:t>
            </w:r>
          </w:p>
        </w:tc>
        <w:tc>
          <w:tcPr>
            <w:tcW w:w="5406" w:type="dxa"/>
          </w:tcPr>
          <w:p w:rsidR="00B801E3" w:rsidRDefault="00B801E3" w:rsidP="00B801E3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clsDevice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对象实例化后，只需要对ID赋值，</w:t>
            </w:r>
            <w:r w:rsidR="009A7BA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代码</w:t>
            </w:r>
            <w:r w:rsidR="0089708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内部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就完成对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clsDevice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对象大部分属性的设备。 </w:t>
            </w:r>
          </w:p>
        </w:tc>
      </w:tr>
      <w:tr w:rsidR="006C5263" w:rsidRPr="006C5263" w:rsidTr="00692C72">
        <w:tc>
          <w:tcPr>
            <w:tcW w:w="1791" w:type="dxa"/>
            <w:gridSpan w:val="2"/>
          </w:tcPr>
          <w:p w:rsidR="006C5263" w:rsidRDefault="006C5263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LinkDescribe</w:t>
            </w:r>
            <w:proofErr w:type="spellEnd"/>
          </w:p>
        </w:tc>
        <w:tc>
          <w:tcPr>
            <w:tcW w:w="727" w:type="dxa"/>
            <w:gridSpan w:val="4"/>
          </w:tcPr>
          <w:p w:rsidR="006C5263" w:rsidRDefault="006C5263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6C5263" w:rsidRDefault="006C5263" w:rsidP="00692C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6C526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设备连接内容</w:t>
            </w:r>
          </w:p>
        </w:tc>
        <w:tc>
          <w:tcPr>
            <w:tcW w:w="5406" w:type="dxa"/>
          </w:tcPr>
          <w:p w:rsidR="006C5263" w:rsidRDefault="006C5263" w:rsidP="00B801E3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</w:tr>
      <w:tr w:rsidR="00974190" w:rsidRPr="00974190" w:rsidTr="00974190">
        <w:tc>
          <w:tcPr>
            <w:tcW w:w="1791" w:type="dxa"/>
            <w:gridSpan w:val="2"/>
          </w:tcPr>
          <w:p w:rsidR="00974190" w:rsidRPr="00974190" w:rsidRDefault="008F23F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Link</w:t>
            </w:r>
            <w:r w:rsidR="000A264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Type</w:t>
            </w:r>
            <w:proofErr w:type="spellEnd"/>
          </w:p>
        </w:tc>
        <w:tc>
          <w:tcPr>
            <w:tcW w:w="727" w:type="dxa"/>
            <w:gridSpan w:val="4"/>
          </w:tcPr>
          <w:p w:rsidR="00974190" w:rsidRPr="00974190" w:rsidRDefault="00897289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974190" w:rsidRPr="00974190" w:rsidRDefault="000A264C" w:rsidP="000A264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设备连接类型</w:t>
            </w:r>
          </w:p>
        </w:tc>
        <w:tc>
          <w:tcPr>
            <w:tcW w:w="5406" w:type="dxa"/>
          </w:tcPr>
          <w:p w:rsidR="00974190" w:rsidRPr="00974190" w:rsidRDefault="000A264C" w:rsidP="000A264C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即1=DB；2=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WebServices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；3=目录</w:t>
            </w:r>
          </w:p>
        </w:tc>
      </w:tr>
      <w:tr w:rsidR="00580D84" w:rsidRPr="00974190" w:rsidTr="00AE18D4">
        <w:tc>
          <w:tcPr>
            <w:tcW w:w="1791" w:type="dxa"/>
            <w:gridSpan w:val="2"/>
          </w:tcPr>
          <w:p w:rsidR="00580D84" w:rsidRDefault="0032255C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2255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Manufacturer</w:t>
            </w:r>
          </w:p>
        </w:tc>
        <w:tc>
          <w:tcPr>
            <w:tcW w:w="727" w:type="dxa"/>
            <w:gridSpan w:val="4"/>
          </w:tcPr>
          <w:p w:rsidR="00580D84" w:rsidRDefault="00580D84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580D84" w:rsidRDefault="00580D84" w:rsidP="00CA2F7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</w:t>
            </w:r>
            <w:r w:rsidR="00CA2F7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制造商</w:t>
            </w:r>
          </w:p>
        </w:tc>
        <w:tc>
          <w:tcPr>
            <w:tcW w:w="5406" w:type="dxa"/>
          </w:tcPr>
          <w:p w:rsidR="00580D84" w:rsidRPr="00974190" w:rsidRDefault="00580D84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80D84" w:rsidRPr="00974190" w:rsidTr="00AE18D4">
        <w:tc>
          <w:tcPr>
            <w:tcW w:w="1791" w:type="dxa"/>
            <w:gridSpan w:val="2"/>
          </w:tcPr>
          <w:p w:rsidR="00580D84" w:rsidRDefault="00341428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4142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Model</w:t>
            </w:r>
          </w:p>
        </w:tc>
        <w:tc>
          <w:tcPr>
            <w:tcW w:w="727" w:type="dxa"/>
            <w:gridSpan w:val="4"/>
          </w:tcPr>
          <w:p w:rsidR="00580D84" w:rsidRDefault="00580D84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580D84" w:rsidRDefault="00580D84" w:rsidP="0034142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</w:t>
            </w:r>
            <w:r w:rsidR="0034142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5406" w:type="dxa"/>
          </w:tcPr>
          <w:p w:rsidR="00580D84" w:rsidRDefault="00580D84" w:rsidP="00790B2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80D84" w:rsidRPr="00974190" w:rsidTr="00AE18D4">
        <w:tc>
          <w:tcPr>
            <w:tcW w:w="1791" w:type="dxa"/>
            <w:gridSpan w:val="2"/>
          </w:tcPr>
          <w:p w:rsidR="00580D84" w:rsidRDefault="00F03AD6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727" w:type="dxa"/>
            <w:gridSpan w:val="4"/>
          </w:tcPr>
          <w:p w:rsidR="00580D84" w:rsidRDefault="00580D84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580D84" w:rsidRDefault="00F03AD6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</w:t>
            </w:r>
            <w:r w:rsidRPr="00F03AD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5406" w:type="dxa"/>
          </w:tcPr>
          <w:p w:rsidR="00580D84" w:rsidRDefault="00580D84" w:rsidP="00F31DF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E70A3E" w:rsidRPr="008B06E3" w:rsidTr="00AE18D4">
        <w:tc>
          <w:tcPr>
            <w:tcW w:w="1791" w:type="dxa"/>
            <w:gridSpan w:val="2"/>
          </w:tcPr>
          <w:p w:rsidR="00E70A3E" w:rsidRPr="008B06E3" w:rsidRDefault="00310054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727" w:type="dxa"/>
            <w:gridSpan w:val="4"/>
          </w:tcPr>
          <w:p w:rsidR="00E70A3E" w:rsidRPr="008B06E3" w:rsidRDefault="00E70A3E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E70A3E" w:rsidRPr="008B06E3" w:rsidRDefault="00E70A3E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</w:t>
            </w:r>
            <w:r w:rsidR="0031005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5406" w:type="dxa"/>
          </w:tcPr>
          <w:p w:rsidR="00E70A3E" w:rsidRPr="008B06E3" w:rsidRDefault="00E70A3E" w:rsidP="00AE18D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974190" w:rsidRPr="00974190" w:rsidTr="00974190">
        <w:tc>
          <w:tcPr>
            <w:tcW w:w="1791" w:type="dxa"/>
            <w:gridSpan w:val="2"/>
          </w:tcPr>
          <w:p w:rsidR="00974190" w:rsidRDefault="00221949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727" w:type="dxa"/>
            <w:gridSpan w:val="4"/>
          </w:tcPr>
          <w:p w:rsidR="00974190" w:rsidRPr="00974190" w:rsidRDefault="00A35B88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974190" w:rsidRPr="00974190" w:rsidRDefault="00221949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WebServices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连接方式的密码</w:t>
            </w:r>
          </w:p>
        </w:tc>
        <w:tc>
          <w:tcPr>
            <w:tcW w:w="5406" w:type="dxa"/>
          </w:tcPr>
          <w:p w:rsidR="00974190" w:rsidRPr="00974190" w:rsidRDefault="00974190" w:rsidP="0055388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B27601" w:rsidRPr="00974190" w:rsidTr="00974190">
        <w:tc>
          <w:tcPr>
            <w:tcW w:w="1791" w:type="dxa"/>
            <w:gridSpan w:val="2"/>
          </w:tcPr>
          <w:p w:rsidR="00B27601" w:rsidRDefault="00B27601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ServiceObject</w:t>
            </w:r>
            <w:proofErr w:type="spellEnd"/>
          </w:p>
        </w:tc>
        <w:tc>
          <w:tcPr>
            <w:tcW w:w="727" w:type="dxa"/>
            <w:gridSpan w:val="4"/>
          </w:tcPr>
          <w:p w:rsidR="00B27601" w:rsidRDefault="00B27601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B27601" w:rsidRDefault="00B27601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设备支持的服务对象</w:t>
            </w:r>
          </w:p>
        </w:tc>
        <w:tc>
          <w:tcPr>
            <w:tcW w:w="5406" w:type="dxa"/>
          </w:tcPr>
          <w:p w:rsidR="00B27601" w:rsidRPr="00974190" w:rsidRDefault="00B27601" w:rsidP="0055388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即1=门诊；2=住院</w:t>
            </w:r>
          </w:p>
        </w:tc>
      </w:tr>
      <w:tr w:rsidR="00274A8D" w:rsidRPr="00974190" w:rsidTr="00974190">
        <w:tc>
          <w:tcPr>
            <w:tcW w:w="1791" w:type="dxa"/>
            <w:gridSpan w:val="2"/>
          </w:tcPr>
          <w:p w:rsidR="00274A8D" w:rsidRDefault="00274A8D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727" w:type="dxa"/>
            <w:gridSpan w:val="4"/>
          </w:tcPr>
          <w:p w:rsidR="00274A8D" w:rsidRDefault="00274A8D" w:rsidP="00F4190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274A8D" w:rsidRDefault="00274A8D" w:rsidP="00F4190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设备启用状态</w:t>
            </w:r>
          </w:p>
        </w:tc>
        <w:tc>
          <w:tcPr>
            <w:tcW w:w="5406" w:type="dxa"/>
          </w:tcPr>
          <w:p w:rsidR="00274A8D" w:rsidRDefault="00274A8D" w:rsidP="00F4190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True启用；False禁用</w:t>
            </w:r>
          </w:p>
        </w:tc>
      </w:tr>
      <w:tr w:rsidR="00274A8D" w:rsidRPr="00974190" w:rsidTr="00974190">
        <w:tc>
          <w:tcPr>
            <w:tcW w:w="1791" w:type="dxa"/>
            <w:gridSpan w:val="2"/>
          </w:tcPr>
          <w:p w:rsidR="00274A8D" w:rsidRDefault="00274A8D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727" w:type="dxa"/>
            <w:gridSpan w:val="4"/>
          </w:tcPr>
          <w:p w:rsidR="00274A8D" w:rsidRDefault="00274A8D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274A8D" w:rsidRDefault="00274A8D" w:rsidP="00274A8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设备连接状态</w:t>
            </w:r>
          </w:p>
        </w:tc>
        <w:tc>
          <w:tcPr>
            <w:tcW w:w="5406" w:type="dxa"/>
          </w:tcPr>
          <w:p w:rsidR="00274A8D" w:rsidRDefault="00274A8D" w:rsidP="00274A8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True连接成功；False连接失败</w:t>
            </w:r>
          </w:p>
        </w:tc>
      </w:tr>
      <w:tr w:rsidR="00F031A0" w:rsidRPr="00974190" w:rsidTr="00974190">
        <w:tc>
          <w:tcPr>
            <w:tcW w:w="1791" w:type="dxa"/>
            <w:gridSpan w:val="2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727" w:type="dxa"/>
            <w:gridSpan w:val="4"/>
          </w:tcPr>
          <w:p w:rsidR="00F031A0" w:rsidRPr="008B06E3" w:rsidRDefault="00F031A0" w:rsidP="00F4190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F031A0" w:rsidRDefault="00F031A0" w:rsidP="00F031A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WebServices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连接方式的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5406" w:type="dxa"/>
          </w:tcPr>
          <w:p w:rsidR="00F031A0" w:rsidRDefault="00F031A0" w:rsidP="00274A8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</w:tr>
      <w:tr w:rsidR="00F031A0" w:rsidRPr="00974190" w:rsidTr="00974190">
        <w:tc>
          <w:tcPr>
            <w:tcW w:w="1791" w:type="dxa"/>
            <w:gridSpan w:val="2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User</w:t>
            </w:r>
          </w:p>
        </w:tc>
        <w:tc>
          <w:tcPr>
            <w:tcW w:w="727" w:type="dxa"/>
            <w:gridSpan w:val="4"/>
          </w:tcPr>
          <w:p w:rsidR="00F031A0" w:rsidRPr="008B06E3" w:rsidRDefault="00F031A0" w:rsidP="00F4190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WebServices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连接方式的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5406" w:type="dxa"/>
          </w:tcPr>
          <w:p w:rsidR="00F031A0" w:rsidRPr="00974190" w:rsidRDefault="00F031A0" w:rsidP="0055388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974190" w:rsidTr="00974190">
        <w:tc>
          <w:tcPr>
            <w:tcW w:w="1791" w:type="dxa"/>
            <w:gridSpan w:val="2"/>
          </w:tcPr>
          <w:p w:rsidR="00F031A0" w:rsidRDefault="00245475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WebConnect</w:t>
            </w:r>
            <w:proofErr w:type="spellEnd"/>
          </w:p>
        </w:tc>
        <w:tc>
          <w:tcPr>
            <w:tcW w:w="727" w:type="dxa"/>
            <w:gridSpan w:val="4"/>
          </w:tcPr>
          <w:p w:rsidR="00F031A0" w:rsidRPr="00974190" w:rsidRDefault="00F031A0" w:rsidP="00F4190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1407" w:type="dxa"/>
          </w:tcPr>
          <w:p w:rsidR="00F031A0" w:rsidRDefault="00245475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WebServices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的连接对象</w:t>
            </w:r>
          </w:p>
        </w:tc>
        <w:tc>
          <w:tcPr>
            <w:tcW w:w="5406" w:type="dxa"/>
          </w:tcPr>
          <w:p w:rsidR="00F031A0" w:rsidRPr="00974190" w:rsidRDefault="00F031A0" w:rsidP="0055388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9331" w:type="dxa"/>
            <w:gridSpan w:val="8"/>
            <w:shd w:val="clear" w:color="auto" w:fill="B8CCE4" w:themeFill="accent1" w:themeFillTint="66"/>
          </w:tcPr>
          <w:p w:rsidR="00F031A0" w:rsidRPr="00324C31" w:rsidRDefault="00F031A0" w:rsidP="0097419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24C3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模块：</w:t>
            </w:r>
            <w:proofErr w:type="spellStart"/>
            <w:r w:rsidRPr="00324C3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mdlDefine</w:t>
            </w:r>
            <w:proofErr w:type="spellEnd"/>
          </w:p>
        </w:tc>
      </w:tr>
      <w:tr w:rsidR="00F031A0" w:rsidTr="00AE18D4">
        <w:tc>
          <w:tcPr>
            <w:tcW w:w="1791" w:type="dxa"/>
            <w:gridSpan w:val="2"/>
          </w:tcPr>
          <w:p w:rsidR="00F031A0" w:rsidRPr="00953750" w:rsidRDefault="00F031A0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727" w:type="dxa"/>
            <w:gridSpan w:val="4"/>
          </w:tcPr>
          <w:p w:rsidR="00F031A0" w:rsidRPr="00953750" w:rsidRDefault="00F031A0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407" w:type="dxa"/>
          </w:tcPr>
          <w:p w:rsidR="00F031A0" w:rsidRPr="00953750" w:rsidRDefault="00F031A0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95375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5406" w:type="dxa"/>
          </w:tcPr>
          <w:p w:rsidR="00F031A0" w:rsidRPr="00953750" w:rsidRDefault="00F031A0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Pr="00E87961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E8796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gstrMessage</w:t>
            </w:r>
            <w:proofErr w:type="spellEnd"/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当前操作的错误提示信息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Pr="00E87961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324C3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gobjComLib</w:t>
            </w:r>
            <w:proofErr w:type="spellEnd"/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F031A0" w:rsidP="00C97C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HIS的zl9ComLib对象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Pr="00E87961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C97C1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gobjConn</w:t>
            </w:r>
            <w:proofErr w:type="spellEnd"/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HIS的DB连接对象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Pr="00E87961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B95F1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gfrmOwner</w:t>
            </w:r>
            <w:proofErr w:type="spellEnd"/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宿主窗体对象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Pr="00B95F15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glngSys</w:t>
            </w:r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宿主系统号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glngModule</w:t>
            </w:r>
            <w:proofErr w:type="spellEnd"/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宿主模块号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F031A0" w:rsidRPr="00324C31" w:rsidTr="00D00E88">
        <w:tc>
          <w:tcPr>
            <w:tcW w:w="1809" w:type="dxa"/>
            <w:gridSpan w:val="3"/>
          </w:tcPr>
          <w:p w:rsidR="00F031A0" w:rsidRDefault="00F031A0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gstrDBUser</w:t>
            </w:r>
            <w:proofErr w:type="spellEnd"/>
          </w:p>
        </w:tc>
        <w:tc>
          <w:tcPr>
            <w:tcW w:w="709" w:type="dxa"/>
            <w:gridSpan w:val="3"/>
          </w:tcPr>
          <w:p w:rsidR="00F031A0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F031A0" w:rsidRDefault="0029298E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HIS</w:t>
            </w:r>
            <w:r w:rsidR="00F031A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数据库用户</w:t>
            </w:r>
          </w:p>
        </w:tc>
        <w:tc>
          <w:tcPr>
            <w:tcW w:w="5406" w:type="dxa"/>
          </w:tcPr>
          <w:p w:rsidR="00F031A0" w:rsidRPr="00E87961" w:rsidRDefault="00F031A0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8E2388" w:rsidRPr="00324C31" w:rsidTr="00D00E88">
        <w:tc>
          <w:tcPr>
            <w:tcW w:w="1809" w:type="dxa"/>
            <w:gridSpan w:val="3"/>
          </w:tcPr>
          <w:p w:rsidR="008E2388" w:rsidRDefault="008E2388" w:rsidP="00DE787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8E238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gobjSOAP</w:t>
            </w:r>
            <w:proofErr w:type="spellEnd"/>
          </w:p>
        </w:tc>
        <w:tc>
          <w:tcPr>
            <w:tcW w:w="709" w:type="dxa"/>
            <w:gridSpan w:val="3"/>
          </w:tcPr>
          <w:p w:rsidR="008E2388" w:rsidRDefault="008E2388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8E2388" w:rsidRDefault="008E2388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8E2388" w:rsidRPr="00E87961" w:rsidRDefault="008E2388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E238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MSSOAP对象</w:t>
            </w:r>
          </w:p>
        </w:tc>
      </w:tr>
      <w:tr w:rsidR="00A95AFD" w:rsidRPr="00324C31" w:rsidTr="00D00E88">
        <w:tc>
          <w:tcPr>
            <w:tcW w:w="1809" w:type="dxa"/>
            <w:gridSpan w:val="3"/>
          </w:tcPr>
          <w:p w:rsidR="00A95AFD" w:rsidRPr="008E2388" w:rsidRDefault="00A95AFD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8E2388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gstrRegHospital</w:t>
            </w:r>
            <w:proofErr w:type="spellEnd"/>
          </w:p>
        </w:tc>
        <w:tc>
          <w:tcPr>
            <w:tcW w:w="709" w:type="dxa"/>
            <w:gridSpan w:val="3"/>
          </w:tcPr>
          <w:p w:rsidR="00A95AFD" w:rsidRDefault="00A95AFD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407" w:type="dxa"/>
          </w:tcPr>
          <w:p w:rsidR="00A95AFD" w:rsidRDefault="00A95AFD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A95AFD" w:rsidRDefault="00A95AFD" w:rsidP="004D411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341DBC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注册医院名称</w:t>
            </w:r>
          </w:p>
        </w:tc>
      </w:tr>
      <w:tr w:rsidR="00A95AFD" w:rsidRPr="00246CEF" w:rsidTr="00AF70B1">
        <w:tc>
          <w:tcPr>
            <w:tcW w:w="9331" w:type="dxa"/>
            <w:gridSpan w:val="8"/>
            <w:shd w:val="clear" w:color="auto" w:fill="B8CCE4" w:themeFill="accent1" w:themeFillTint="66"/>
          </w:tcPr>
          <w:p w:rsidR="00A95AFD" w:rsidRPr="00246CEF" w:rsidRDefault="00A95AFD" w:rsidP="00AF70B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模块：</w:t>
            </w:r>
            <w:proofErr w:type="spellStart"/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mdlProcessData</w:t>
            </w:r>
            <w:proofErr w:type="spellEnd"/>
          </w:p>
        </w:tc>
      </w:tr>
      <w:tr w:rsidR="00A95AFD" w:rsidTr="00AF70B1">
        <w:tc>
          <w:tcPr>
            <w:tcW w:w="1668" w:type="dxa"/>
          </w:tcPr>
          <w:p w:rsidR="00A95AFD" w:rsidRPr="004131B6" w:rsidRDefault="00A95AFD" w:rsidP="00AF70B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SetUpload</w:t>
            </w:r>
            <w:proofErr w:type="spellEnd"/>
          </w:p>
        </w:tc>
        <w:tc>
          <w:tcPr>
            <w:tcW w:w="689" w:type="dxa"/>
            <w:gridSpan w:val="3"/>
          </w:tcPr>
          <w:p w:rsidR="00A95AFD" w:rsidRPr="00215631" w:rsidRDefault="00A95AFD" w:rsidP="0021563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568" w:type="dxa"/>
            <w:gridSpan w:val="3"/>
          </w:tcPr>
          <w:p w:rsidR="00A95AFD" w:rsidRPr="004131B6" w:rsidRDefault="00A95AFD" w:rsidP="00AF70B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获取处方、医嘱信息，并格式化上传数据</w:t>
            </w:r>
          </w:p>
        </w:tc>
        <w:tc>
          <w:tcPr>
            <w:tcW w:w="5406" w:type="dxa"/>
          </w:tcPr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1: 门诊处方上传 (配药)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2: 门诊发药通知 (发药)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3: 住院药品医嘱上传 (配、发药)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varKey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当</w:t>
            </w: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=1时，</w:t>
            </w: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varKey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表示“单据;库房ID;NO”；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格式：“单据;库房ID;NO[|单据;库房ID;NO][|...]”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当</w:t>
            </w: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=2时，同</w:t>
            </w: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=1</w:t>
            </w:r>
          </w:p>
          <w:p w:rsidR="00A95AFD" w:rsidRPr="00CF276A" w:rsidRDefault="00A95AF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当</w:t>
            </w: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bytType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=3时，</w:t>
            </w:r>
            <w:proofErr w:type="spellStart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varKey</w:t>
            </w:r>
            <w:proofErr w:type="spellEnd"/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表示药品收发ID；</w:t>
            </w:r>
          </w:p>
          <w:p w:rsidR="00A95AFD" w:rsidRDefault="00A95AFD" w:rsidP="00CF276A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CF27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 格式：“药品收发ID[|药品收发ID][|...]”</w:t>
            </w:r>
          </w:p>
          <w:p w:rsidR="005D00ED" w:rsidRPr="00F53A95" w:rsidRDefault="005D00ED" w:rsidP="00CF276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lngModule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：HIS业务模块号</w:t>
            </w:r>
          </w:p>
        </w:tc>
      </w:tr>
      <w:tr w:rsidR="00A95AFD" w:rsidRPr="002905AE" w:rsidTr="00AF70B1">
        <w:tc>
          <w:tcPr>
            <w:tcW w:w="1668" w:type="dxa"/>
          </w:tcPr>
          <w:p w:rsidR="00A95AFD" w:rsidRPr="002905AE" w:rsidRDefault="00A95AFD" w:rsidP="00AF70B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SetDownload</w:t>
            </w:r>
            <w:proofErr w:type="spellEnd"/>
          </w:p>
        </w:tc>
        <w:tc>
          <w:tcPr>
            <w:tcW w:w="689" w:type="dxa"/>
            <w:gridSpan w:val="3"/>
          </w:tcPr>
          <w:p w:rsidR="00A95AFD" w:rsidRPr="002905AE" w:rsidRDefault="00A95AFD" w:rsidP="00AF70B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1568" w:type="dxa"/>
            <w:gridSpan w:val="3"/>
          </w:tcPr>
          <w:p w:rsidR="00A95AFD" w:rsidRPr="002905AE" w:rsidRDefault="00A95AFD" w:rsidP="00AF70B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获取处方、医嘱信息，并格式化上传数据</w:t>
            </w:r>
          </w:p>
        </w:tc>
        <w:tc>
          <w:tcPr>
            <w:tcW w:w="5406" w:type="dxa"/>
          </w:tcPr>
          <w:p w:rsidR="00A95AFD" w:rsidRPr="002905AE" w:rsidRDefault="00A95AFD" w:rsidP="00AF70B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bytType</w:t>
            </w:r>
            <w:proofErr w:type="spellEnd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：同</w:t>
            </w:r>
            <w:proofErr w:type="spellStart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clsDrugPacker.Download</w:t>
            </w:r>
            <w:proofErr w:type="spellEnd"/>
          </w:p>
          <w:p w:rsidR="00A95AFD" w:rsidRPr="002905AE" w:rsidRDefault="00A95AFD" w:rsidP="00AF70B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lngID</w:t>
            </w:r>
            <w:proofErr w:type="spellEnd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：同</w:t>
            </w:r>
            <w:proofErr w:type="spellStart"/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clsDrugPacker.Download</w:t>
            </w:r>
            <w:proofErr w:type="spellEnd"/>
          </w:p>
          <w:p w:rsidR="00A95AFD" w:rsidRPr="002905AE" w:rsidRDefault="00A95AFD" w:rsidP="00AF70B1">
            <w:pPr>
              <w:widowControl/>
              <w:jc w:val="left"/>
              <w:rPr>
                <w:rFonts w:asciiTheme="minorEastAsia" w:hAnsiTheme="minorEastAsia" w:cs="宋体"/>
                <w:strike/>
                <w:color w:val="000000"/>
                <w:kern w:val="0"/>
                <w:szCs w:val="21"/>
              </w:rPr>
            </w:pPr>
            <w:r w:rsidRPr="002905AE">
              <w:rPr>
                <w:rFonts w:asciiTheme="minorEastAsia" w:hAnsiTheme="minorEastAsia" w:cs="宋体" w:hint="eastAsia"/>
                <w:strike/>
                <w:color w:val="000000"/>
                <w:kern w:val="0"/>
                <w:szCs w:val="21"/>
              </w:rPr>
              <w:t>返回：True成功；False失败</w:t>
            </w:r>
          </w:p>
        </w:tc>
      </w:tr>
      <w:tr w:rsidR="00A95AFD" w:rsidTr="00AF70B1">
        <w:tc>
          <w:tcPr>
            <w:tcW w:w="1668" w:type="dxa"/>
          </w:tcPr>
          <w:p w:rsidR="00A95AFD" w:rsidRDefault="00A95AFD" w:rsidP="00AF70B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3600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ProcDrugInfo</w:t>
            </w:r>
            <w:proofErr w:type="spellEnd"/>
          </w:p>
        </w:tc>
        <w:tc>
          <w:tcPr>
            <w:tcW w:w="689" w:type="dxa"/>
            <w:gridSpan w:val="3"/>
          </w:tcPr>
          <w:p w:rsidR="00A95AFD" w:rsidRDefault="00A95AFD" w:rsidP="00AF70B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568" w:type="dxa"/>
            <w:gridSpan w:val="3"/>
          </w:tcPr>
          <w:p w:rsidR="00A95AFD" w:rsidRDefault="00A95AFD" w:rsidP="00AF70B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3600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获取HIS药品基本信息</w:t>
            </w:r>
          </w:p>
        </w:tc>
        <w:tc>
          <w:tcPr>
            <w:tcW w:w="5406" w:type="dxa"/>
          </w:tcPr>
          <w:p w:rsidR="00A95AFD" w:rsidRPr="00360037" w:rsidRDefault="00A95AFD" w:rsidP="0036003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3600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strDrugType</w:t>
            </w:r>
            <w:proofErr w:type="spellEnd"/>
            <w:r w:rsidRPr="003600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：剂型串</w:t>
            </w:r>
          </w:p>
          <w:p w:rsidR="00A95AFD" w:rsidRDefault="001A17C0" w:rsidP="0036003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1A17C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objDevice</w:t>
            </w:r>
            <w:proofErr w:type="spellEnd"/>
            <w:r w:rsidRPr="001A17C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：设备对象</w:t>
            </w:r>
          </w:p>
        </w:tc>
      </w:tr>
      <w:tr w:rsidR="00676578" w:rsidTr="00AF70B1">
        <w:tc>
          <w:tcPr>
            <w:tcW w:w="1668" w:type="dxa"/>
          </w:tcPr>
          <w:p w:rsidR="00676578" w:rsidRPr="00360037" w:rsidRDefault="00676578" w:rsidP="00AF70B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ProcDrugStock</w:t>
            </w:r>
            <w:proofErr w:type="spellEnd"/>
          </w:p>
        </w:tc>
        <w:tc>
          <w:tcPr>
            <w:tcW w:w="689" w:type="dxa"/>
            <w:gridSpan w:val="3"/>
          </w:tcPr>
          <w:p w:rsidR="00676578" w:rsidRDefault="00F25520" w:rsidP="00AF70B1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568" w:type="dxa"/>
            <w:gridSpan w:val="3"/>
          </w:tcPr>
          <w:p w:rsidR="00676578" w:rsidRPr="00360037" w:rsidRDefault="00E94385" w:rsidP="00AF70B1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E943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获取HIS药品库存信息</w:t>
            </w:r>
          </w:p>
        </w:tc>
        <w:tc>
          <w:tcPr>
            <w:tcW w:w="5406" w:type="dxa"/>
          </w:tcPr>
          <w:p w:rsidR="00E94385" w:rsidRPr="00E94385" w:rsidRDefault="00E94385" w:rsidP="00E9438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E943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lngDeptID</w:t>
            </w:r>
            <w:proofErr w:type="spellEnd"/>
            <w:r w:rsidRPr="00E943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：药房ID</w:t>
            </w:r>
          </w:p>
          <w:p w:rsidR="00676578" w:rsidRPr="00360037" w:rsidRDefault="00E94385" w:rsidP="00E9438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E943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objDevice</w:t>
            </w:r>
            <w:proofErr w:type="spellEnd"/>
            <w:r w:rsidRPr="00E9438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：设备对象</w:t>
            </w:r>
          </w:p>
        </w:tc>
      </w:tr>
      <w:tr w:rsidR="00A95AFD" w:rsidRPr="00324C31" w:rsidTr="00D00E88">
        <w:tc>
          <w:tcPr>
            <w:tcW w:w="9331" w:type="dxa"/>
            <w:gridSpan w:val="8"/>
            <w:shd w:val="clear" w:color="auto" w:fill="B8CCE4" w:themeFill="accent1" w:themeFillTint="66"/>
          </w:tcPr>
          <w:p w:rsidR="00A95AFD" w:rsidRPr="00324C31" w:rsidRDefault="00A95AFD" w:rsidP="0097419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324C3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模块：</w:t>
            </w:r>
            <w:proofErr w:type="spellStart"/>
            <w:r w:rsidRPr="00324C3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mdlDrugPacker</w:t>
            </w:r>
            <w:proofErr w:type="spellEnd"/>
          </w:p>
        </w:tc>
      </w:tr>
      <w:tr w:rsidR="00A95AFD" w:rsidTr="00AE18D4">
        <w:tc>
          <w:tcPr>
            <w:tcW w:w="1791" w:type="dxa"/>
            <w:gridSpan w:val="2"/>
          </w:tcPr>
          <w:p w:rsidR="00A95AFD" w:rsidRPr="00953750" w:rsidRDefault="00A95AFD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727" w:type="dxa"/>
            <w:gridSpan w:val="4"/>
          </w:tcPr>
          <w:p w:rsidR="00A95AFD" w:rsidRPr="00953750" w:rsidRDefault="00A95AFD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407" w:type="dxa"/>
          </w:tcPr>
          <w:p w:rsidR="00A95AFD" w:rsidRPr="00953750" w:rsidRDefault="00A95AFD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953750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5406" w:type="dxa"/>
          </w:tcPr>
          <w:p w:rsidR="00A95AFD" w:rsidRPr="00953750" w:rsidRDefault="00A95AFD" w:rsidP="00AE18D4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95AFD" w:rsidTr="0052093D">
        <w:tc>
          <w:tcPr>
            <w:tcW w:w="1791" w:type="dxa"/>
            <w:gridSpan w:val="2"/>
          </w:tcPr>
          <w:p w:rsidR="00A95AFD" w:rsidRPr="004131B6" w:rsidRDefault="00A95AFD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131B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Dispense</w:t>
            </w:r>
          </w:p>
        </w:tc>
        <w:tc>
          <w:tcPr>
            <w:tcW w:w="727" w:type="dxa"/>
            <w:gridSpan w:val="4"/>
          </w:tcPr>
          <w:p w:rsidR="00A95AFD" w:rsidRDefault="00A95AFD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1407" w:type="dxa"/>
          </w:tcPr>
          <w:p w:rsidR="00A95AFD" w:rsidRPr="004131B6" w:rsidRDefault="00A95AFD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131B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向自动化系统发送配药信息</w:t>
            </w:r>
          </w:p>
        </w:tc>
        <w:tc>
          <w:tcPr>
            <w:tcW w:w="5406" w:type="dxa"/>
          </w:tcPr>
          <w:p w:rsidR="00A95AFD" w:rsidRDefault="00A95AFD" w:rsidP="00BC2065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objDevice</w:t>
            </w:r>
            <w:proofErr w:type="spellEnd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：设备对象</w:t>
            </w:r>
          </w:p>
          <w:p w:rsidR="00A95AD9" w:rsidRPr="00BC2065" w:rsidRDefault="00A95AD9" w:rsidP="00BC206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strNO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：单据号</w:t>
            </w:r>
          </w:p>
          <w:p w:rsidR="00A95AFD" w:rsidRDefault="00A95AFD" w:rsidP="00BC206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strContent</w:t>
            </w:r>
            <w:proofErr w:type="spellEnd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：已格式化后数据</w:t>
            </w:r>
          </w:p>
          <w:p w:rsidR="00A95AFD" w:rsidRPr="004131B6" w:rsidRDefault="00A95AFD" w:rsidP="00BC206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131B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返回：True成功；False失败</w:t>
            </w:r>
          </w:p>
        </w:tc>
      </w:tr>
      <w:tr w:rsidR="00A95AFD" w:rsidTr="0052093D">
        <w:tc>
          <w:tcPr>
            <w:tcW w:w="1791" w:type="dxa"/>
            <w:gridSpan w:val="2"/>
          </w:tcPr>
          <w:p w:rsidR="00A95AFD" w:rsidRPr="004131B6" w:rsidRDefault="00A95AFD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34A9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Dispensing</w:t>
            </w:r>
          </w:p>
        </w:tc>
        <w:tc>
          <w:tcPr>
            <w:tcW w:w="727" w:type="dxa"/>
            <w:gridSpan w:val="4"/>
          </w:tcPr>
          <w:p w:rsidR="00A95AFD" w:rsidRDefault="00A95AFD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1407" w:type="dxa"/>
          </w:tcPr>
          <w:p w:rsidR="00A95AFD" w:rsidRPr="004131B6" w:rsidRDefault="00A95AFD" w:rsidP="00A3138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34A9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向自动化系统发送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</w:t>
            </w:r>
            <w:r w:rsidRPr="00634A9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药信息</w:t>
            </w:r>
          </w:p>
        </w:tc>
        <w:tc>
          <w:tcPr>
            <w:tcW w:w="5406" w:type="dxa"/>
          </w:tcPr>
          <w:p w:rsidR="00A95AFD" w:rsidRPr="00BC2065" w:rsidRDefault="00A95AFD" w:rsidP="00074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objDevice</w:t>
            </w:r>
            <w:proofErr w:type="spellEnd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：设备对象</w:t>
            </w:r>
          </w:p>
          <w:p w:rsidR="00A95AFD" w:rsidRDefault="00A95AFD" w:rsidP="00074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strContent</w:t>
            </w:r>
            <w:proofErr w:type="spellEnd"/>
            <w:r w:rsidRPr="00BC206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：已格式化后数据</w:t>
            </w:r>
          </w:p>
          <w:p w:rsidR="00A95AFD" w:rsidRPr="004131B6" w:rsidRDefault="00A95AFD" w:rsidP="00074A0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131B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返回：True成功；False失败</w:t>
            </w:r>
          </w:p>
        </w:tc>
      </w:tr>
      <w:tr w:rsidR="00A95AFD" w:rsidTr="0052093D">
        <w:tc>
          <w:tcPr>
            <w:tcW w:w="1791" w:type="dxa"/>
            <w:gridSpan w:val="2"/>
          </w:tcPr>
          <w:p w:rsidR="00A95AFD" w:rsidRPr="004131B6" w:rsidRDefault="00A95AFD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609B2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DrugInfo</w:t>
            </w:r>
          </w:p>
        </w:tc>
        <w:tc>
          <w:tcPr>
            <w:tcW w:w="727" w:type="dxa"/>
            <w:gridSpan w:val="4"/>
          </w:tcPr>
          <w:p w:rsidR="00A95AFD" w:rsidRDefault="008B28DA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1407" w:type="dxa"/>
          </w:tcPr>
          <w:p w:rsidR="00A95AFD" w:rsidRPr="004131B6" w:rsidRDefault="00A95AFD" w:rsidP="00E609B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向自动化系统发送</w:t>
            </w:r>
            <w:r w:rsidRPr="00E609B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药品基本信息</w:t>
            </w:r>
          </w:p>
        </w:tc>
        <w:tc>
          <w:tcPr>
            <w:tcW w:w="5406" w:type="dxa"/>
          </w:tcPr>
          <w:p w:rsidR="00A95AFD" w:rsidRPr="00115ECA" w:rsidRDefault="00A95AFD" w:rsidP="00115E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115E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objConnect</w:t>
            </w:r>
            <w:proofErr w:type="spellEnd"/>
            <w:r w:rsidRPr="00115E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：连接对象</w:t>
            </w:r>
          </w:p>
          <w:p w:rsidR="00A95AFD" w:rsidRPr="004131B6" w:rsidRDefault="00A95AFD" w:rsidP="00115ECA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 w:rsidRPr="00115E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strContent</w:t>
            </w:r>
            <w:proofErr w:type="spellEnd"/>
            <w:r w:rsidRPr="00115EC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：已格式化后数据</w:t>
            </w:r>
          </w:p>
        </w:tc>
      </w:tr>
      <w:tr w:rsidR="006C4559" w:rsidTr="0052093D">
        <w:tc>
          <w:tcPr>
            <w:tcW w:w="1791" w:type="dxa"/>
            <w:gridSpan w:val="2"/>
          </w:tcPr>
          <w:p w:rsidR="006C4559" w:rsidRPr="00E609B2" w:rsidRDefault="006C4559" w:rsidP="00DE787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DrugStock</w:t>
            </w:r>
            <w:proofErr w:type="spellEnd"/>
          </w:p>
        </w:tc>
        <w:tc>
          <w:tcPr>
            <w:tcW w:w="727" w:type="dxa"/>
            <w:gridSpan w:val="4"/>
          </w:tcPr>
          <w:p w:rsidR="006C4559" w:rsidRDefault="008B28DA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1407" w:type="dxa"/>
          </w:tcPr>
          <w:p w:rsidR="006C4559" w:rsidRDefault="00DE31F8" w:rsidP="00E609B2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向自动化系统发送</w:t>
            </w:r>
            <w:r w:rsidRPr="00DE31F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药品库存信息</w:t>
            </w:r>
          </w:p>
        </w:tc>
        <w:tc>
          <w:tcPr>
            <w:tcW w:w="5406" w:type="dxa"/>
          </w:tcPr>
          <w:p w:rsidR="0013566B" w:rsidRPr="0013566B" w:rsidRDefault="0013566B" w:rsidP="0013566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13566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objDevice</w:t>
            </w:r>
            <w:proofErr w:type="spellEnd"/>
            <w:r w:rsidRPr="0013566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：设备对象</w:t>
            </w:r>
          </w:p>
          <w:p w:rsidR="006C4559" w:rsidRPr="00115ECA" w:rsidRDefault="0013566B" w:rsidP="0013566B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proofErr w:type="spellStart"/>
            <w:r w:rsidRPr="0013566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strContent</w:t>
            </w:r>
            <w:proofErr w:type="spellEnd"/>
            <w:r w:rsidRPr="0013566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：已格式化后数据</w:t>
            </w:r>
          </w:p>
        </w:tc>
      </w:tr>
      <w:tr w:rsidR="00A95AFD" w:rsidRPr="00246CEF" w:rsidTr="00D00E88">
        <w:tc>
          <w:tcPr>
            <w:tcW w:w="2357" w:type="dxa"/>
            <w:gridSpan w:val="4"/>
            <w:shd w:val="clear" w:color="auto" w:fill="B8CCE4" w:themeFill="accent1" w:themeFillTint="66"/>
          </w:tcPr>
          <w:p w:rsidR="00A95AFD" w:rsidRPr="00246CEF" w:rsidRDefault="00A95AFD" w:rsidP="00A028D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窗体</w:t>
            </w: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frm</w:t>
            </w:r>
            <w:r w:rsidR="006A7A4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DeviceSet</w:t>
            </w:r>
            <w:proofErr w:type="spellEnd"/>
          </w:p>
        </w:tc>
        <w:tc>
          <w:tcPr>
            <w:tcW w:w="6974" w:type="dxa"/>
            <w:gridSpan w:val="4"/>
            <w:shd w:val="clear" w:color="auto" w:fill="B8CCE4" w:themeFill="accent1" w:themeFillTint="66"/>
          </w:tcPr>
          <w:p w:rsidR="00A95AFD" w:rsidRPr="00246CEF" w:rsidRDefault="009C04D1" w:rsidP="00A028D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设备</w:t>
            </w:r>
            <w:r w:rsidR="00A95AFD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参数设置</w:t>
            </w:r>
          </w:p>
        </w:tc>
      </w:tr>
      <w:tr w:rsidR="00A95AFD" w:rsidTr="00974190">
        <w:tc>
          <w:tcPr>
            <w:tcW w:w="3925" w:type="dxa"/>
            <w:gridSpan w:val="7"/>
          </w:tcPr>
          <w:p w:rsidR="00A95AFD" w:rsidRPr="0052093D" w:rsidRDefault="00A95AFD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A95AFD" w:rsidRDefault="006A7A4F" w:rsidP="004131B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7179CD" wp14:editId="74A3C71C">
                  <wp:extent cx="3207065" cy="1940943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43" cy="194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AFD" w:rsidRPr="00246CEF" w:rsidTr="00974190">
        <w:tc>
          <w:tcPr>
            <w:tcW w:w="2357" w:type="dxa"/>
            <w:gridSpan w:val="4"/>
            <w:shd w:val="clear" w:color="auto" w:fill="B8CCE4" w:themeFill="accent1" w:themeFillTint="66"/>
          </w:tcPr>
          <w:p w:rsidR="00A95AFD" w:rsidRPr="00246CEF" w:rsidRDefault="00A95AFD" w:rsidP="00FA2D2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窗体</w:t>
            </w: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 w:rsidR="00E23D82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frmDeviceBase</w:t>
            </w:r>
            <w:proofErr w:type="spellEnd"/>
          </w:p>
        </w:tc>
        <w:tc>
          <w:tcPr>
            <w:tcW w:w="6974" w:type="dxa"/>
            <w:gridSpan w:val="4"/>
            <w:shd w:val="clear" w:color="auto" w:fill="B8CCE4" w:themeFill="accent1" w:themeFillTint="66"/>
          </w:tcPr>
          <w:p w:rsidR="00A95AFD" w:rsidRPr="00246CEF" w:rsidRDefault="00E23D82" w:rsidP="0097419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设备基本信息设置</w:t>
            </w:r>
          </w:p>
        </w:tc>
      </w:tr>
      <w:tr w:rsidR="00A95AFD" w:rsidTr="00974190">
        <w:tc>
          <w:tcPr>
            <w:tcW w:w="3925" w:type="dxa"/>
            <w:gridSpan w:val="7"/>
          </w:tcPr>
          <w:p w:rsidR="00A95AFD" w:rsidRDefault="00A95AFD" w:rsidP="003B2F7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A95AFD" w:rsidRDefault="00E23D82" w:rsidP="00974190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B8335A" wp14:editId="4C3993E6">
                  <wp:extent cx="2596551" cy="2590768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351" cy="258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D82" w:rsidRDefault="00E23D82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97006" wp14:editId="460EE443">
                  <wp:extent cx="2593701" cy="25879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02" cy="258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AFD" w:rsidRPr="00246CEF" w:rsidTr="00974190">
        <w:tc>
          <w:tcPr>
            <w:tcW w:w="2357" w:type="dxa"/>
            <w:gridSpan w:val="4"/>
            <w:shd w:val="clear" w:color="auto" w:fill="B8CCE4" w:themeFill="accent1" w:themeFillTint="66"/>
          </w:tcPr>
          <w:p w:rsidR="00A95AFD" w:rsidRPr="00246CEF" w:rsidRDefault="00A95AFD" w:rsidP="00D17E3D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窗体</w:t>
            </w: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frmDevice</w:t>
            </w:r>
            <w:r w:rsidR="00D17E3D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Param</w:t>
            </w:r>
            <w:proofErr w:type="spellEnd"/>
          </w:p>
        </w:tc>
        <w:tc>
          <w:tcPr>
            <w:tcW w:w="6974" w:type="dxa"/>
            <w:gridSpan w:val="4"/>
            <w:shd w:val="clear" w:color="auto" w:fill="B8CCE4" w:themeFill="accent1" w:themeFillTint="66"/>
          </w:tcPr>
          <w:p w:rsidR="00A95AFD" w:rsidRPr="00246CEF" w:rsidRDefault="001D7D8A" w:rsidP="0097419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设备药品剂型设置</w:t>
            </w:r>
          </w:p>
        </w:tc>
      </w:tr>
      <w:tr w:rsidR="00A95AFD" w:rsidTr="00974190">
        <w:tc>
          <w:tcPr>
            <w:tcW w:w="3925" w:type="dxa"/>
            <w:gridSpan w:val="7"/>
          </w:tcPr>
          <w:p w:rsidR="00A95AFD" w:rsidRDefault="00A95AFD" w:rsidP="003B2F7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A95AFD" w:rsidRDefault="007C282D" w:rsidP="0097419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E6E3D" wp14:editId="04E7F188">
                  <wp:extent cx="3062377" cy="3835551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9" cy="383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AFD" w:rsidRPr="00246CEF" w:rsidTr="00D00E88">
        <w:tc>
          <w:tcPr>
            <w:tcW w:w="2357" w:type="dxa"/>
            <w:gridSpan w:val="4"/>
            <w:shd w:val="clear" w:color="auto" w:fill="B8CCE4" w:themeFill="accent1" w:themeFillTint="66"/>
          </w:tcPr>
          <w:p w:rsidR="00A95AFD" w:rsidRPr="00246CEF" w:rsidRDefault="00A95AFD" w:rsidP="00A028D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窗体</w:t>
            </w: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frmDrugInfo</w:t>
            </w:r>
            <w:proofErr w:type="spellEnd"/>
          </w:p>
        </w:tc>
        <w:tc>
          <w:tcPr>
            <w:tcW w:w="6974" w:type="dxa"/>
            <w:gridSpan w:val="4"/>
            <w:shd w:val="clear" w:color="auto" w:fill="B8CCE4" w:themeFill="accent1" w:themeFillTint="66"/>
          </w:tcPr>
          <w:p w:rsidR="00A95AFD" w:rsidRPr="00246CEF" w:rsidRDefault="00A95AFD" w:rsidP="00A028D8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药品基本信息上传</w:t>
            </w:r>
          </w:p>
        </w:tc>
      </w:tr>
      <w:tr w:rsidR="00A95AFD" w:rsidTr="00974190">
        <w:tc>
          <w:tcPr>
            <w:tcW w:w="3925" w:type="dxa"/>
            <w:gridSpan w:val="7"/>
          </w:tcPr>
          <w:p w:rsidR="00A95AFD" w:rsidRDefault="00A95AFD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分三个页面；前两个页面二选一上传信息；上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传消息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页面用来显示上传时的反馈消息。</w:t>
            </w:r>
          </w:p>
        </w:tc>
        <w:tc>
          <w:tcPr>
            <w:tcW w:w="5406" w:type="dxa"/>
          </w:tcPr>
          <w:p w:rsidR="00A95AFD" w:rsidRDefault="00A95AFD" w:rsidP="0097419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466A07" wp14:editId="365E7DBD">
                  <wp:extent cx="3243532" cy="313223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844" cy="31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AFD" w:rsidRPr="00246CEF" w:rsidTr="00AA79C1">
        <w:tc>
          <w:tcPr>
            <w:tcW w:w="2376" w:type="dxa"/>
            <w:gridSpan w:val="5"/>
            <w:shd w:val="clear" w:color="auto" w:fill="B8CCE4" w:themeFill="accent1" w:themeFillTint="66"/>
          </w:tcPr>
          <w:p w:rsidR="00A95AFD" w:rsidRPr="00246CEF" w:rsidRDefault="00A95AFD" w:rsidP="00B45ED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窗体</w:t>
            </w: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frmDrugState</w:t>
            </w:r>
            <w:proofErr w:type="spellEnd"/>
          </w:p>
        </w:tc>
        <w:tc>
          <w:tcPr>
            <w:tcW w:w="6955" w:type="dxa"/>
            <w:gridSpan w:val="3"/>
            <w:shd w:val="clear" w:color="auto" w:fill="B8CCE4" w:themeFill="accent1" w:themeFillTint="66"/>
          </w:tcPr>
          <w:p w:rsidR="00A95AFD" w:rsidRPr="00246CEF" w:rsidRDefault="00A95AFD" w:rsidP="00C61450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设备开关</w:t>
            </w:r>
          </w:p>
        </w:tc>
      </w:tr>
      <w:tr w:rsidR="00A95AFD" w:rsidRPr="00246CEF" w:rsidTr="00C61450">
        <w:tc>
          <w:tcPr>
            <w:tcW w:w="3925" w:type="dxa"/>
            <w:gridSpan w:val="7"/>
          </w:tcPr>
          <w:p w:rsidR="00A95AFD" w:rsidRDefault="00A95AFD" w:rsidP="00B45ED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A95AFD" w:rsidRDefault="00A95AFD" w:rsidP="00B45ED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4D1F4D" wp14:editId="4DB6B8DE">
                  <wp:extent cx="3229218" cy="1561381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79" cy="156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678" w:rsidRPr="00246CEF" w:rsidTr="00AA79C1">
        <w:tc>
          <w:tcPr>
            <w:tcW w:w="2376" w:type="dxa"/>
            <w:gridSpan w:val="5"/>
            <w:shd w:val="clear" w:color="auto" w:fill="B8CCE4" w:themeFill="accent1" w:themeFillTint="66"/>
          </w:tcPr>
          <w:p w:rsidR="00113678" w:rsidRPr="00246CEF" w:rsidRDefault="00113678" w:rsidP="00F41902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窗体</w:t>
            </w:r>
            <w:r w:rsidRPr="00246CEF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：</w:t>
            </w:r>
            <w:proofErr w:type="spellStart"/>
            <w:r w:rsidR="00AA79C1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frmDrugStock</w:t>
            </w:r>
            <w:proofErr w:type="spellEnd"/>
          </w:p>
        </w:tc>
        <w:tc>
          <w:tcPr>
            <w:tcW w:w="6955" w:type="dxa"/>
            <w:gridSpan w:val="3"/>
            <w:shd w:val="clear" w:color="auto" w:fill="B8CCE4" w:themeFill="accent1" w:themeFillTint="66"/>
          </w:tcPr>
          <w:p w:rsidR="00113678" w:rsidRPr="00246CEF" w:rsidRDefault="00AA79C1" w:rsidP="00F41902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药房库存上传</w:t>
            </w:r>
          </w:p>
        </w:tc>
      </w:tr>
      <w:tr w:rsidR="00113678" w:rsidRPr="00246CEF" w:rsidTr="00C61450">
        <w:tc>
          <w:tcPr>
            <w:tcW w:w="3925" w:type="dxa"/>
            <w:gridSpan w:val="7"/>
          </w:tcPr>
          <w:p w:rsidR="00113678" w:rsidRDefault="00113678" w:rsidP="00B45ED1">
            <w:pPr>
              <w:widowControl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406" w:type="dxa"/>
          </w:tcPr>
          <w:p w:rsidR="00113678" w:rsidRDefault="00AA79C1" w:rsidP="00B45ED1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CA76F" wp14:editId="48300BF7">
                  <wp:extent cx="2889849" cy="2725992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663" cy="272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AA1" w:rsidRDefault="00123AA1" w:rsidP="00123AA1">
      <w:pPr>
        <w:widowControl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FC327A" w:rsidRDefault="009A7E2A" w:rsidP="00C512ED">
      <w:pPr>
        <w:pStyle w:val="2"/>
        <w:rPr>
          <w:rFonts w:asciiTheme="minorEastAsia" w:hAnsiTheme="minorEastAsia" w:cs="宋体" w:hint="eastAsia"/>
          <w:color w:val="000000"/>
          <w:kern w:val="0"/>
          <w:sz w:val="21"/>
          <w:szCs w:val="21"/>
        </w:rPr>
      </w:pPr>
      <w:r w:rsidRPr="00FD58CC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lastRenderedPageBreak/>
        <w:t xml:space="preserve">4.6. </w:t>
      </w:r>
      <w:r w:rsidR="00766494" w:rsidRPr="00FD58CC">
        <w:rPr>
          <w:rFonts w:asciiTheme="minorEastAsia" w:hAnsiTheme="minorEastAsia" w:cs="宋体" w:hint="eastAsia"/>
          <w:color w:val="000000"/>
          <w:kern w:val="0"/>
          <w:sz w:val="21"/>
          <w:szCs w:val="21"/>
        </w:rPr>
        <w:t>数据结构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3"/>
        <w:gridCol w:w="1327"/>
        <w:gridCol w:w="920"/>
        <w:gridCol w:w="700"/>
        <w:gridCol w:w="3682"/>
      </w:tblGrid>
      <w:tr w:rsidR="00C512ED" w:rsidRPr="006537A5" w:rsidTr="00F41902">
        <w:tc>
          <w:tcPr>
            <w:tcW w:w="8522" w:type="dxa"/>
            <w:gridSpan w:val="5"/>
            <w:shd w:val="clear" w:color="auto" w:fill="B8CCE4" w:themeFill="accent1" w:themeFillTint="66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9E789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药房发药设备</w:t>
            </w: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：设备信息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、连接方式等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512ED" w:rsidRPr="006D2A2B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编码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制造商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使用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部门ID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使用药房ID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连接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药房设备的连接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（默认）：连接串；</w:t>
            </w:r>
          </w:p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：</w:t>
            </w:r>
            <w:proofErr w:type="spellStart"/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WebServices</w:t>
            </w:r>
            <w:proofErr w:type="spellEnd"/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：共享目录。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4363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连接内容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Varchar2</w:t>
            </w:r>
          </w:p>
        </w:tc>
        <w:tc>
          <w:tcPr>
            <w:tcW w:w="920" w:type="dxa"/>
          </w:tcPr>
          <w:p w:rsidR="00C512ED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如：</w:t>
            </w:r>
          </w:p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连接串：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“</w:t>
            </w:r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Provider=MSDAORA.1;User ID=</w:t>
            </w:r>
            <w:proofErr w:type="spellStart"/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zlhis;Data</w:t>
            </w:r>
            <w:proofErr w:type="spellEnd"/>
            <w:r w:rsidRPr="00A6761B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 xml:space="preserve"> Source=orcl31;Persist Security Info=False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”；</w:t>
            </w:r>
          </w:p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WebServices</w:t>
            </w:r>
            <w:proofErr w:type="spellEnd"/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“URL=;USER=;PWD=”</w:t>
            </w:r>
          </w:p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共享目录：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“\\192.168.0.1\Files”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4E45A4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服务对象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1门诊；2住院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是否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启用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1启用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0/Null禁用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F5097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使用部门ID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唯一约束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编码；</w:t>
            </w:r>
          </w:p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D07E1D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使用部门ID, 编码, 名称, 型号</w:t>
            </w: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</w:tc>
      </w:tr>
      <w:tr w:rsidR="00C512ED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记录量级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少</w:t>
            </w:r>
          </w:p>
        </w:tc>
      </w:tr>
      <w:tr w:rsidR="00C512ED" w:rsidRPr="005373D6" w:rsidTr="00F41902">
        <w:tc>
          <w:tcPr>
            <w:tcW w:w="8522" w:type="dxa"/>
            <w:gridSpan w:val="5"/>
            <w:shd w:val="clear" w:color="auto" w:fill="B8CCE4" w:themeFill="accent1" w:themeFillTint="66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5F220C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自动发药参数</w:t>
            </w: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：</w:t>
            </w:r>
            <w:r w:rsidRPr="00A6761B"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  <w:t xml:space="preserve"> </w:t>
            </w: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长度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512ED" w:rsidRPr="005F220C" w:rsidTr="00F41902">
        <w:tc>
          <w:tcPr>
            <w:tcW w:w="1893" w:type="dxa"/>
          </w:tcPr>
          <w:p w:rsidR="00C512ED" w:rsidRPr="005F220C" w:rsidRDefault="00C512ED" w:rsidP="00F41902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F220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1327" w:type="dxa"/>
          </w:tcPr>
          <w:p w:rsidR="00C512ED" w:rsidRPr="005F220C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5F220C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C512ED" w:rsidRPr="005F220C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2" w:type="dxa"/>
          </w:tcPr>
          <w:p w:rsidR="00C512ED" w:rsidRPr="005F220C" w:rsidRDefault="00C512ED" w:rsidP="00F4190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807BE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4000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7041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4000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D97041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2B3E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参数说明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255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主键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ID</w:t>
            </w:r>
            <w:r w:rsidRPr="00A6761B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唯一约束</w:t>
            </w:r>
          </w:p>
        </w:tc>
        <w:tc>
          <w:tcPr>
            <w:tcW w:w="6629" w:type="dxa"/>
            <w:gridSpan w:val="4"/>
          </w:tcPr>
          <w:p w:rsidR="00C512ED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17BAE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参数号</w:t>
            </w:r>
          </w:p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参数名</w:t>
            </w: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记录量级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少</w:t>
            </w:r>
          </w:p>
        </w:tc>
      </w:tr>
      <w:tr w:rsidR="00C512ED" w:rsidRPr="005373D6" w:rsidTr="00F41902">
        <w:tc>
          <w:tcPr>
            <w:tcW w:w="8522" w:type="dxa"/>
            <w:gridSpan w:val="5"/>
            <w:shd w:val="clear" w:color="auto" w:fill="B8CCE4" w:themeFill="accent1" w:themeFillTint="66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8D2D59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lastRenderedPageBreak/>
              <w:t>药房设备参数</w:t>
            </w: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：</w:t>
            </w:r>
            <w:r w:rsidRPr="00A6761B"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  <w:t xml:space="preserve"> </w:t>
            </w: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字段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长度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512ED" w:rsidRPr="008D2D59" w:rsidTr="00F41902">
        <w:tc>
          <w:tcPr>
            <w:tcW w:w="1893" w:type="dxa"/>
          </w:tcPr>
          <w:p w:rsidR="00C512ED" w:rsidRPr="008D2D59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B382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参数ID</w:t>
            </w:r>
          </w:p>
        </w:tc>
        <w:tc>
          <w:tcPr>
            <w:tcW w:w="1327" w:type="dxa"/>
          </w:tcPr>
          <w:p w:rsidR="00C512ED" w:rsidRPr="008D2D59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Pr="008D2D59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C512ED" w:rsidRPr="008D2D59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2" w:type="dxa"/>
          </w:tcPr>
          <w:p w:rsidR="00C512ED" w:rsidRPr="008D2D59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8D2D59" w:rsidTr="00F41902">
        <w:tc>
          <w:tcPr>
            <w:tcW w:w="1893" w:type="dxa"/>
          </w:tcPr>
          <w:p w:rsidR="00C512ED" w:rsidRPr="00DB382A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设备ID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Number</w:t>
            </w:r>
          </w:p>
        </w:tc>
        <w:tc>
          <w:tcPr>
            <w:tcW w:w="920" w:type="dxa"/>
          </w:tcPr>
          <w:p w:rsidR="00C512ED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C512ED" w:rsidRPr="008D2D59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682" w:type="dxa"/>
          </w:tcPr>
          <w:p w:rsidR="00C512ED" w:rsidRPr="008D2D59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参数值</w:t>
            </w:r>
          </w:p>
        </w:tc>
        <w:tc>
          <w:tcPr>
            <w:tcW w:w="1327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/>
                <w:kern w:val="0"/>
                <w:sz w:val="24"/>
                <w:szCs w:val="24"/>
              </w:rPr>
              <w:t>V</w:t>
            </w: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archar2</w:t>
            </w:r>
          </w:p>
        </w:tc>
        <w:tc>
          <w:tcPr>
            <w:tcW w:w="92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4000</w:t>
            </w:r>
          </w:p>
        </w:tc>
        <w:tc>
          <w:tcPr>
            <w:tcW w:w="700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Yes</w:t>
            </w:r>
          </w:p>
        </w:tc>
        <w:tc>
          <w:tcPr>
            <w:tcW w:w="3682" w:type="dxa"/>
          </w:tcPr>
          <w:p w:rsidR="00C512ED" w:rsidRPr="00A6761B" w:rsidRDefault="00C512ED" w:rsidP="00F41902">
            <w:pPr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主键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2750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参数ID, 设备ID</w:t>
            </w: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6629" w:type="dxa"/>
            <w:gridSpan w:val="4"/>
          </w:tcPr>
          <w:p w:rsidR="00C512ED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275084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参数ID</w:t>
            </w:r>
          </w:p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设备ID</w:t>
            </w:r>
          </w:p>
        </w:tc>
      </w:tr>
      <w:tr w:rsidR="00C512ED" w:rsidRPr="005373D6" w:rsidTr="00F41902">
        <w:tc>
          <w:tcPr>
            <w:tcW w:w="1893" w:type="dxa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记录量级</w:t>
            </w:r>
          </w:p>
        </w:tc>
        <w:tc>
          <w:tcPr>
            <w:tcW w:w="6629" w:type="dxa"/>
            <w:gridSpan w:val="4"/>
          </w:tcPr>
          <w:p w:rsidR="00C512ED" w:rsidRPr="00A6761B" w:rsidRDefault="00C512ED" w:rsidP="00F41902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6761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少</w:t>
            </w:r>
          </w:p>
        </w:tc>
      </w:tr>
    </w:tbl>
    <w:p w:rsidR="00C512ED" w:rsidRPr="00C512ED" w:rsidRDefault="00C512ED" w:rsidP="00C512ED"/>
    <w:p w:rsidR="000951A6" w:rsidRPr="00FD58CC" w:rsidRDefault="00FD58CC" w:rsidP="00276E2B">
      <w:pPr>
        <w:pStyle w:val="2"/>
        <w:rPr>
          <w:rFonts w:asciiTheme="minorEastAsia" w:hAnsiTheme="minorEastAsia"/>
          <w:sz w:val="21"/>
          <w:szCs w:val="21"/>
        </w:rPr>
      </w:pPr>
      <w:r w:rsidRPr="00FD58CC">
        <w:rPr>
          <w:rFonts w:asciiTheme="minorEastAsia" w:hAnsiTheme="minorEastAsia" w:hint="eastAsia"/>
          <w:sz w:val="21"/>
          <w:szCs w:val="21"/>
        </w:rPr>
        <w:t>4.7</w:t>
      </w:r>
      <w:r w:rsidR="000A6A93" w:rsidRPr="00FD58CC">
        <w:rPr>
          <w:rFonts w:asciiTheme="minorEastAsia" w:hAnsiTheme="minorEastAsia" w:hint="eastAsia"/>
          <w:sz w:val="21"/>
          <w:szCs w:val="21"/>
        </w:rPr>
        <w:t xml:space="preserve">. </w:t>
      </w:r>
      <w:r w:rsidRPr="00FD58CC">
        <w:rPr>
          <w:rFonts w:asciiTheme="minorEastAsia" w:hAnsiTheme="minorEastAsia" w:hint="eastAsia"/>
          <w:sz w:val="21"/>
          <w:szCs w:val="21"/>
        </w:rPr>
        <w:t>存储过程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C512ED" w:rsidTr="00F4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512ED" w:rsidRPr="003F612D" w:rsidRDefault="00C512ED" w:rsidP="00F41902">
            <w:pPr>
              <w:widowControl/>
              <w:jc w:val="center"/>
              <w:rPr>
                <w:rFonts w:ascii="仿宋" w:hAnsi="仿宋" w:cs="宋体"/>
                <w:kern w:val="0"/>
                <w:sz w:val="24"/>
                <w:szCs w:val="24"/>
              </w:rPr>
            </w:pPr>
            <w:r w:rsidRPr="003F612D">
              <w:rPr>
                <w:rFonts w:ascii="仿宋" w:hAnsi="仿宋" w:cs="宋体" w:hint="eastAsia"/>
                <w:kern w:val="0"/>
                <w:sz w:val="24"/>
                <w:szCs w:val="24"/>
              </w:rPr>
              <w:t>过程名</w:t>
            </w:r>
          </w:p>
        </w:tc>
        <w:tc>
          <w:tcPr>
            <w:tcW w:w="5437" w:type="dxa"/>
          </w:tcPr>
          <w:p w:rsidR="00C512ED" w:rsidRPr="003F612D" w:rsidRDefault="00C512ED" w:rsidP="00F4190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 w:cs="宋体"/>
                <w:kern w:val="0"/>
                <w:sz w:val="24"/>
                <w:szCs w:val="24"/>
              </w:rPr>
            </w:pPr>
            <w:r w:rsidRPr="003F612D">
              <w:rPr>
                <w:rFonts w:ascii="仿宋" w:hAnsi="仿宋" w:cs="宋体" w:hint="eastAsia"/>
                <w:kern w:val="0"/>
                <w:sz w:val="24"/>
                <w:szCs w:val="24"/>
              </w:rPr>
              <w:t>作用</w:t>
            </w:r>
          </w:p>
        </w:tc>
      </w:tr>
      <w:tr w:rsidR="00C512ED" w:rsidTr="00F4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512ED" w:rsidRPr="00B7189C" w:rsidRDefault="00C512ED" w:rsidP="00F41902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B360F7">
              <w:rPr>
                <w:rFonts w:ascii="仿宋" w:hAnsi="仿宋" w:hint="eastAsia"/>
                <w:sz w:val="24"/>
                <w:szCs w:val="24"/>
              </w:rPr>
              <w:t>Zl</w:t>
            </w:r>
            <w:proofErr w:type="spellEnd"/>
            <w:r w:rsidRPr="00B360F7">
              <w:rPr>
                <w:rFonts w:ascii="仿宋" w:hAnsi="仿宋" w:hint="eastAsia"/>
                <w:sz w:val="24"/>
                <w:szCs w:val="24"/>
              </w:rPr>
              <w:t>_药房发药设备_Insert</w:t>
            </w:r>
          </w:p>
        </w:tc>
        <w:tc>
          <w:tcPr>
            <w:tcW w:w="5437" w:type="dxa"/>
          </w:tcPr>
          <w:p w:rsidR="00C512ED" w:rsidRPr="00B7189C" w:rsidRDefault="00C512ED" w:rsidP="00F4190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r w:rsidRPr="00457D83">
              <w:rPr>
                <w:rFonts w:ascii="仿宋" w:hAnsi="仿宋" w:cs="宋体" w:hint="eastAsia"/>
                <w:color w:val="000000"/>
                <w:kern w:val="0"/>
                <w:sz w:val="24"/>
                <w:szCs w:val="24"/>
              </w:rPr>
              <w:t>药房自动化设备连接创建过程</w:t>
            </w:r>
          </w:p>
        </w:tc>
      </w:tr>
      <w:tr w:rsidR="00C512ED" w:rsidTr="00F41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512ED" w:rsidRPr="00B7189C" w:rsidRDefault="00C512ED" w:rsidP="00F41902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A4507">
              <w:rPr>
                <w:rFonts w:ascii="仿宋" w:hAnsi="仿宋" w:hint="eastAsia"/>
                <w:sz w:val="24"/>
                <w:szCs w:val="24"/>
              </w:rPr>
              <w:t>Zl</w:t>
            </w:r>
            <w:proofErr w:type="spellEnd"/>
            <w:r w:rsidRPr="009A4507">
              <w:rPr>
                <w:rFonts w:ascii="仿宋" w:hAnsi="仿宋" w:hint="eastAsia"/>
                <w:sz w:val="24"/>
                <w:szCs w:val="24"/>
              </w:rPr>
              <w:t>_药房发药设备_Update</w:t>
            </w:r>
          </w:p>
        </w:tc>
        <w:tc>
          <w:tcPr>
            <w:tcW w:w="5437" w:type="dxa"/>
          </w:tcPr>
          <w:p w:rsidR="00C512ED" w:rsidRPr="00B7189C" w:rsidRDefault="00C512ED" w:rsidP="00F4190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r w:rsidRPr="00457D83">
              <w:rPr>
                <w:rFonts w:ascii="仿宋" w:hAnsi="仿宋" w:cs="宋体" w:hint="eastAsia"/>
                <w:color w:val="000000"/>
                <w:kern w:val="0"/>
                <w:sz w:val="24"/>
                <w:szCs w:val="24"/>
              </w:rPr>
              <w:t>药房自动化设备连接修改过程</w:t>
            </w:r>
          </w:p>
        </w:tc>
      </w:tr>
      <w:tr w:rsidR="00C512ED" w:rsidTr="00F4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512ED" w:rsidRPr="00B7189C" w:rsidRDefault="00C512ED" w:rsidP="00F41902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4625D">
              <w:rPr>
                <w:rFonts w:ascii="仿宋" w:hAnsi="仿宋" w:hint="eastAsia"/>
                <w:sz w:val="24"/>
                <w:szCs w:val="24"/>
              </w:rPr>
              <w:t>Zl</w:t>
            </w:r>
            <w:proofErr w:type="spellEnd"/>
            <w:r w:rsidRPr="0094625D">
              <w:rPr>
                <w:rFonts w:ascii="仿宋" w:hAnsi="仿宋" w:hint="eastAsia"/>
                <w:sz w:val="24"/>
                <w:szCs w:val="24"/>
              </w:rPr>
              <w:t>_药房发药设备_Delete</w:t>
            </w:r>
          </w:p>
        </w:tc>
        <w:tc>
          <w:tcPr>
            <w:tcW w:w="5437" w:type="dxa"/>
          </w:tcPr>
          <w:p w:rsidR="00C512ED" w:rsidRPr="00B7189C" w:rsidRDefault="00C512ED" w:rsidP="00F4190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r w:rsidRPr="00457D83">
              <w:rPr>
                <w:rFonts w:ascii="仿宋" w:hAnsi="仿宋" w:cs="宋体" w:hint="eastAsia"/>
                <w:color w:val="000000"/>
                <w:kern w:val="0"/>
                <w:sz w:val="24"/>
                <w:szCs w:val="24"/>
              </w:rPr>
              <w:t>药房自动化设备连接删除过程</w:t>
            </w:r>
          </w:p>
        </w:tc>
      </w:tr>
      <w:tr w:rsidR="00C512ED" w:rsidTr="00F41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512ED" w:rsidRPr="00B7189C" w:rsidRDefault="00C512ED" w:rsidP="00F41902">
            <w:pPr>
              <w:widowControl/>
              <w:jc w:val="left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Zl</w:t>
            </w:r>
            <w:proofErr w:type="spellEnd"/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_</w:t>
            </w:r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药房发药设备</w:t>
            </w:r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_Switch</w:t>
            </w:r>
          </w:p>
        </w:tc>
        <w:tc>
          <w:tcPr>
            <w:tcW w:w="5437" w:type="dxa"/>
          </w:tcPr>
          <w:p w:rsidR="00C512ED" w:rsidRPr="00B7189C" w:rsidRDefault="00C512ED" w:rsidP="00F4190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r w:rsidRPr="00457D8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药房自动化设备开关调整</w:t>
            </w:r>
          </w:p>
        </w:tc>
      </w:tr>
      <w:tr w:rsidR="00C512ED" w:rsidTr="00F4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512ED" w:rsidRPr="00B7189C" w:rsidRDefault="00C512ED" w:rsidP="00F41902">
            <w:pPr>
              <w:widowControl/>
              <w:jc w:val="left"/>
              <w:rPr>
                <w:rFonts w:ascii="仿宋" w:hAnsi="仿宋"/>
                <w:sz w:val="24"/>
                <w:szCs w:val="24"/>
              </w:rPr>
            </w:pPr>
            <w:proofErr w:type="spellStart"/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Zl</w:t>
            </w:r>
            <w:proofErr w:type="spellEnd"/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_</w:t>
            </w:r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药房设备参数</w:t>
            </w:r>
            <w:r w:rsidRPr="00E032E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_Update</w:t>
            </w:r>
          </w:p>
        </w:tc>
        <w:tc>
          <w:tcPr>
            <w:tcW w:w="5437" w:type="dxa"/>
          </w:tcPr>
          <w:p w:rsidR="00C512ED" w:rsidRPr="00B7189C" w:rsidRDefault="00C512ED" w:rsidP="00F4190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hAnsi="仿宋" w:cs="宋体"/>
                <w:color w:val="000000"/>
                <w:kern w:val="0"/>
                <w:sz w:val="24"/>
                <w:szCs w:val="24"/>
              </w:rPr>
            </w:pPr>
            <w:r w:rsidRPr="00457D83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药房自动化设备上传参数设置</w:t>
            </w:r>
          </w:p>
        </w:tc>
      </w:tr>
    </w:tbl>
    <w:p w:rsidR="00BB237C" w:rsidRPr="00C512ED" w:rsidRDefault="00BB237C" w:rsidP="00123AA1">
      <w:pPr>
        <w:rPr>
          <w:rFonts w:asciiTheme="minorEastAsia" w:hAnsiTheme="minorEastAsia"/>
          <w:szCs w:val="21"/>
        </w:rPr>
      </w:pPr>
    </w:p>
    <w:p w:rsidR="00D501CF" w:rsidRPr="00FD58CC" w:rsidRDefault="00FD58CC" w:rsidP="00276E2B">
      <w:pPr>
        <w:pStyle w:val="2"/>
        <w:rPr>
          <w:rFonts w:asciiTheme="minorEastAsia" w:hAnsiTheme="minorEastAsia"/>
          <w:sz w:val="21"/>
          <w:szCs w:val="21"/>
        </w:rPr>
      </w:pPr>
      <w:r w:rsidRPr="00FD58CC">
        <w:rPr>
          <w:rFonts w:asciiTheme="minorEastAsia" w:hAnsiTheme="minorEastAsia" w:hint="eastAsia"/>
          <w:sz w:val="21"/>
          <w:szCs w:val="21"/>
        </w:rPr>
        <w:t>4.8</w:t>
      </w:r>
      <w:r w:rsidR="000A6A93" w:rsidRPr="00FD58CC">
        <w:rPr>
          <w:rFonts w:asciiTheme="minorEastAsia" w:hAnsiTheme="minorEastAsia" w:hint="eastAsia"/>
          <w:sz w:val="21"/>
          <w:szCs w:val="21"/>
        </w:rPr>
        <w:t xml:space="preserve">. </w:t>
      </w:r>
      <w:r w:rsidRPr="00FD58CC">
        <w:rPr>
          <w:rFonts w:asciiTheme="minorEastAsia" w:hAnsiTheme="minorEastAsia" w:hint="eastAsia"/>
          <w:sz w:val="21"/>
          <w:szCs w:val="21"/>
        </w:rPr>
        <w:t>功能授权</w:t>
      </w:r>
    </w:p>
    <w:p w:rsidR="00D501CF" w:rsidRDefault="0076310D" w:rsidP="00123A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暂无</w:t>
      </w:r>
    </w:p>
    <w:p w:rsidR="003721B0" w:rsidRDefault="003721B0" w:rsidP="00123AA1">
      <w:pPr>
        <w:rPr>
          <w:rFonts w:asciiTheme="minorEastAsia" w:hAnsiTheme="minorEastAsia"/>
          <w:szCs w:val="21"/>
        </w:rPr>
      </w:pPr>
    </w:p>
    <w:p w:rsidR="003721B0" w:rsidRPr="00FD58CC" w:rsidRDefault="00FD58CC" w:rsidP="00276E2B">
      <w:pPr>
        <w:pStyle w:val="2"/>
        <w:rPr>
          <w:rFonts w:asciiTheme="minorEastAsia" w:hAnsiTheme="minorEastAsia"/>
          <w:sz w:val="21"/>
          <w:szCs w:val="21"/>
        </w:rPr>
      </w:pPr>
      <w:r w:rsidRPr="00FD58CC">
        <w:rPr>
          <w:rFonts w:asciiTheme="minorEastAsia" w:hAnsiTheme="minorEastAsia" w:hint="eastAsia"/>
          <w:sz w:val="21"/>
          <w:szCs w:val="21"/>
        </w:rPr>
        <w:t>4.9</w:t>
      </w:r>
      <w:r w:rsidR="000A6A93" w:rsidRPr="00FD58CC">
        <w:rPr>
          <w:rFonts w:asciiTheme="minorEastAsia" w:hAnsiTheme="minorEastAsia" w:hint="eastAsia"/>
          <w:sz w:val="21"/>
          <w:szCs w:val="21"/>
        </w:rPr>
        <w:t>. 调用接口实例</w:t>
      </w:r>
    </w:p>
    <w:p w:rsidR="003721B0" w:rsidRDefault="00094F0E" w:rsidP="00094F0E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接口参数设置：</w:t>
      </w:r>
    </w:p>
    <w:p w:rsidR="00593422" w:rsidRDefault="00593422" w:rsidP="00094F0E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Pr="00593422">
        <w:rPr>
          <w:rFonts w:asciiTheme="minorEastAsia" w:hAnsiTheme="minorEastAsia"/>
          <w:szCs w:val="21"/>
        </w:rPr>
        <w:t xml:space="preserve">Set mobjAuto = </w:t>
      </w:r>
      <w:proofErr w:type="gramStart"/>
      <w:r w:rsidRPr="00593422">
        <w:rPr>
          <w:rFonts w:asciiTheme="minorEastAsia" w:hAnsiTheme="minorEastAsia"/>
          <w:szCs w:val="21"/>
        </w:rPr>
        <w:t>CreateObject(</w:t>
      </w:r>
      <w:proofErr w:type="gramEnd"/>
      <w:r w:rsidRPr="00593422">
        <w:rPr>
          <w:rFonts w:asciiTheme="minorEastAsia" w:hAnsiTheme="minorEastAsia"/>
          <w:szCs w:val="21"/>
        </w:rPr>
        <w:t>"zlDrugPacker.clsDrugPacker")</w:t>
      </w:r>
    </w:p>
    <w:p w:rsidR="00593422" w:rsidRDefault="00593422" w:rsidP="00593422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spellStart"/>
      <w:r w:rsidRPr="00593422">
        <w:rPr>
          <w:rFonts w:asciiTheme="minorEastAsia" w:hAnsiTheme="minorEastAsia"/>
          <w:szCs w:val="21"/>
        </w:rPr>
        <w:t>mobjAuto.InitCommon</w:t>
      </w:r>
      <w:proofErr w:type="spellEnd"/>
      <w:r w:rsidRPr="00593422">
        <w:rPr>
          <w:rFonts w:asciiTheme="minorEastAsia" w:hAnsiTheme="minorEastAsia"/>
          <w:szCs w:val="21"/>
        </w:rPr>
        <w:t xml:space="preserve"> </w:t>
      </w:r>
      <w:proofErr w:type="spellStart"/>
      <w:r w:rsidRPr="00593422">
        <w:rPr>
          <w:rFonts w:asciiTheme="minorEastAsia" w:hAnsiTheme="minorEastAsia"/>
          <w:szCs w:val="21"/>
        </w:rPr>
        <w:t>gcnOracle</w:t>
      </w:r>
      <w:proofErr w:type="spellEnd"/>
      <w:r w:rsidRPr="00593422">
        <w:rPr>
          <w:rFonts w:asciiTheme="minorEastAsia" w:hAnsiTheme="minorEastAsia"/>
          <w:szCs w:val="21"/>
        </w:rPr>
        <w:t xml:space="preserve">, Me, </w:t>
      </w:r>
      <w:proofErr w:type="spellStart"/>
      <w:r w:rsidRPr="00593422">
        <w:rPr>
          <w:rFonts w:asciiTheme="minorEastAsia" w:hAnsiTheme="minorEastAsia"/>
          <w:szCs w:val="21"/>
        </w:rPr>
        <w:t>glngSys</w:t>
      </w:r>
      <w:proofErr w:type="spellEnd"/>
      <w:r w:rsidRPr="00593422">
        <w:rPr>
          <w:rFonts w:asciiTheme="minorEastAsia" w:hAnsiTheme="minorEastAsia"/>
          <w:szCs w:val="21"/>
        </w:rPr>
        <w:t xml:space="preserve">, </w:t>
      </w:r>
      <w:proofErr w:type="spellStart"/>
      <w:r w:rsidRPr="00593422">
        <w:rPr>
          <w:rFonts w:asciiTheme="minorEastAsia" w:hAnsiTheme="minorEastAsia"/>
          <w:szCs w:val="21"/>
        </w:rPr>
        <w:t>mlngMode</w:t>
      </w:r>
      <w:proofErr w:type="spellEnd"/>
      <w:r w:rsidR="00403E91">
        <w:rPr>
          <w:rFonts w:asciiTheme="minorEastAsia" w:hAnsiTheme="minorEastAsia" w:hint="eastAsia"/>
          <w:szCs w:val="21"/>
        </w:rPr>
        <w:t>, 药房ID</w:t>
      </w:r>
    </w:p>
    <w:p w:rsidR="00504D90" w:rsidRPr="00593422" w:rsidRDefault="00504D90" w:rsidP="00593422">
      <w:pPr>
        <w:ind w:firstLineChars="200" w:firstLine="420"/>
        <w:rPr>
          <w:rFonts w:asciiTheme="minorEastAsia" w:hAnsiTheme="minorEastAsia"/>
          <w:szCs w:val="21"/>
        </w:rPr>
      </w:pPr>
    </w:p>
    <w:p w:rsidR="00593422" w:rsidRDefault="00593422" w:rsidP="00123A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426A77">
        <w:rPr>
          <w:rFonts w:asciiTheme="minorEastAsia" w:hAnsiTheme="minorEastAsia" w:hint="eastAsia"/>
          <w:szCs w:val="21"/>
        </w:rPr>
        <w:t>内嵌菜单</w:t>
      </w:r>
      <w:r>
        <w:rPr>
          <w:rFonts w:asciiTheme="minorEastAsia" w:hAnsiTheme="minorEastAsia" w:hint="eastAsia"/>
          <w:szCs w:val="21"/>
        </w:rPr>
        <w:t>：</w:t>
      </w:r>
    </w:p>
    <w:p w:rsidR="00593422" w:rsidRDefault="00593422" w:rsidP="00593422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Pr="00593422">
        <w:rPr>
          <w:rFonts w:asciiTheme="minorEastAsia" w:hAnsiTheme="minorEastAsia"/>
          <w:szCs w:val="21"/>
        </w:rPr>
        <w:t xml:space="preserve">Set mobjAuto = </w:t>
      </w:r>
      <w:proofErr w:type="gramStart"/>
      <w:r w:rsidRPr="00593422">
        <w:rPr>
          <w:rFonts w:asciiTheme="minorEastAsia" w:hAnsiTheme="minorEastAsia"/>
          <w:szCs w:val="21"/>
        </w:rPr>
        <w:t>CreateObject(</w:t>
      </w:r>
      <w:proofErr w:type="gramEnd"/>
      <w:r w:rsidRPr="00593422">
        <w:rPr>
          <w:rFonts w:asciiTheme="minorEastAsia" w:hAnsiTheme="minorEastAsia"/>
          <w:szCs w:val="21"/>
        </w:rPr>
        <w:t>"zlDrugPacker.clsDrugPacker")</w:t>
      </w:r>
    </w:p>
    <w:p w:rsidR="00593422" w:rsidRDefault="00593422" w:rsidP="00593422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spellStart"/>
      <w:r w:rsidRPr="00593422">
        <w:rPr>
          <w:rFonts w:asciiTheme="minorEastAsia" w:hAnsiTheme="minorEastAsia"/>
          <w:szCs w:val="21"/>
        </w:rPr>
        <w:t>mobjAuto.InitCommon</w:t>
      </w:r>
      <w:proofErr w:type="spellEnd"/>
      <w:r w:rsidRPr="00593422">
        <w:rPr>
          <w:rFonts w:asciiTheme="minorEastAsia" w:hAnsiTheme="minorEastAsia"/>
          <w:szCs w:val="21"/>
        </w:rPr>
        <w:t xml:space="preserve"> </w:t>
      </w:r>
      <w:proofErr w:type="spellStart"/>
      <w:r w:rsidRPr="00593422">
        <w:rPr>
          <w:rFonts w:asciiTheme="minorEastAsia" w:hAnsiTheme="minorEastAsia"/>
          <w:szCs w:val="21"/>
        </w:rPr>
        <w:t>gcnOracle</w:t>
      </w:r>
      <w:proofErr w:type="spellEnd"/>
      <w:r w:rsidRPr="00593422">
        <w:rPr>
          <w:rFonts w:asciiTheme="minorEastAsia" w:hAnsiTheme="minorEastAsia"/>
          <w:szCs w:val="21"/>
        </w:rPr>
        <w:t xml:space="preserve">, Me, </w:t>
      </w:r>
      <w:proofErr w:type="spellStart"/>
      <w:r w:rsidRPr="00593422">
        <w:rPr>
          <w:rFonts w:asciiTheme="minorEastAsia" w:hAnsiTheme="minorEastAsia"/>
          <w:szCs w:val="21"/>
        </w:rPr>
        <w:t>glngSys</w:t>
      </w:r>
      <w:proofErr w:type="spellEnd"/>
      <w:r w:rsidRPr="00593422">
        <w:rPr>
          <w:rFonts w:asciiTheme="minorEastAsia" w:hAnsiTheme="minorEastAsia"/>
          <w:szCs w:val="21"/>
        </w:rPr>
        <w:t xml:space="preserve">, </w:t>
      </w:r>
      <w:proofErr w:type="spellStart"/>
      <w:r w:rsidRPr="00593422">
        <w:rPr>
          <w:rFonts w:asciiTheme="minorEastAsia" w:hAnsiTheme="minorEastAsia"/>
          <w:szCs w:val="21"/>
        </w:rPr>
        <w:t>mlngMode</w:t>
      </w:r>
      <w:proofErr w:type="spellEnd"/>
      <w:r w:rsidR="003A44B2">
        <w:rPr>
          <w:rFonts w:asciiTheme="minorEastAsia" w:hAnsiTheme="minorEastAsia" w:hint="eastAsia"/>
          <w:szCs w:val="21"/>
        </w:rPr>
        <w:t>, 药房ID</w:t>
      </w:r>
    </w:p>
    <w:p w:rsid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…</w:t>
      </w:r>
    </w:p>
    <w:p w:rsidR="00593422" w:rsidRP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  <w:r w:rsidRPr="00593422">
        <w:rPr>
          <w:rFonts w:asciiTheme="minorEastAsia" w:hAnsiTheme="minorEastAsia"/>
          <w:szCs w:val="21"/>
        </w:rPr>
        <w:t>Private Sub mnuDrugPackerItems_</w:t>
      </w:r>
      <w:proofErr w:type="gramStart"/>
      <w:r w:rsidRPr="00593422">
        <w:rPr>
          <w:rFonts w:asciiTheme="minorEastAsia" w:hAnsiTheme="minorEastAsia"/>
          <w:szCs w:val="21"/>
        </w:rPr>
        <w:t>Click(</w:t>
      </w:r>
      <w:proofErr w:type="gramEnd"/>
      <w:r w:rsidRPr="00593422">
        <w:rPr>
          <w:rFonts w:asciiTheme="minorEastAsia" w:hAnsiTheme="minorEastAsia"/>
          <w:szCs w:val="21"/>
        </w:rPr>
        <w:t>Index As Integer)</w:t>
      </w:r>
    </w:p>
    <w:p w:rsidR="00593422" w:rsidRP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  <w:r w:rsidRPr="00593422">
        <w:rPr>
          <w:rFonts w:asciiTheme="minorEastAsia" w:hAnsiTheme="minorEastAsia"/>
          <w:szCs w:val="21"/>
        </w:rPr>
        <w:t>On Error GoTo ErrHandle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>Select Case Index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Case 1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    </w:t>
      </w:r>
      <w:proofErr w:type="spellStart"/>
      <w:r w:rsidRPr="00A468D8">
        <w:rPr>
          <w:rFonts w:asciiTheme="minorEastAsia" w:hAnsiTheme="minorEastAsia"/>
          <w:szCs w:val="21"/>
        </w:rPr>
        <w:t>mobjAuto.SetInterface</w:t>
      </w:r>
      <w:proofErr w:type="spellEnd"/>
      <w:r w:rsidRPr="00A468D8">
        <w:rPr>
          <w:rFonts w:asciiTheme="minorEastAsia" w:hAnsiTheme="minorEastAsia"/>
          <w:szCs w:val="21"/>
        </w:rPr>
        <w:t xml:space="preserve"> 0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Case 2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 w:hint="eastAsia"/>
          <w:szCs w:val="21"/>
        </w:rPr>
      </w:pPr>
      <w:r w:rsidRPr="00A468D8">
        <w:rPr>
          <w:rFonts w:asciiTheme="minorEastAsia" w:hAnsiTheme="minorEastAsia"/>
          <w:szCs w:val="21"/>
        </w:rPr>
        <w:lastRenderedPageBreak/>
        <w:t xml:space="preserve">         </w:t>
      </w:r>
      <w:r w:rsidR="003E024A">
        <w:rPr>
          <w:rFonts w:asciiTheme="minorEastAsia" w:hAnsiTheme="minorEastAsia"/>
          <w:szCs w:val="21"/>
        </w:rPr>
        <w:t xml:space="preserve">   </w:t>
      </w:r>
      <w:proofErr w:type="spellStart"/>
      <w:r w:rsidR="003E024A">
        <w:rPr>
          <w:rFonts w:asciiTheme="minorEastAsia" w:hAnsiTheme="minorEastAsia"/>
          <w:szCs w:val="21"/>
        </w:rPr>
        <w:t>mobjAuto.SetInterface</w:t>
      </w:r>
      <w:proofErr w:type="spellEnd"/>
      <w:r w:rsidR="003E024A">
        <w:rPr>
          <w:rFonts w:asciiTheme="minorEastAsia" w:hAnsiTheme="minorEastAsia"/>
          <w:szCs w:val="21"/>
        </w:rPr>
        <w:t xml:space="preserve"> 1, </w:t>
      </w:r>
      <w:r w:rsidR="003E024A">
        <w:rPr>
          <w:rFonts w:asciiTheme="minorEastAsia" w:hAnsiTheme="minorEastAsia" w:hint="eastAsia"/>
          <w:szCs w:val="21"/>
        </w:rPr>
        <w:t>药房ID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Case 3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    </w:t>
      </w:r>
      <w:proofErr w:type="spellStart"/>
      <w:r w:rsidRPr="00A468D8">
        <w:rPr>
          <w:rFonts w:asciiTheme="minorEastAsia" w:hAnsiTheme="minorEastAsia"/>
          <w:szCs w:val="21"/>
        </w:rPr>
        <w:t>mobjAuto.SetInterface</w:t>
      </w:r>
      <w:proofErr w:type="spellEnd"/>
      <w:r w:rsidRPr="00A468D8">
        <w:rPr>
          <w:rFonts w:asciiTheme="minorEastAsia" w:hAnsiTheme="minorEastAsia"/>
          <w:szCs w:val="21"/>
        </w:rPr>
        <w:t xml:space="preserve"> 2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Case 4</w:t>
      </w:r>
    </w:p>
    <w:p w:rsidR="00A468D8" w:rsidRPr="00A468D8" w:rsidRDefault="00A468D8" w:rsidP="00A468D8">
      <w:pPr>
        <w:ind w:firstLineChars="200" w:firstLine="420"/>
        <w:rPr>
          <w:rFonts w:asciiTheme="minorEastAsia" w:hAnsiTheme="minor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        </w:t>
      </w:r>
      <w:proofErr w:type="spellStart"/>
      <w:r w:rsidRPr="00A468D8">
        <w:rPr>
          <w:rFonts w:asciiTheme="minorEastAsia" w:hAnsiTheme="minorEastAsia"/>
          <w:szCs w:val="21"/>
        </w:rPr>
        <w:t>mobjAuto.SetInterface</w:t>
      </w:r>
      <w:proofErr w:type="spellEnd"/>
      <w:r w:rsidRPr="00A468D8">
        <w:rPr>
          <w:rFonts w:asciiTheme="minorEastAsia" w:hAnsiTheme="minorEastAsia"/>
          <w:szCs w:val="21"/>
        </w:rPr>
        <w:t xml:space="preserve"> 3</w:t>
      </w:r>
    </w:p>
    <w:p w:rsidR="00A468D8" w:rsidRDefault="00A468D8" w:rsidP="00A468D8">
      <w:pPr>
        <w:ind w:firstLineChars="200" w:firstLine="420"/>
        <w:rPr>
          <w:rFonts w:asciiTheme="minorEastAsia" w:hAnsiTheme="minorEastAsia" w:hint="eastAsia"/>
          <w:szCs w:val="21"/>
        </w:rPr>
      </w:pPr>
      <w:r w:rsidRPr="00A468D8">
        <w:rPr>
          <w:rFonts w:asciiTheme="minorEastAsia" w:hAnsiTheme="minorEastAsia"/>
          <w:szCs w:val="21"/>
        </w:rPr>
        <w:t xml:space="preserve">    End </w:t>
      </w:r>
      <w:proofErr w:type="spellStart"/>
      <w:r w:rsidRPr="00A468D8">
        <w:rPr>
          <w:rFonts w:asciiTheme="minorEastAsia" w:hAnsiTheme="minorEastAsia"/>
          <w:szCs w:val="21"/>
        </w:rPr>
        <w:t>Select</w:t>
      </w:r>
      <w:proofErr w:type="spellEnd"/>
    </w:p>
    <w:p w:rsidR="00593422" w:rsidRPr="00593422" w:rsidRDefault="00593422" w:rsidP="00A468D8">
      <w:pPr>
        <w:ind w:firstLineChars="200" w:firstLine="420"/>
        <w:rPr>
          <w:rFonts w:asciiTheme="minorEastAsia" w:hAnsiTheme="minorEastAsia"/>
          <w:szCs w:val="21"/>
        </w:rPr>
      </w:pPr>
      <w:r w:rsidRPr="00593422">
        <w:rPr>
          <w:rFonts w:asciiTheme="minorEastAsia" w:hAnsiTheme="minorEastAsia"/>
          <w:szCs w:val="21"/>
        </w:rPr>
        <w:t>Exit Sub</w:t>
      </w:r>
    </w:p>
    <w:p w:rsidR="00593422" w:rsidRP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</w:p>
    <w:p w:rsidR="00593422" w:rsidRP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  <w:r w:rsidRPr="00593422">
        <w:rPr>
          <w:rFonts w:asciiTheme="minorEastAsia" w:hAnsiTheme="minorEastAsia"/>
          <w:szCs w:val="21"/>
        </w:rPr>
        <w:t>ErrHandle:</w:t>
      </w:r>
    </w:p>
    <w:p w:rsidR="00593422" w:rsidRP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  <w:r w:rsidRPr="00593422">
        <w:rPr>
          <w:rFonts w:asciiTheme="minorEastAsia" w:hAnsiTheme="minorEastAsia"/>
          <w:szCs w:val="21"/>
        </w:rPr>
        <w:t xml:space="preserve">    If </w:t>
      </w:r>
      <w:proofErr w:type="spellStart"/>
      <w:r w:rsidRPr="00593422">
        <w:rPr>
          <w:rFonts w:asciiTheme="minorEastAsia" w:hAnsiTheme="minorEastAsia"/>
          <w:szCs w:val="21"/>
        </w:rPr>
        <w:t>ErrCenter</w:t>
      </w:r>
      <w:proofErr w:type="spellEnd"/>
      <w:r w:rsidRPr="00593422">
        <w:rPr>
          <w:rFonts w:asciiTheme="minorEastAsia" w:hAnsiTheme="minorEastAsia"/>
          <w:szCs w:val="21"/>
        </w:rPr>
        <w:t xml:space="preserve"> = 1 Then Resume</w:t>
      </w:r>
    </w:p>
    <w:p w:rsidR="00593422" w:rsidRDefault="00593422" w:rsidP="00593422">
      <w:pPr>
        <w:ind w:firstLineChars="200" w:firstLine="420"/>
        <w:rPr>
          <w:rFonts w:asciiTheme="minorEastAsia" w:hAnsiTheme="minorEastAsia"/>
          <w:szCs w:val="21"/>
        </w:rPr>
      </w:pPr>
      <w:r w:rsidRPr="00593422">
        <w:rPr>
          <w:rFonts w:asciiTheme="minorEastAsia" w:hAnsiTheme="minorEastAsia"/>
          <w:szCs w:val="21"/>
        </w:rPr>
        <w:t>End Sub</w:t>
      </w:r>
    </w:p>
    <w:p w:rsidR="00504D90" w:rsidRDefault="00504D90" w:rsidP="00593422">
      <w:pPr>
        <w:ind w:firstLineChars="200" w:firstLine="420"/>
        <w:rPr>
          <w:rFonts w:asciiTheme="minorEastAsia" w:hAnsiTheme="minorEastAsia"/>
          <w:szCs w:val="21"/>
        </w:rPr>
      </w:pPr>
    </w:p>
    <w:p w:rsidR="00721DB6" w:rsidRDefault="00721DB6" w:rsidP="00123AA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1F3786">
        <w:rPr>
          <w:rFonts w:asciiTheme="minorEastAsia" w:hAnsiTheme="minorEastAsia" w:hint="eastAsia"/>
          <w:szCs w:val="21"/>
        </w:rPr>
        <w:t>处方</w:t>
      </w:r>
      <w:r>
        <w:rPr>
          <w:rFonts w:asciiTheme="minorEastAsia" w:hAnsiTheme="minorEastAsia" w:hint="eastAsia"/>
          <w:szCs w:val="21"/>
        </w:rPr>
        <w:t>配药：</w:t>
      </w:r>
    </w:p>
    <w:p w:rsidR="00721DB6" w:rsidRPr="00721DB6" w:rsidRDefault="00721DB6" w:rsidP="00721DB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 w:rsidRPr="00721DB6">
        <w:rPr>
          <w:rFonts w:asciiTheme="minorEastAsia" w:hAnsiTheme="minorEastAsia"/>
          <w:szCs w:val="21"/>
        </w:rPr>
        <w:t>mobjAuto.hisupload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21DB6">
        <w:rPr>
          <w:rFonts w:asciiTheme="minorEastAsia" w:hAnsiTheme="minorEastAsia"/>
          <w:szCs w:val="21"/>
        </w:rPr>
        <w:t>mlngMode</w:t>
      </w:r>
      <w:proofErr w:type="spellEnd"/>
      <w:r w:rsidRPr="00721DB6">
        <w:rPr>
          <w:rFonts w:asciiTheme="minorEastAsia" w:hAnsiTheme="minorEastAsia"/>
          <w:szCs w:val="21"/>
        </w:rPr>
        <w:t>, 1, "</w:t>
      </w:r>
      <w:r>
        <w:rPr>
          <w:rFonts w:asciiTheme="minorEastAsia" w:hAnsiTheme="minorEastAsia" w:hint="eastAsia"/>
          <w:szCs w:val="21"/>
        </w:rPr>
        <w:t>单据</w:t>
      </w:r>
      <w:r w:rsidRPr="00721DB6">
        <w:rPr>
          <w:rFonts w:asciiTheme="minorEastAsia" w:hAnsiTheme="minor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>药房ID</w:t>
      </w:r>
      <w:r w:rsidRPr="00721DB6">
        <w:rPr>
          <w:rFonts w:asciiTheme="minorEastAsia" w:hAnsiTheme="minor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>单据号</w:t>
      </w:r>
      <w:r w:rsidR="00CF7083">
        <w:rPr>
          <w:rFonts w:asciiTheme="minorEastAsia" w:hAnsiTheme="minorEastAsia" w:hint="eastAsia"/>
          <w:szCs w:val="21"/>
        </w:rPr>
        <w:t>[|</w:t>
      </w:r>
      <w:r w:rsidR="00CF7083">
        <w:rPr>
          <w:rFonts w:asciiTheme="minorEastAsia" w:hAnsiTheme="minorEastAsia"/>
          <w:szCs w:val="21"/>
        </w:rPr>
        <w:t>…</w:t>
      </w:r>
      <w:r w:rsidR="00CF7083">
        <w:rPr>
          <w:rFonts w:asciiTheme="minorEastAsia" w:hAnsiTheme="minorEastAsia" w:hint="eastAsia"/>
          <w:szCs w:val="21"/>
        </w:rPr>
        <w:t>]</w:t>
      </w:r>
      <w:r w:rsidRPr="00721DB6">
        <w:rPr>
          <w:rFonts w:asciiTheme="minorEastAsia" w:hAnsiTheme="minorEastAsia"/>
          <w:szCs w:val="21"/>
        </w:rPr>
        <w:t>"</w:t>
      </w:r>
    </w:p>
    <w:p w:rsidR="00721DB6" w:rsidRDefault="00721DB6" w:rsidP="00123AA1">
      <w:pPr>
        <w:rPr>
          <w:rFonts w:asciiTheme="minorEastAsia" w:hAnsiTheme="minorEastAsia" w:hint="eastAsia"/>
          <w:szCs w:val="21"/>
        </w:rPr>
      </w:pPr>
    </w:p>
    <w:p w:rsidR="00094F0E" w:rsidRDefault="00094F0E" w:rsidP="00123AA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1F3786">
        <w:rPr>
          <w:rFonts w:asciiTheme="minorEastAsia" w:hAnsiTheme="minorEastAsia" w:hint="eastAsia"/>
          <w:szCs w:val="21"/>
        </w:rPr>
        <w:t>处方</w:t>
      </w:r>
      <w:r>
        <w:rPr>
          <w:rFonts w:asciiTheme="minorEastAsia" w:hAnsiTheme="minorEastAsia" w:hint="eastAsia"/>
          <w:szCs w:val="21"/>
        </w:rPr>
        <w:t>发药：</w:t>
      </w:r>
    </w:p>
    <w:p w:rsidR="0084171A" w:rsidRDefault="0084171A" w:rsidP="00123A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proofErr w:type="spellStart"/>
      <w:r w:rsidRPr="0084171A">
        <w:rPr>
          <w:rFonts w:asciiTheme="minorEastAsia" w:hAnsiTheme="minorEastAsia"/>
          <w:szCs w:val="21"/>
        </w:rPr>
        <w:t>mobjAuto.hisupload</w:t>
      </w:r>
      <w:proofErr w:type="spellEnd"/>
      <w:r w:rsidR="002B36F7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84171A">
        <w:rPr>
          <w:rFonts w:asciiTheme="minorEastAsia" w:hAnsiTheme="minorEastAsia"/>
          <w:szCs w:val="21"/>
        </w:rPr>
        <w:t>mlngMode</w:t>
      </w:r>
      <w:proofErr w:type="spellEnd"/>
      <w:r w:rsidRPr="0084171A">
        <w:rPr>
          <w:rFonts w:asciiTheme="minorEastAsia" w:hAnsiTheme="minorEastAsia"/>
          <w:szCs w:val="21"/>
        </w:rPr>
        <w:t>, 2, "</w:t>
      </w:r>
      <w:r>
        <w:rPr>
          <w:rFonts w:asciiTheme="minorEastAsia" w:hAnsiTheme="minorEastAsia" w:hint="eastAsia"/>
          <w:szCs w:val="21"/>
        </w:rPr>
        <w:t>单据</w:t>
      </w:r>
      <w:r w:rsidRPr="00721DB6">
        <w:rPr>
          <w:rFonts w:asciiTheme="minorEastAsia" w:hAnsiTheme="minor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>药房ID</w:t>
      </w:r>
      <w:r w:rsidRPr="00721DB6">
        <w:rPr>
          <w:rFonts w:asciiTheme="minorEastAsia" w:hAnsiTheme="minor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>单据号</w:t>
      </w:r>
      <w:r w:rsidR="00CF7083">
        <w:rPr>
          <w:rFonts w:asciiTheme="minorEastAsia" w:hAnsiTheme="minorEastAsia" w:hint="eastAsia"/>
          <w:szCs w:val="21"/>
        </w:rPr>
        <w:t>[|</w:t>
      </w:r>
      <w:r w:rsidR="00CF7083">
        <w:rPr>
          <w:rFonts w:asciiTheme="minorEastAsia" w:hAnsiTheme="minorEastAsia"/>
          <w:szCs w:val="21"/>
        </w:rPr>
        <w:t>…</w:t>
      </w:r>
      <w:r w:rsidR="00CF7083">
        <w:rPr>
          <w:rFonts w:asciiTheme="minorEastAsia" w:hAnsiTheme="minorEastAsia" w:hint="eastAsia"/>
          <w:szCs w:val="21"/>
        </w:rPr>
        <w:t>]</w:t>
      </w:r>
      <w:r w:rsidRPr="0084171A">
        <w:rPr>
          <w:rFonts w:asciiTheme="minorEastAsia" w:hAnsiTheme="minorEastAsia"/>
          <w:szCs w:val="21"/>
        </w:rPr>
        <w:t>"</w:t>
      </w:r>
    </w:p>
    <w:p w:rsidR="001F3786" w:rsidRDefault="001F3786" w:rsidP="00123AA1">
      <w:pPr>
        <w:rPr>
          <w:rFonts w:asciiTheme="minorEastAsia" w:hAnsiTheme="minorEastAsia" w:hint="eastAsia"/>
          <w:szCs w:val="21"/>
        </w:rPr>
      </w:pPr>
    </w:p>
    <w:p w:rsidR="00AF70B1" w:rsidRDefault="001F3786" w:rsidP="00123AA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医嘱发药：</w:t>
      </w:r>
    </w:p>
    <w:p w:rsidR="001F3786" w:rsidRDefault="002B36F7" w:rsidP="00123A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proofErr w:type="spellStart"/>
      <w:r w:rsidRPr="002B36F7">
        <w:rPr>
          <w:rFonts w:asciiTheme="minorEastAsia" w:hAnsiTheme="minorEastAsia"/>
          <w:szCs w:val="21"/>
        </w:rPr>
        <w:t>mobjAuto.hisupload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2B36F7">
        <w:rPr>
          <w:rFonts w:asciiTheme="minorEastAsia" w:hAnsiTheme="minorEastAsia"/>
          <w:szCs w:val="21"/>
        </w:rPr>
        <w:t>mlngMode</w:t>
      </w:r>
      <w:proofErr w:type="spellEnd"/>
      <w:r w:rsidRPr="002B36F7">
        <w:rPr>
          <w:rFonts w:asciiTheme="minorEastAsia" w:hAnsiTheme="minorEastAsia"/>
          <w:szCs w:val="21"/>
        </w:rPr>
        <w:t>, 3, "</w:t>
      </w:r>
      <w:r w:rsidR="00197A0B">
        <w:rPr>
          <w:rFonts w:asciiTheme="minorEastAsia" w:hAnsiTheme="minorEastAsia" w:hint="eastAsia"/>
          <w:szCs w:val="21"/>
        </w:rPr>
        <w:t>药品</w:t>
      </w:r>
      <w:r>
        <w:rPr>
          <w:rFonts w:asciiTheme="minorEastAsia" w:hAnsiTheme="minorEastAsia" w:hint="eastAsia"/>
          <w:szCs w:val="21"/>
        </w:rPr>
        <w:t>收发ID</w:t>
      </w:r>
      <w:r w:rsidR="00CF7083">
        <w:rPr>
          <w:rFonts w:asciiTheme="minorEastAsia" w:hAnsiTheme="minorEastAsia" w:hint="eastAsia"/>
          <w:szCs w:val="21"/>
        </w:rPr>
        <w:t>[|</w:t>
      </w:r>
      <w:bookmarkStart w:id="0" w:name="_GoBack"/>
      <w:bookmarkEnd w:id="0"/>
      <w:r w:rsidR="00CF7083">
        <w:rPr>
          <w:rFonts w:asciiTheme="minorEastAsia" w:hAnsiTheme="minorEastAsia"/>
          <w:szCs w:val="21"/>
        </w:rPr>
        <w:t>…</w:t>
      </w:r>
      <w:r w:rsidR="00CF7083">
        <w:rPr>
          <w:rFonts w:asciiTheme="minorEastAsia" w:hAnsiTheme="minorEastAsia" w:hint="eastAsia"/>
          <w:szCs w:val="21"/>
        </w:rPr>
        <w:t>]</w:t>
      </w:r>
      <w:r w:rsidRPr="002B36F7">
        <w:rPr>
          <w:rFonts w:asciiTheme="minorEastAsia" w:hAnsiTheme="minorEastAsia"/>
          <w:szCs w:val="21"/>
        </w:rPr>
        <w:t>")</w:t>
      </w:r>
    </w:p>
    <w:p w:rsidR="000A6A93" w:rsidRPr="000A6A93" w:rsidRDefault="000A6A93" w:rsidP="000A6A93">
      <w:pPr>
        <w:pStyle w:val="1"/>
        <w:spacing w:before="0" w:after="0"/>
        <w:rPr>
          <w:rFonts w:asciiTheme="minorEastAsia" w:hAnsiTheme="minorEastAsia" w:cs="宋体"/>
          <w:b w:val="0"/>
          <w:color w:val="000000"/>
          <w:kern w:val="0"/>
          <w:sz w:val="30"/>
          <w:szCs w:val="30"/>
        </w:rPr>
      </w:pPr>
      <w:r w:rsidRPr="000A6A93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5.</w:t>
      </w:r>
      <w:r w:rsidRPr="000A6A93">
        <w:rPr>
          <w:rFonts w:hint="eastAsia"/>
          <w:sz w:val="30"/>
          <w:szCs w:val="30"/>
        </w:rPr>
        <w:t xml:space="preserve"> </w:t>
      </w:r>
      <w:r w:rsidRPr="000A6A93">
        <w:rPr>
          <w:rFonts w:hint="eastAsia"/>
          <w:sz w:val="30"/>
          <w:szCs w:val="30"/>
        </w:rPr>
        <w:t>接口嵌入</w:t>
      </w:r>
      <w:r w:rsidRPr="000A6A93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ZLHIS业务模块</w:t>
      </w:r>
    </w:p>
    <w:p w:rsidR="00AF70B1" w:rsidRPr="00276E2B" w:rsidRDefault="000A6A93" w:rsidP="00276E2B">
      <w:pPr>
        <w:pStyle w:val="2"/>
        <w:rPr>
          <w:rFonts w:asciiTheme="minorEastAsia" w:hAnsiTheme="minorEastAsia"/>
          <w:sz w:val="21"/>
          <w:szCs w:val="21"/>
        </w:rPr>
      </w:pPr>
      <w:r w:rsidRPr="00276E2B">
        <w:rPr>
          <w:rFonts w:asciiTheme="minorEastAsia" w:hAnsiTheme="minorEastAsia" w:hint="eastAsia"/>
          <w:sz w:val="21"/>
          <w:szCs w:val="21"/>
        </w:rPr>
        <w:t>5.1. HIS基础版本</w:t>
      </w:r>
    </w:p>
    <w:p w:rsidR="000A6A93" w:rsidRDefault="000A6A93" w:rsidP="00276E2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HIS基础版本：10.32或10.33</w:t>
      </w:r>
    </w:p>
    <w:p w:rsidR="000A6A93" w:rsidRPr="00276E2B" w:rsidRDefault="000A6A93" w:rsidP="00276E2B">
      <w:pPr>
        <w:pStyle w:val="2"/>
        <w:rPr>
          <w:rFonts w:asciiTheme="minorEastAsia" w:hAnsiTheme="minorEastAsia"/>
          <w:sz w:val="21"/>
          <w:szCs w:val="21"/>
        </w:rPr>
      </w:pPr>
      <w:r w:rsidRPr="00276E2B">
        <w:rPr>
          <w:rFonts w:asciiTheme="minorEastAsia" w:hAnsiTheme="minorEastAsia" w:hint="eastAsia"/>
          <w:sz w:val="21"/>
          <w:szCs w:val="21"/>
        </w:rPr>
        <w:t>5.2. HIS业务模块嵌入接口和功能</w:t>
      </w:r>
    </w:p>
    <w:p w:rsidR="000A6A93" w:rsidRDefault="000A6A93" w:rsidP="000A6A9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0A6A93">
        <w:rPr>
          <w:rFonts w:asciiTheme="minorEastAsia" w:hAnsiTheme="minorEastAsia" w:hint="eastAsia"/>
          <w:szCs w:val="21"/>
        </w:rPr>
        <w:t>系统参数设置：完成接口基础设置</w:t>
      </w:r>
    </w:p>
    <w:p w:rsidR="000A6A93" w:rsidRDefault="000A6A93" w:rsidP="000A6A9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0A6A93">
        <w:rPr>
          <w:rFonts w:asciiTheme="minorEastAsia" w:hAnsiTheme="minorEastAsia" w:hint="eastAsia"/>
          <w:szCs w:val="21"/>
        </w:rPr>
        <w:t>药品目录管理：批量上传药品信息</w:t>
      </w:r>
    </w:p>
    <w:p w:rsidR="000A6A93" w:rsidRDefault="000A6A93" w:rsidP="000A6A9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0A6A93">
        <w:rPr>
          <w:rFonts w:asciiTheme="minorEastAsia" w:hAnsiTheme="minorEastAsia" w:hint="eastAsia"/>
          <w:szCs w:val="21"/>
        </w:rPr>
        <w:t>门诊收费：收费后完成上传药品处方明细</w:t>
      </w:r>
    </w:p>
    <w:p w:rsidR="000A6A93" w:rsidRDefault="000A6A93" w:rsidP="000A6A9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0A6A93">
        <w:rPr>
          <w:rFonts w:asciiTheme="minorEastAsia" w:hAnsiTheme="minorEastAsia" w:hint="eastAsia"/>
          <w:szCs w:val="21"/>
        </w:rPr>
        <w:t>药品处方发药：配药、发药操作后完成上传药品处方明细，完成发药通知上传；批量上传药品信息，药品库存数据上传，上传药品设置，启用/停用设备</w:t>
      </w:r>
    </w:p>
    <w:p w:rsidR="000A6A93" w:rsidRPr="000A6A93" w:rsidRDefault="000A6A93" w:rsidP="000A6A9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0A6A93">
        <w:rPr>
          <w:rFonts w:asciiTheme="minorEastAsia" w:hAnsiTheme="minorEastAsia" w:hint="eastAsia"/>
          <w:szCs w:val="21"/>
        </w:rPr>
        <w:t>药品部门发药：发药操作后完成药品发药明细上传；批量上传药品信息，药品库存数据上传，上传药品设置，启用/停用设备</w:t>
      </w:r>
    </w:p>
    <w:p w:rsidR="00AF70B1" w:rsidRPr="00D501CF" w:rsidRDefault="00AF70B1" w:rsidP="00123AA1">
      <w:pPr>
        <w:rPr>
          <w:rFonts w:asciiTheme="minorEastAsia" w:hAnsiTheme="minorEastAsia"/>
          <w:szCs w:val="21"/>
        </w:rPr>
      </w:pPr>
    </w:p>
    <w:sectPr w:rsidR="00AF70B1" w:rsidRPr="00D501CF" w:rsidSect="00953750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4C" w:rsidRDefault="00E91E4C" w:rsidP="00123AA1">
      <w:r>
        <w:separator/>
      </w:r>
    </w:p>
  </w:endnote>
  <w:endnote w:type="continuationSeparator" w:id="0">
    <w:p w:rsidR="00E91E4C" w:rsidRDefault="00E91E4C" w:rsidP="0012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4C" w:rsidRDefault="00E91E4C" w:rsidP="00123AA1">
      <w:r>
        <w:separator/>
      </w:r>
    </w:p>
  </w:footnote>
  <w:footnote w:type="continuationSeparator" w:id="0">
    <w:p w:rsidR="00E91E4C" w:rsidRDefault="00E91E4C" w:rsidP="0012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0AD"/>
    <w:multiLevelType w:val="multilevel"/>
    <w:tmpl w:val="85B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6493B"/>
    <w:multiLevelType w:val="hybridMultilevel"/>
    <w:tmpl w:val="5868EF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374234"/>
    <w:multiLevelType w:val="hybridMultilevel"/>
    <w:tmpl w:val="2E76F11E"/>
    <w:lvl w:ilvl="0" w:tplc="8EF23D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D179E"/>
    <w:multiLevelType w:val="multilevel"/>
    <w:tmpl w:val="5F64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735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6D"/>
    <w:rsid w:val="00000735"/>
    <w:rsid w:val="00001B9D"/>
    <w:rsid w:val="0000721B"/>
    <w:rsid w:val="00007245"/>
    <w:rsid w:val="00010508"/>
    <w:rsid w:val="000165AF"/>
    <w:rsid w:val="00024417"/>
    <w:rsid w:val="000249ED"/>
    <w:rsid w:val="000261AF"/>
    <w:rsid w:val="000266FC"/>
    <w:rsid w:val="00030F1F"/>
    <w:rsid w:val="00031512"/>
    <w:rsid w:val="0003488B"/>
    <w:rsid w:val="00042F41"/>
    <w:rsid w:val="00043EA8"/>
    <w:rsid w:val="00047E7B"/>
    <w:rsid w:val="00051705"/>
    <w:rsid w:val="000545A4"/>
    <w:rsid w:val="000605A1"/>
    <w:rsid w:val="00061C51"/>
    <w:rsid w:val="00062339"/>
    <w:rsid w:val="00066585"/>
    <w:rsid w:val="00072DC3"/>
    <w:rsid w:val="00074A07"/>
    <w:rsid w:val="00076AFF"/>
    <w:rsid w:val="00083152"/>
    <w:rsid w:val="00090B27"/>
    <w:rsid w:val="00091B9E"/>
    <w:rsid w:val="00094F0E"/>
    <w:rsid w:val="000951A6"/>
    <w:rsid w:val="000A1209"/>
    <w:rsid w:val="000A264C"/>
    <w:rsid w:val="000A2A3C"/>
    <w:rsid w:val="000A4998"/>
    <w:rsid w:val="000A6A93"/>
    <w:rsid w:val="000A6B1B"/>
    <w:rsid w:val="000B7674"/>
    <w:rsid w:val="000C28F3"/>
    <w:rsid w:val="000C5143"/>
    <w:rsid w:val="000C51A3"/>
    <w:rsid w:val="000C7375"/>
    <w:rsid w:val="000C7DDE"/>
    <w:rsid w:val="000D2413"/>
    <w:rsid w:val="000D2EAE"/>
    <w:rsid w:val="000E041B"/>
    <w:rsid w:val="000F0DF0"/>
    <w:rsid w:val="000F32A8"/>
    <w:rsid w:val="00100255"/>
    <w:rsid w:val="001014CE"/>
    <w:rsid w:val="00103AE2"/>
    <w:rsid w:val="00106ECD"/>
    <w:rsid w:val="001113E7"/>
    <w:rsid w:val="00113678"/>
    <w:rsid w:val="00115ECA"/>
    <w:rsid w:val="001170BA"/>
    <w:rsid w:val="00122A34"/>
    <w:rsid w:val="00123AA1"/>
    <w:rsid w:val="00125806"/>
    <w:rsid w:val="0013566B"/>
    <w:rsid w:val="00136528"/>
    <w:rsid w:val="00141331"/>
    <w:rsid w:val="001440D7"/>
    <w:rsid w:val="00145D0C"/>
    <w:rsid w:val="0014742F"/>
    <w:rsid w:val="0015355E"/>
    <w:rsid w:val="001542EC"/>
    <w:rsid w:val="001605DE"/>
    <w:rsid w:val="0016359E"/>
    <w:rsid w:val="0016601F"/>
    <w:rsid w:val="00166D05"/>
    <w:rsid w:val="00167E34"/>
    <w:rsid w:val="0017200C"/>
    <w:rsid w:val="00172F6F"/>
    <w:rsid w:val="00177816"/>
    <w:rsid w:val="00181F4D"/>
    <w:rsid w:val="00182C30"/>
    <w:rsid w:val="0019030D"/>
    <w:rsid w:val="00193E6E"/>
    <w:rsid w:val="00197A0B"/>
    <w:rsid w:val="001A17C0"/>
    <w:rsid w:val="001A2F3D"/>
    <w:rsid w:val="001A3F62"/>
    <w:rsid w:val="001A532F"/>
    <w:rsid w:val="001C10BD"/>
    <w:rsid w:val="001C5451"/>
    <w:rsid w:val="001C5787"/>
    <w:rsid w:val="001C5B80"/>
    <w:rsid w:val="001D09BA"/>
    <w:rsid w:val="001D49A6"/>
    <w:rsid w:val="001D4EEF"/>
    <w:rsid w:val="001D7D8A"/>
    <w:rsid w:val="001E0D1B"/>
    <w:rsid w:val="001E26EE"/>
    <w:rsid w:val="001E3F38"/>
    <w:rsid w:val="001F16CB"/>
    <w:rsid w:val="001F2323"/>
    <w:rsid w:val="001F35CD"/>
    <w:rsid w:val="001F3786"/>
    <w:rsid w:val="001F5458"/>
    <w:rsid w:val="001F5837"/>
    <w:rsid w:val="001F6BA5"/>
    <w:rsid w:val="001F78CB"/>
    <w:rsid w:val="00200480"/>
    <w:rsid w:val="00202D9F"/>
    <w:rsid w:val="00205EA9"/>
    <w:rsid w:val="00205EC5"/>
    <w:rsid w:val="00215631"/>
    <w:rsid w:val="002200FB"/>
    <w:rsid w:val="002214B2"/>
    <w:rsid w:val="002214B4"/>
    <w:rsid w:val="00221949"/>
    <w:rsid w:val="00222B13"/>
    <w:rsid w:val="00222CA1"/>
    <w:rsid w:val="002275BC"/>
    <w:rsid w:val="002307C1"/>
    <w:rsid w:val="00234EB2"/>
    <w:rsid w:val="0023738C"/>
    <w:rsid w:val="00241C90"/>
    <w:rsid w:val="002429B8"/>
    <w:rsid w:val="00242F5C"/>
    <w:rsid w:val="00243880"/>
    <w:rsid w:val="00245475"/>
    <w:rsid w:val="00246CEF"/>
    <w:rsid w:val="00250C2E"/>
    <w:rsid w:val="0025340C"/>
    <w:rsid w:val="002558BF"/>
    <w:rsid w:val="00256EAC"/>
    <w:rsid w:val="00257A13"/>
    <w:rsid w:val="00262306"/>
    <w:rsid w:val="00262429"/>
    <w:rsid w:val="00267317"/>
    <w:rsid w:val="00270729"/>
    <w:rsid w:val="00274A8D"/>
    <w:rsid w:val="00276E2B"/>
    <w:rsid w:val="00284D07"/>
    <w:rsid w:val="002856A0"/>
    <w:rsid w:val="00285FF5"/>
    <w:rsid w:val="00287820"/>
    <w:rsid w:val="002905AE"/>
    <w:rsid w:val="002915D1"/>
    <w:rsid w:val="0029271F"/>
    <w:rsid w:val="0029298E"/>
    <w:rsid w:val="00292AE2"/>
    <w:rsid w:val="0029554B"/>
    <w:rsid w:val="002A285E"/>
    <w:rsid w:val="002A5807"/>
    <w:rsid w:val="002A6E6F"/>
    <w:rsid w:val="002B36F7"/>
    <w:rsid w:val="002B4DF0"/>
    <w:rsid w:val="002B5753"/>
    <w:rsid w:val="002C0525"/>
    <w:rsid w:val="002C1A5A"/>
    <w:rsid w:val="002C22EF"/>
    <w:rsid w:val="002C298D"/>
    <w:rsid w:val="002C4A6F"/>
    <w:rsid w:val="002D0C08"/>
    <w:rsid w:val="002D63F9"/>
    <w:rsid w:val="002E13EC"/>
    <w:rsid w:val="002E28ED"/>
    <w:rsid w:val="002E5DD4"/>
    <w:rsid w:val="003011F2"/>
    <w:rsid w:val="00302FB9"/>
    <w:rsid w:val="00310054"/>
    <w:rsid w:val="0032025A"/>
    <w:rsid w:val="003202E9"/>
    <w:rsid w:val="0032255C"/>
    <w:rsid w:val="00324C31"/>
    <w:rsid w:val="00324E42"/>
    <w:rsid w:val="00335089"/>
    <w:rsid w:val="00341428"/>
    <w:rsid w:val="0034149C"/>
    <w:rsid w:val="00341DBC"/>
    <w:rsid w:val="00343A73"/>
    <w:rsid w:val="00345FB2"/>
    <w:rsid w:val="003475B2"/>
    <w:rsid w:val="003517F4"/>
    <w:rsid w:val="00352E07"/>
    <w:rsid w:val="003569CE"/>
    <w:rsid w:val="00357B9B"/>
    <w:rsid w:val="00360037"/>
    <w:rsid w:val="00361F0E"/>
    <w:rsid w:val="00363D91"/>
    <w:rsid w:val="003666C8"/>
    <w:rsid w:val="003721B0"/>
    <w:rsid w:val="00375033"/>
    <w:rsid w:val="003773B1"/>
    <w:rsid w:val="00383D9E"/>
    <w:rsid w:val="0038489D"/>
    <w:rsid w:val="00390707"/>
    <w:rsid w:val="00394358"/>
    <w:rsid w:val="003943D4"/>
    <w:rsid w:val="003945DD"/>
    <w:rsid w:val="00396DAA"/>
    <w:rsid w:val="003A44B2"/>
    <w:rsid w:val="003A7D61"/>
    <w:rsid w:val="003B05AF"/>
    <w:rsid w:val="003B0E6B"/>
    <w:rsid w:val="003B2F76"/>
    <w:rsid w:val="003B5DDF"/>
    <w:rsid w:val="003B6740"/>
    <w:rsid w:val="003C1B0D"/>
    <w:rsid w:val="003C30EE"/>
    <w:rsid w:val="003C3D25"/>
    <w:rsid w:val="003C4628"/>
    <w:rsid w:val="003C6706"/>
    <w:rsid w:val="003C7430"/>
    <w:rsid w:val="003D2278"/>
    <w:rsid w:val="003D22BE"/>
    <w:rsid w:val="003D2772"/>
    <w:rsid w:val="003E024A"/>
    <w:rsid w:val="003E1277"/>
    <w:rsid w:val="003E604F"/>
    <w:rsid w:val="003F13A8"/>
    <w:rsid w:val="003F6886"/>
    <w:rsid w:val="00401436"/>
    <w:rsid w:val="00403E91"/>
    <w:rsid w:val="00405FAB"/>
    <w:rsid w:val="00407991"/>
    <w:rsid w:val="004131B6"/>
    <w:rsid w:val="0041644E"/>
    <w:rsid w:val="004234CA"/>
    <w:rsid w:val="004237FB"/>
    <w:rsid w:val="00424CA3"/>
    <w:rsid w:val="00426A77"/>
    <w:rsid w:val="00430F2D"/>
    <w:rsid w:val="00441F7A"/>
    <w:rsid w:val="0044385B"/>
    <w:rsid w:val="004446A0"/>
    <w:rsid w:val="00445FCE"/>
    <w:rsid w:val="0045099D"/>
    <w:rsid w:val="00451492"/>
    <w:rsid w:val="00451724"/>
    <w:rsid w:val="00456B28"/>
    <w:rsid w:val="0045725C"/>
    <w:rsid w:val="0046274D"/>
    <w:rsid w:val="00466E72"/>
    <w:rsid w:val="004733F6"/>
    <w:rsid w:val="00485B4F"/>
    <w:rsid w:val="00487ADB"/>
    <w:rsid w:val="00492144"/>
    <w:rsid w:val="0049733D"/>
    <w:rsid w:val="0049783E"/>
    <w:rsid w:val="004A5406"/>
    <w:rsid w:val="004A7623"/>
    <w:rsid w:val="004B6A15"/>
    <w:rsid w:val="004B6F3E"/>
    <w:rsid w:val="004C33C3"/>
    <w:rsid w:val="004D0421"/>
    <w:rsid w:val="004D4E96"/>
    <w:rsid w:val="004D7D1E"/>
    <w:rsid w:val="004E1432"/>
    <w:rsid w:val="00504D90"/>
    <w:rsid w:val="005050F7"/>
    <w:rsid w:val="005078C6"/>
    <w:rsid w:val="0052093D"/>
    <w:rsid w:val="0052245F"/>
    <w:rsid w:val="00525150"/>
    <w:rsid w:val="00526CA4"/>
    <w:rsid w:val="005373D6"/>
    <w:rsid w:val="0054688B"/>
    <w:rsid w:val="005475BB"/>
    <w:rsid w:val="00553880"/>
    <w:rsid w:val="00554E6D"/>
    <w:rsid w:val="00561178"/>
    <w:rsid w:val="0056233D"/>
    <w:rsid w:val="00562F7A"/>
    <w:rsid w:val="005631BC"/>
    <w:rsid w:val="00575719"/>
    <w:rsid w:val="00575742"/>
    <w:rsid w:val="0057616D"/>
    <w:rsid w:val="00576B4D"/>
    <w:rsid w:val="00580D84"/>
    <w:rsid w:val="005825EF"/>
    <w:rsid w:val="00587B29"/>
    <w:rsid w:val="00593422"/>
    <w:rsid w:val="00593C8B"/>
    <w:rsid w:val="005A0FEF"/>
    <w:rsid w:val="005C1CC9"/>
    <w:rsid w:val="005C5DD7"/>
    <w:rsid w:val="005C5E44"/>
    <w:rsid w:val="005C7292"/>
    <w:rsid w:val="005C72E3"/>
    <w:rsid w:val="005D00ED"/>
    <w:rsid w:val="005D1482"/>
    <w:rsid w:val="005E47EE"/>
    <w:rsid w:val="005F1CD5"/>
    <w:rsid w:val="005F3D2E"/>
    <w:rsid w:val="005F5A83"/>
    <w:rsid w:val="006011FA"/>
    <w:rsid w:val="00607494"/>
    <w:rsid w:val="00614AB9"/>
    <w:rsid w:val="006162BA"/>
    <w:rsid w:val="00622706"/>
    <w:rsid w:val="00622BA6"/>
    <w:rsid w:val="00634A9B"/>
    <w:rsid w:val="00636C35"/>
    <w:rsid w:val="00640135"/>
    <w:rsid w:val="006420AC"/>
    <w:rsid w:val="00651BCB"/>
    <w:rsid w:val="00651D24"/>
    <w:rsid w:val="0065203D"/>
    <w:rsid w:val="00653086"/>
    <w:rsid w:val="006537A5"/>
    <w:rsid w:val="00665F33"/>
    <w:rsid w:val="00673337"/>
    <w:rsid w:val="00676578"/>
    <w:rsid w:val="0068078D"/>
    <w:rsid w:val="00681134"/>
    <w:rsid w:val="0068393D"/>
    <w:rsid w:val="00683E85"/>
    <w:rsid w:val="00686C0D"/>
    <w:rsid w:val="00687FAC"/>
    <w:rsid w:val="00692C72"/>
    <w:rsid w:val="006940C6"/>
    <w:rsid w:val="00694831"/>
    <w:rsid w:val="006963FE"/>
    <w:rsid w:val="006A368A"/>
    <w:rsid w:val="006A3DB7"/>
    <w:rsid w:val="006A7087"/>
    <w:rsid w:val="006A7A4F"/>
    <w:rsid w:val="006B47D2"/>
    <w:rsid w:val="006B4F4C"/>
    <w:rsid w:val="006C0777"/>
    <w:rsid w:val="006C3201"/>
    <w:rsid w:val="006C4559"/>
    <w:rsid w:val="006C5263"/>
    <w:rsid w:val="006D2A2B"/>
    <w:rsid w:val="006D3441"/>
    <w:rsid w:val="006D6BC9"/>
    <w:rsid w:val="006E52D4"/>
    <w:rsid w:val="006E78F7"/>
    <w:rsid w:val="006F1D1D"/>
    <w:rsid w:val="006F47A9"/>
    <w:rsid w:val="006F5C8F"/>
    <w:rsid w:val="00703C05"/>
    <w:rsid w:val="00703DDB"/>
    <w:rsid w:val="00707E04"/>
    <w:rsid w:val="007116E2"/>
    <w:rsid w:val="00721DB6"/>
    <w:rsid w:val="0072404E"/>
    <w:rsid w:val="007302B8"/>
    <w:rsid w:val="00736C55"/>
    <w:rsid w:val="007471ED"/>
    <w:rsid w:val="00754D18"/>
    <w:rsid w:val="00760AE7"/>
    <w:rsid w:val="007625BC"/>
    <w:rsid w:val="0076310D"/>
    <w:rsid w:val="00763A2A"/>
    <w:rsid w:val="0076508A"/>
    <w:rsid w:val="00766494"/>
    <w:rsid w:val="00771881"/>
    <w:rsid w:val="0077255F"/>
    <w:rsid w:val="007766BD"/>
    <w:rsid w:val="0078036C"/>
    <w:rsid w:val="0078211E"/>
    <w:rsid w:val="00783E78"/>
    <w:rsid w:val="00786AB1"/>
    <w:rsid w:val="00786B41"/>
    <w:rsid w:val="00790B28"/>
    <w:rsid w:val="007A097B"/>
    <w:rsid w:val="007A3594"/>
    <w:rsid w:val="007A7E10"/>
    <w:rsid w:val="007B12D8"/>
    <w:rsid w:val="007B5879"/>
    <w:rsid w:val="007B5A55"/>
    <w:rsid w:val="007C282D"/>
    <w:rsid w:val="007C31D3"/>
    <w:rsid w:val="007C470C"/>
    <w:rsid w:val="007C5AD8"/>
    <w:rsid w:val="007D1D1F"/>
    <w:rsid w:val="007D2B58"/>
    <w:rsid w:val="007D6987"/>
    <w:rsid w:val="007D784B"/>
    <w:rsid w:val="007E0C16"/>
    <w:rsid w:val="007E0F42"/>
    <w:rsid w:val="007E1A8B"/>
    <w:rsid w:val="007E3CD0"/>
    <w:rsid w:val="007E4FC8"/>
    <w:rsid w:val="00800262"/>
    <w:rsid w:val="00803D52"/>
    <w:rsid w:val="00805BA1"/>
    <w:rsid w:val="008202A1"/>
    <w:rsid w:val="008213B8"/>
    <w:rsid w:val="00821F61"/>
    <w:rsid w:val="008302EA"/>
    <w:rsid w:val="00835C55"/>
    <w:rsid w:val="0084171A"/>
    <w:rsid w:val="008430B1"/>
    <w:rsid w:val="008460A9"/>
    <w:rsid w:val="00847F64"/>
    <w:rsid w:val="00850DBD"/>
    <w:rsid w:val="00851A4B"/>
    <w:rsid w:val="00852AD0"/>
    <w:rsid w:val="0085451A"/>
    <w:rsid w:val="008635AE"/>
    <w:rsid w:val="00863D40"/>
    <w:rsid w:val="00870929"/>
    <w:rsid w:val="0088010F"/>
    <w:rsid w:val="0088544E"/>
    <w:rsid w:val="008909B0"/>
    <w:rsid w:val="00891F31"/>
    <w:rsid w:val="00893FBC"/>
    <w:rsid w:val="0089622E"/>
    <w:rsid w:val="0089708B"/>
    <w:rsid w:val="00897289"/>
    <w:rsid w:val="00897F6F"/>
    <w:rsid w:val="008A6F58"/>
    <w:rsid w:val="008B06E3"/>
    <w:rsid w:val="008B28DA"/>
    <w:rsid w:val="008B63F8"/>
    <w:rsid w:val="008C0454"/>
    <w:rsid w:val="008C2D14"/>
    <w:rsid w:val="008C5B90"/>
    <w:rsid w:val="008C6487"/>
    <w:rsid w:val="008D0188"/>
    <w:rsid w:val="008D0646"/>
    <w:rsid w:val="008D07FB"/>
    <w:rsid w:val="008D277E"/>
    <w:rsid w:val="008D28D1"/>
    <w:rsid w:val="008D4A8B"/>
    <w:rsid w:val="008D5919"/>
    <w:rsid w:val="008E1D38"/>
    <w:rsid w:val="008E2388"/>
    <w:rsid w:val="008E6884"/>
    <w:rsid w:val="008F23F0"/>
    <w:rsid w:val="008F670B"/>
    <w:rsid w:val="00902B1C"/>
    <w:rsid w:val="0090446A"/>
    <w:rsid w:val="009133F5"/>
    <w:rsid w:val="00915D7A"/>
    <w:rsid w:val="009207A3"/>
    <w:rsid w:val="00923149"/>
    <w:rsid w:val="00925C89"/>
    <w:rsid w:val="0092621A"/>
    <w:rsid w:val="00936928"/>
    <w:rsid w:val="00937434"/>
    <w:rsid w:val="00940906"/>
    <w:rsid w:val="009420BB"/>
    <w:rsid w:val="00951B27"/>
    <w:rsid w:val="009529FB"/>
    <w:rsid w:val="00953750"/>
    <w:rsid w:val="00954331"/>
    <w:rsid w:val="009572FA"/>
    <w:rsid w:val="00964BB6"/>
    <w:rsid w:val="00967BDE"/>
    <w:rsid w:val="00970FAE"/>
    <w:rsid w:val="00972E9C"/>
    <w:rsid w:val="00974190"/>
    <w:rsid w:val="009762BF"/>
    <w:rsid w:val="0098018B"/>
    <w:rsid w:val="00981156"/>
    <w:rsid w:val="00982F9B"/>
    <w:rsid w:val="00984DC1"/>
    <w:rsid w:val="00984F11"/>
    <w:rsid w:val="00987A8E"/>
    <w:rsid w:val="009908F1"/>
    <w:rsid w:val="00993AF5"/>
    <w:rsid w:val="009A1214"/>
    <w:rsid w:val="009A1393"/>
    <w:rsid w:val="009A7BA2"/>
    <w:rsid w:val="009A7E2A"/>
    <w:rsid w:val="009B5FE1"/>
    <w:rsid w:val="009B7F06"/>
    <w:rsid w:val="009C04D1"/>
    <w:rsid w:val="009C2D91"/>
    <w:rsid w:val="009C79BF"/>
    <w:rsid w:val="009D2F8A"/>
    <w:rsid w:val="009D354B"/>
    <w:rsid w:val="009D49CB"/>
    <w:rsid w:val="009E12D8"/>
    <w:rsid w:val="009E54E5"/>
    <w:rsid w:val="009E5B10"/>
    <w:rsid w:val="009E63DA"/>
    <w:rsid w:val="009F215D"/>
    <w:rsid w:val="009F44B2"/>
    <w:rsid w:val="009F6847"/>
    <w:rsid w:val="00A01BB7"/>
    <w:rsid w:val="00A023E5"/>
    <w:rsid w:val="00A028D8"/>
    <w:rsid w:val="00A054A5"/>
    <w:rsid w:val="00A05B9B"/>
    <w:rsid w:val="00A061ED"/>
    <w:rsid w:val="00A071CF"/>
    <w:rsid w:val="00A10287"/>
    <w:rsid w:val="00A11611"/>
    <w:rsid w:val="00A137D8"/>
    <w:rsid w:val="00A15AA7"/>
    <w:rsid w:val="00A161EF"/>
    <w:rsid w:val="00A16A2D"/>
    <w:rsid w:val="00A31385"/>
    <w:rsid w:val="00A3179D"/>
    <w:rsid w:val="00A3567E"/>
    <w:rsid w:val="00A35B88"/>
    <w:rsid w:val="00A37239"/>
    <w:rsid w:val="00A400EB"/>
    <w:rsid w:val="00A42524"/>
    <w:rsid w:val="00A45498"/>
    <w:rsid w:val="00A4674C"/>
    <w:rsid w:val="00A468D8"/>
    <w:rsid w:val="00A51EE9"/>
    <w:rsid w:val="00A541F1"/>
    <w:rsid w:val="00A54CBA"/>
    <w:rsid w:val="00A65FFB"/>
    <w:rsid w:val="00A83676"/>
    <w:rsid w:val="00A8730D"/>
    <w:rsid w:val="00A87ED8"/>
    <w:rsid w:val="00A93E3B"/>
    <w:rsid w:val="00A9411D"/>
    <w:rsid w:val="00A9595D"/>
    <w:rsid w:val="00A95AD9"/>
    <w:rsid w:val="00A95AFD"/>
    <w:rsid w:val="00AA15B6"/>
    <w:rsid w:val="00AA79C1"/>
    <w:rsid w:val="00AA7E94"/>
    <w:rsid w:val="00AB5168"/>
    <w:rsid w:val="00AC4BC4"/>
    <w:rsid w:val="00AD7DB2"/>
    <w:rsid w:val="00AE18D4"/>
    <w:rsid w:val="00AF2D24"/>
    <w:rsid w:val="00AF3243"/>
    <w:rsid w:val="00AF3DC7"/>
    <w:rsid w:val="00AF70B1"/>
    <w:rsid w:val="00B01E95"/>
    <w:rsid w:val="00B0454E"/>
    <w:rsid w:val="00B07BDF"/>
    <w:rsid w:val="00B136B6"/>
    <w:rsid w:val="00B238A3"/>
    <w:rsid w:val="00B23C9B"/>
    <w:rsid w:val="00B27601"/>
    <w:rsid w:val="00B3372B"/>
    <w:rsid w:val="00B34553"/>
    <w:rsid w:val="00B358F4"/>
    <w:rsid w:val="00B36077"/>
    <w:rsid w:val="00B4261C"/>
    <w:rsid w:val="00B42CFD"/>
    <w:rsid w:val="00B42FBF"/>
    <w:rsid w:val="00B45ED1"/>
    <w:rsid w:val="00B559B5"/>
    <w:rsid w:val="00B5797A"/>
    <w:rsid w:val="00B60B22"/>
    <w:rsid w:val="00B60E88"/>
    <w:rsid w:val="00B614FE"/>
    <w:rsid w:val="00B64463"/>
    <w:rsid w:val="00B66F6F"/>
    <w:rsid w:val="00B70DE1"/>
    <w:rsid w:val="00B72621"/>
    <w:rsid w:val="00B77CE8"/>
    <w:rsid w:val="00B77FB8"/>
    <w:rsid w:val="00B801E3"/>
    <w:rsid w:val="00B84919"/>
    <w:rsid w:val="00B8541A"/>
    <w:rsid w:val="00B937DA"/>
    <w:rsid w:val="00B94B59"/>
    <w:rsid w:val="00B95F15"/>
    <w:rsid w:val="00BA12AE"/>
    <w:rsid w:val="00BB237C"/>
    <w:rsid w:val="00BB389C"/>
    <w:rsid w:val="00BB5C87"/>
    <w:rsid w:val="00BB5D51"/>
    <w:rsid w:val="00BB6223"/>
    <w:rsid w:val="00BC027A"/>
    <w:rsid w:val="00BC0C5B"/>
    <w:rsid w:val="00BC2065"/>
    <w:rsid w:val="00BC35E6"/>
    <w:rsid w:val="00BC4962"/>
    <w:rsid w:val="00BC573A"/>
    <w:rsid w:val="00BC66E1"/>
    <w:rsid w:val="00BC715A"/>
    <w:rsid w:val="00BC7A3F"/>
    <w:rsid w:val="00BD0AE8"/>
    <w:rsid w:val="00BD33CD"/>
    <w:rsid w:val="00BD656E"/>
    <w:rsid w:val="00BE02C0"/>
    <w:rsid w:val="00BE2AB7"/>
    <w:rsid w:val="00BE62F7"/>
    <w:rsid w:val="00BE6A62"/>
    <w:rsid w:val="00BF050A"/>
    <w:rsid w:val="00BF0AB7"/>
    <w:rsid w:val="00BF58AB"/>
    <w:rsid w:val="00BF5A25"/>
    <w:rsid w:val="00BF5C21"/>
    <w:rsid w:val="00C021F6"/>
    <w:rsid w:val="00C02D4D"/>
    <w:rsid w:val="00C10942"/>
    <w:rsid w:val="00C13A99"/>
    <w:rsid w:val="00C156A6"/>
    <w:rsid w:val="00C17B0F"/>
    <w:rsid w:val="00C17F9A"/>
    <w:rsid w:val="00C20E5C"/>
    <w:rsid w:val="00C21C10"/>
    <w:rsid w:val="00C24780"/>
    <w:rsid w:val="00C25BB7"/>
    <w:rsid w:val="00C27646"/>
    <w:rsid w:val="00C36E79"/>
    <w:rsid w:val="00C40E8C"/>
    <w:rsid w:val="00C433C9"/>
    <w:rsid w:val="00C448C0"/>
    <w:rsid w:val="00C46372"/>
    <w:rsid w:val="00C47CB7"/>
    <w:rsid w:val="00C512ED"/>
    <w:rsid w:val="00C524F1"/>
    <w:rsid w:val="00C52AE5"/>
    <w:rsid w:val="00C52E23"/>
    <w:rsid w:val="00C53A87"/>
    <w:rsid w:val="00C61450"/>
    <w:rsid w:val="00C616B7"/>
    <w:rsid w:val="00C62291"/>
    <w:rsid w:val="00C635F5"/>
    <w:rsid w:val="00C637D1"/>
    <w:rsid w:val="00C65607"/>
    <w:rsid w:val="00C67529"/>
    <w:rsid w:val="00C7187C"/>
    <w:rsid w:val="00C74578"/>
    <w:rsid w:val="00C7683B"/>
    <w:rsid w:val="00C83AA0"/>
    <w:rsid w:val="00C939BE"/>
    <w:rsid w:val="00C93C08"/>
    <w:rsid w:val="00C97C14"/>
    <w:rsid w:val="00CA1595"/>
    <w:rsid w:val="00CA2F74"/>
    <w:rsid w:val="00CB1D82"/>
    <w:rsid w:val="00CB60EB"/>
    <w:rsid w:val="00CC1FA8"/>
    <w:rsid w:val="00CC56B6"/>
    <w:rsid w:val="00CC61EF"/>
    <w:rsid w:val="00CC7DE4"/>
    <w:rsid w:val="00CD0BEB"/>
    <w:rsid w:val="00CD3ECD"/>
    <w:rsid w:val="00CD51B5"/>
    <w:rsid w:val="00CD5AA7"/>
    <w:rsid w:val="00CE04DB"/>
    <w:rsid w:val="00CE364B"/>
    <w:rsid w:val="00CF276A"/>
    <w:rsid w:val="00CF3858"/>
    <w:rsid w:val="00CF6D65"/>
    <w:rsid w:val="00CF7083"/>
    <w:rsid w:val="00D00E88"/>
    <w:rsid w:val="00D00ECA"/>
    <w:rsid w:val="00D03D79"/>
    <w:rsid w:val="00D11B6C"/>
    <w:rsid w:val="00D11DC5"/>
    <w:rsid w:val="00D137D0"/>
    <w:rsid w:val="00D1417F"/>
    <w:rsid w:val="00D17E3D"/>
    <w:rsid w:val="00D26BA7"/>
    <w:rsid w:val="00D3096B"/>
    <w:rsid w:val="00D32DB1"/>
    <w:rsid w:val="00D34F4A"/>
    <w:rsid w:val="00D34FFE"/>
    <w:rsid w:val="00D35638"/>
    <w:rsid w:val="00D35AE5"/>
    <w:rsid w:val="00D37381"/>
    <w:rsid w:val="00D40850"/>
    <w:rsid w:val="00D41715"/>
    <w:rsid w:val="00D4570D"/>
    <w:rsid w:val="00D501CF"/>
    <w:rsid w:val="00D51046"/>
    <w:rsid w:val="00D510BB"/>
    <w:rsid w:val="00D52D12"/>
    <w:rsid w:val="00D57C3C"/>
    <w:rsid w:val="00D6285E"/>
    <w:rsid w:val="00D63BBA"/>
    <w:rsid w:val="00D71DDE"/>
    <w:rsid w:val="00D8290F"/>
    <w:rsid w:val="00D84E9C"/>
    <w:rsid w:val="00D85635"/>
    <w:rsid w:val="00D960DF"/>
    <w:rsid w:val="00DA5C4E"/>
    <w:rsid w:val="00DB35B7"/>
    <w:rsid w:val="00DB42C2"/>
    <w:rsid w:val="00DC75FB"/>
    <w:rsid w:val="00DD0561"/>
    <w:rsid w:val="00DD6EF5"/>
    <w:rsid w:val="00DE2A69"/>
    <w:rsid w:val="00DE31F8"/>
    <w:rsid w:val="00DE7872"/>
    <w:rsid w:val="00DF068D"/>
    <w:rsid w:val="00DF0F65"/>
    <w:rsid w:val="00DF64A7"/>
    <w:rsid w:val="00DF6EFE"/>
    <w:rsid w:val="00E03331"/>
    <w:rsid w:val="00E03C9D"/>
    <w:rsid w:val="00E048C4"/>
    <w:rsid w:val="00E13298"/>
    <w:rsid w:val="00E2322C"/>
    <w:rsid w:val="00E23D82"/>
    <w:rsid w:val="00E25F0D"/>
    <w:rsid w:val="00E2711E"/>
    <w:rsid w:val="00E30848"/>
    <w:rsid w:val="00E41449"/>
    <w:rsid w:val="00E4451E"/>
    <w:rsid w:val="00E45883"/>
    <w:rsid w:val="00E5307D"/>
    <w:rsid w:val="00E5493F"/>
    <w:rsid w:val="00E609B2"/>
    <w:rsid w:val="00E629B6"/>
    <w:rsid w:val="00E633B4"/>
    <w:rsid w:val="00E66871"/>
    <w:rsid w:val="00E70A3E"/>
    <w:rsid w:val="00E7410E"/>
    <w:rsid w:val="00E74517"/>
    <w:rsid w:val="00E819AC"/>
    <w:rsid w:val="00E8336C"/>
    <w:rsid w:val="00E84A90"/>
    <w:rsid w:val="00E8667C"/>
    <w:rsid w:val="00E87961"/>
    <w:rsid w:val="00E91E4C"/>
    <w:rsid w:val="00E93334"/>
    <w:rsid w:val="00E94385"/>
    <w:rsid w:val="00E97A53"/>
    <w:rsid w:val="00EA0333"/>
    <w:rsid w:val="00EA1769"/>
    <w:rsid w:val="00EA28D1"/>
    <w:rsid w:val="00EA4506"/>
    <w:rsid w:val="00EA55E4"/>
    <w:rsid w:val="00EB13DB"/>
    <w:rsid w:val="00EB3DC9"/>
    <w:rsid w:val="00EB4FE7"/>
    <w:rsid w:val="00EC04E3"/>
    <w:rsid w:val="00ED0ADF"/>
    <w:rsid w:val="00ED0F27"/>
    <w:rsid w:val="00ED4A63"/>
    <w:rsid w:val="00EE1DAE"/>
    <w:rsid w:val="00EF42EF"/>
    <w:rsid w:val="00EF78E1"/>
    <w:rsid w:val="00F031A0"/>
    <w:rsid w:val="00F03441"/>
    <w:rsid w:val="00F03AD6"/>
    <w:rsid w:val="00F04E54"/>
    <w:rsid w:val="00F10031"/>
    <w:rsid w:val="00F108AC"/>
    <w:rsid w:val="00F1297D"/>
    <w:rsid w:val="00F22155"/>
    <w:rsid w:val="00F22AFA"/>
    <w:rsid w:val="00F23885"/>
    <w:rsid w:val="00F2465D"/>
    <w:rsid w:val="00F2481B"/>
    <w:rsid w:val="00F251B0"/>
    <w:rsid w:val="00F25520"/>
    <w:rsid w:val="00F3005A"/>
    <w:rsid w:val="00F30959"/>
    <w:rsid w:val="00F31B94"/>
    <w:rsid w:val="00F31DF1"/>
    <w:rsid w:val="00F336C2"/>
    <w:rsid w:val="00F359E5"/>
    <w:rsid w:val="00F36FEE"/>
    <w:rsid w:val="00F37E93"/>
    <w:rsid w:val="00F4437E"/>
    <w:rsid w:val="00F44EBE"/>
    <w:rsid w:val="00F51206"/>
    <w:rsid w:val="00F51515"/>
    <w:rsid w:val="00F51FBA"/>
    <w:rsid w:val="00F53A95"/>
    <w:rsid w:val="00F56964"/>
    <w:rsid w:val="00F5728E"/>
    <w:rsid w:val="00F60A85"/>
    <w:rsid w:val="00F6451B"/>
    <w:rsid w:val="00F70311"/>
    <w:rsid w:val="00F71781"/>
    <w:rsid w:val="00F76015"/>
    <w:rsid w:val="00F765D9"/>
    <w:rsid w:val="00F82090"/>
    <w:rsid w:val="00F84EA3"/>
    <w:rsid w:val="00F85BE9"/>
    <w:rsid w:val="00F85CA2"/>
    <w:rsid w:val="00F91D41"/>
    <w:rsid w:val="00F960E6"/>
    <w:rsid w:val="00F96A15"/>
    <w:rsid w:val="00FA1149"/>
    <w:rsid w:val="00FA2D21"/>
    <w:rsid w:val="00FA4401"/>
    <w:rsid w:val="00FA573A"/>
    <w:rsid w:val="00FA7F82"/>
    <w:rsid w:val="00FB2668"/>
    <w:rsid w:val="00FB2B16"/>
    <w:rsid w:val="00FB3D29"/>
    <w:rsid w:val="00FB544A"/>
    <w:rsid w:val="00FC20A8"/>
    <w:rsid w:val="00FC327A"/>
    <w:rsid w:val="00FD1247"/>
    <w:rsid w:val="00FD4678"/>
    <w:rsid w:val="00FD58CC"/>
    <w:rsid w:val="00FD6139"/>
    <w:rsid w:val="00F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AA1"/>
    <w:rPr>
      <w:sz w:val="18"/>
      <w:szCs w:val="18"/>
    </w:rPr>
  </w:style>
  <w:style w:type="table" w:styleId="a5">
    <w:name w:val="Table Grid"/>
    <w:basedOn w:val="a1"/>
    <w:uiPriority w:val="59"/>
    <w:rsid w:val="00953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62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72E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E84A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4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8D1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样式1"/>
    <w:basedOn w:val="-1"/>
    <w:uiPriority w:val="99"/>
    <w:rsid w:val="00C512ED"/>
    <w:rPr>
      <w:rFonts w:eastAsia="仿宋"/>
    </w:rPr>
    <w:tblPr>
      <w:tblStyleRowBandSize w:val="1"/>
      <w:tblStyleColBandSize w:val="1"/>
      <w:tblInd w:w="0" w:type="dxa"/>
      <w:tblBorders>
        <w:top w:val="single" w:sz="4" w:space="0" w:color="548DD4" w:themeColor="text2" w:themeTint="99"/>
        <w:left w:val="single" w:sz="4" w:space="0" w:color="548DD4" w:themeColor="text2" w:themeTint="99"/>
        <w:bottom w:val="single" w:sz="4" w:space="0" w:color="548DD4" w:themeColor="text2" w:themeTint="99"/>
        <w:right w:val="single" w:sz="4" w:space="0" w:color="548DD4" w:themeColor="text2" w:themeTint="99"/>
        <w:insideH w:val="single" w:sz="4" w:space="0" w:color="548DD4" w:themeColor="text2" w:themeTint="99"/>
        <w:insideV w:val="single" w:sz="4" w:space="0" w:color="548DD4" w:themeColor="tex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仿宋"/>
        <w:b/>
        <w:bCs/>
        <w:i w:val="0"/>
        <w:color w:val="C9FECD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">
    <w:name w:val="Light List Accent 1"/>
    <w:basedOn w:val="a1"/>
    <w:uiPriority w:val="61"/>
    <w:rsid w:val="00C512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9FECD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AA1"/>
    <w:rPr>
      <w:sz w:val="18"/>
      <w:szCs w:val="18"/>
    </w:rPr>
  </w:style>
  <w:style w:type="table" w:styleId="a5">
    <w:name w:val="Table Grid"/>
    <w:basedOn w:val="a1"/>
    <w:uiPriority w:val="59"/>
    <w:rsid w:val="00953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62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72E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E84A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4A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8D1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样式1"/>
    <w:basedOn w:val="-1"/>
    <w:uiPriority w:val="99"/>
    <w:rsid w:val="00C512ED"/>
    <w:rPr>
      <w:rFonts w:eastAsia="仿宋"/>
    </w:rPr>
    <w:tblPr>
      <w:tblStyleRowBandSize w:val="1"/>
      <w:tblStyleColBandSize w:val="1"/>
      <w:tblInd w:w="0" w:type="dxa"/>
      <w:tblBorders>
        <w:top w:val="single" w:sz="4" w:space="0" w:color="548DD4" w:themeColor="text2" w:themeTint="99"/>
        <w:left w:val="single" w:sz="4" w:space="0" w:color="548DD4" w:themeColor="text2" w:themeTint="99"/>
        <w:bottom w:val="single" w:sz="4" w:space="0" w:color="548DD4" w:themeColor="text2" w:themeTint="99"/>
        <w:right w:val="single" w:sz="4" w:space="0" w:color="548DD4" w:themeColor="text2" w:themeTint="99"/>
        <w:insideH w:val="single" w:sz="4" w:space="0" w:color="548DD4" w:themeColor="text2" w:themeTint="99"/>
        <w:insideV w:val="single" w:sz="4" w:space="0" w:color="548DD4" w:themeColor="tex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仿宋"/>
        <w:b/>
        <w:bCs/>
        <w:i w:val="0"/>
        <w:color w:val="C9FECD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">
    <w:name w:val="Light List Accent 1"/>
    <w:basedOn w:val="a1"/>
    <w:uiPriority w:val="61"/>
    <w:rsid w:val="00C512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9FECD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9FE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9DBAC-4501-42F8-A03C-780168E9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24604</TotalTime>
  <Pages>12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zllyq</dc:creator>
  <cp:keywords/>
  <dc:description/>
  <cp:lastModifiedBy>ZL</cp:lastModifiedBy>
  <cp:revision>765</cp:revision>
  <dcterms:created xsi:type="dcterms:W3CDTF">2013-03-07T09:47:00Z</dcterms:created>
  <dcterms:modified xsi:type="dcterms:W3CDTF">2013-06-14T08:18:00Z</dcterms:modified>
</cp:coreProperties>
</file>