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 全部正确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89805" cy="1232535"/>
            <wp:effectExtent l="0" t="0" r="10795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2：</w:t>
      </w:r>
      <w:r>
        <w:rPr>
          <w:rFonts w:hint="default"/>
          <w:lang w:eastAsia="zh-CN"/>
        </w:rPr>
        <w:t>True</w:t>
      </w:r>
    </w:p>
    <w:p>
      <w:r>
        <w:drawing>
          <wp:inline distT="0" distB="0" distL="114300" distR="114300">
            <wp:extent cx="5265420" cy="864870"/>
            <wp:effectExtent l="0" t="0" r="11430" b="1143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drawing>
          <wp:inline distT="0" distB="0" distL="114300" distR="114300">
            <wp:extent cx="5269865" cy="702945"/>
            <wp:effectExtent l="0" t="0" r="6985" b="190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t>4</w:t>
      </w:r>
      <w:r>
        <w:drawing>
          <wp:inline distT="0" distB="0" distL="114300" distR="114300">
            <wp:extent cx="5271770" cy="1349375"/>
            <wp:effectExtent l="0" t="0" r="508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二分类使用sigmoid</w:t>
      </w:r>
    </w:p>
    <w:p>
      <w:r>
        <w:rPr>
          <w:rFonts w:hint="eastAsia"/>
          <w:lang w:val="en-US" w:eastAsia="zh-CN"/>
        </w:rPr>
        <w:t>5:</w:t>
      </w:r>
      <w:r>
        <w:drawing>
          <wp:inline distT="0" distB="0" distL="114300" distR="114300">
            <wp:extent cx="5271135" cy="2145665"/>
            <wp:effectExtent l="0" t="0" r="5715" b="698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Axis=1（保留横轴），keepdims=True：确认是(4,1)而不是（4，）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984885"/>
            <wp:effectExtent l="0" t="0" r="8255" b="571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230" cy="1045210"/>
            <wp:effectExtent l="0" t="0" r="7620" b="254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Logistic回归没有隐藏层。 如果将权重初始化为零，则逻辑回归中的第一个示例x将输出零，但Logistic回归的导数取决于输入x（因为没有隐藏层）不为零。 因此，在第二次迭代中，权重值遵循x的分布，并且如果x不是常数向量，则彼此不同。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4785" cy="521335"/>
            <wp:effectExtent l="0" t="0" r="12065" b="1206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9</w:t>
      </w:r>
      <w:r>
        <w:drawing>
          <wp:inline distT="0" distB="0" distL="114300" distR="114300">
            <wp:extent cx="5268595" cy="5773420"/>
            <wp:effectExtent l="0" t="0" r="8255" b="1778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7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10: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490220"/>
            <wp:effectExtent l="0" t="0" r="6350" b="508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7D6E"/>
    <w:rsid w:val="03182ED9"/>
    <w:rsid w:val="03FF5954"/>
    <w:rsid w:val="051A7BCB"/>
    <w:rsid w:val="06E663BB"/>
    <w:rsid w:val="09593507"/>
    <w:rsid w:val="09E0760F"/>
    <w:rsid w:val="0A8D074F"/>
    <w:rsid w:val="0CFF748B"/>
    <w:rsid w:val="11EB0453"/>
    <w:rsid w:val="12174615"/>
    <w:rsid w:val="233756E2"/>
    <w:rsid w:val="274C0246"/>
    <w:rsid w:val="2F4C7B56"/>
    <w:rsid w:val="3449345B"/>
    <w:rsid w:val="38B47F1A"/>
    <w:rsid w:val="3983093E"/>
    <w:rsid w:val="3A4E5442"/>
    <w:rsid w:val="3FF0756C"/>
    <w:rsid w:val="421C051B"/>
    <w:rsid w:val="428847EF"/>
    <w:rsid w:val="44106587"/>
    <w:rsid w:val="49400764"/>
    <w:rsid w:val="49994107"/>
    <w:rsid w:val="4AEF0156"/>
    <w:rsid w:val="4D48167A"/>
    <w:rsid w:val="4E4734EE"/>
    <w:rsid w:val="4F6564CE"/>
    <w:rsid w:val="524D703E"/>
    <w:rsid w:val="56E46B3A"/>
    <w:rsid w:val="58B97624"/>
    <w:rsid w:val="5B376696"/>
    <w:rsid w:val="5E1720C8"/>
    <w:rsid w:val="607A4764"/>
    <w:rsid w:val="61F66FD1"/>
    <w:rsid w:val="66FE8FCA"/>
    <w:rsid w:val="68695F0D"/>
    <w:rsid w:val="68EB1C09"/>
    <w:rsid w:val="6AB208E4"/>
    <w:rsid w:val="6EF75A9A"/>
    <w:rsid w:val="6FBA3C37"/>
    <w:rsid w:val="72034913"/>
    <w:rsid w:val="75FF0DA4"/>
    <w:rsid w:val="773A6253"/>
    <w:rsid w:val="7AA440A6"/>
    <w:rsid w:val="7B415474"/>
    <w:rsid w:val="7BEF7C7A"/>
    <w:rsid w:val="7E635CA9"/>
    <w:rsid w:val="8D6F517E"/>
    <w:rsid w:val="ECFF9A32"/>
    <w:rsid w:val="FB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X</dc:creator>
  <cp:lastModifiedBy>x</cp:lastModifiedBy>
  <dcterms:modified xsi:type="dcterms:W3CDTF">2019-03-03T10:16:27Z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